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2259965</wp:posOffset>
                </wp:positionV>
                <wp:extent cx="271780" cy="2794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7pt;margin-top:177.95pt;height:22pt;width:21.4pt;z-index:251666432;mso-width-relative:page;mso-height-relative:page;" filled="f" stroked="f" coordsize="21600,21600" o:gfxdata="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tqMpt0AAAALAQAADwAAAAAAAAABACAAAAAiAAAA&#10;ZHJzL2Rvd25yZXYueG1sUEsBAhQAFAAAAAgAh07iQGNtYLA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1510030</wp:posOffset>
                </wp:positionV>
                <wp:extent cx="271780" cy="279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4pt;margin-top:118.9pt;height:22pt;width:21.4pt;z-index:251665408;mso-width-relative:page;mso-height-relative:page;" filled="f" stroked="f" coordsize="21600,21600" o:gfxdata="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UEhGR3AAAAAsBAAAPAAAAAAAAAAEAIAAAACIAAABk&#10;cnMvZG93bnJldi54bWxQSwECFAAUAAAACACHTuJAORKjWD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342265</wp:posOffset>
                </wp:positionV>
                <wp:extent cx="271780" cy="279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8pt;margin-top:26.95pt;height:22pt;width:21.4pt;z-index:251664384;mso-width-relative:page;mso-height-relative:page;" filled="f" stroked="f" coordsize="21600,21600" o:gfxdata="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BLXPtwAAAAJAQAADwAAAAAAAAABACAAAAAiAAAA&#10;ZHJzL2Rvd25yZXYueG1sUEsBAhQAFAAAAAgAh07iQLQv1Gg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1924685</wp:posOffset>
                </wp:positionV>
                <wp:extent cx="271780" cy="280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3pt;margin-top:151.55pt;height:22.1pt;width:21.4pt;z-index:251663360;mso-width-relative:page;mso-height-relative:page;" filled="f" stroked="f" coordsize="21600,21600" o:gfxdata="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kNtWndAAAACwEAAA8AAAAAAAAAAQAgAAAAIgAA&#10;AGRycy9kb3ducmV2LnhtbFBLAQIUABQAAAAIAIdO4kAlQtJNPAIAAGU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385445</wp:posOffset>
                </wp:positionV>
                <wp:extent cx="271780" cy="2806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7pt;margin-top:30.35pt;height:22.1pt;width:21.4pt;z-index:251662336;mso-width-relative:page;mso-height-relative:page;" filled="f" stroked="f" coordsize="21600,21600" o:gfxdata="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iYiy2wAAAAoBAAAPAAAAAAAAAAEAIAAAACIAAABk&#10;cnMvZG93bnJldi54bWxQSwECFAAUAAAACACHTuJAnDa/2T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1572260</wp:posOffset>
                </wp:positionV>
                <wp:extent cx="271780" cy="2806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95pt;margin-top:123.8pt;height:22.1pt;width:21.4pt;z-index:251661312;mso-width-relative:page;mso-height-relative:page;" filled="f" stroked="f" coordsize="21600,21600" o:gfxdata="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FL/7twAAAALAQAADwAAAAAAAAABACAAAAAiAAAA&#10;ZHJzL2Rvd25yZXYueG1sUEsBAhQAFAAAAAgAh07iQLPrlBI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947420</wp:posOffset>
                </wp:positionV>
                <wp:extent cx="271780" cy="279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65pt;margin-top:74.6pt;height:22pt;width:21.4pt;z-index:251660288;mso-width-relative:page;mso-height-relative:page;" filled="f" stroked="f" coordsize="21600,21600" o:gfxdata="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81nN2wAAAAsBAAAPAAAAAAAAAAEAIAAAACIAAABk&#10;cnMvZG93bnJldi54bWxQSwECFAAUAAAACACHTuJAEuefsT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1189990</wp:posOffset>
                </wp:positionV>
                <wp:extent cx="271780" cy="2806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5590" y="2398395"/>
                          <a:ext cx="27178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7pt;margin-top:93.7pt;height:22.1pt;width:21.4pt;z-index:251659264;mso-width-relative:page;mso-height-relative:page;" filled="f" stroked="f" coordsize="21600,21600" o:gfxdata="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FZ/Q2wAAAAsBAAAPAAAAAAAAAAEA&#10;IAAAACIAAABkcnMvZG93bnJldi54bWxQSwECFAAUAAAACACHTuJAjbcdOEUCAABx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3040" cy="4159885"/>
            <wp:effectExtent l="0" t="0" r="3810" b="12065"/>
            <wp:docPr id="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图1.1设计参数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表1.1 ECR20产品参数表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1604"/>
        <w:gridCol w:w="4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产品参数表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结构形式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多关节机器人(RRRR)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自由度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四轴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有效负载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20KG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最大活动半径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1521mm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重复定位精度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±0.06mm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运动范围</w:t>
            </w: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J1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±150°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J2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-98°, +43°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J3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-104°, +22°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J4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±360°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本体重量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150KG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环境条件</w:t>
            </w: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温度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0~45℃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湿度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20~80%RH(不结露)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振动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4.9m/s</w:t>
            </w:r>
            <w:r>
              <w:rPr>
                <w:rFonts w:hint="eastAsia"/>
                <w:b w:val="0"/>
                <w:bCs w:val="0"/>
                <w:color w:val="auto"/>
                <w:sz w:val="21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747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﹡不可有引火性及腐蚀性气液体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﹡不可涉及水、油、粉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﹡不可靠近电磁气源头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电源容量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4.15 KVA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本简介所涉及的产品资料仅供参考，最终图纸请以实际签订的合同内容为准。</w:t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ECR20四轴机器人正运动学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2.1 符号推理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25750" cy="3412490"/>
                  <wp:effectExtent l="0" t="0" r="12700" b="16510"/>
                  <wp:docPr id="3" name="图片 3" descr="杆件简图(几何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杆件简图(几何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341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图2.1正解杆件简图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根据设计参数，可知上图中杆件尺寸为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position w:val="-122"/>
          <w:sz w:val="21"/>
          <w:vertAlign w:val="baseline"/>
          <w:lang w:val="en-US" w:eastAsia="zh-CN"/>
        </w:rPr>
        <w:object>
          <v:shape id="_x0000_i1025" o:spt="75" type="#_x0000_t75" style="height:128pt;width:49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通过几何关系，依次推算出各端点的空间位姿描述为</w:t>
      </w: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7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0000FF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O</w:t>
            </w:r>
            <w:r>
              <w:rPr>
                <w:rFonts w:hint="eastAsia"/>
                <w:b w:val="0"/>
                <w:bCs w:val="0"/>
                <w:color w:val="auto"/>
                <w:sz w:val="21"/>
                <w:vertAlign w:val="subscript"/>
                <w:lang w:val="en-US" w:eastAsia="zh-CN"/>
              </w:rPr>
              <w:t>1</w:t>
            </w:r>
          </w:p>
        </w:tc>
        <w:tc>
          <w:tcPr>
            <w:tcW w:w="4564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0000FF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position w:val="-104"/>
                <w:sz w:val="21"/>
                <w:vertAlign w:val="baseline"/>
                <w:lang w:val="en-US" w:eastAsia="zh-CN"/>
              </w:rPr>
              <w:object>
                <v:shape id="_x0000_i1026" o:spt="75" type="#_x0000_t75" style="height:110pt;width:42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8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0000FF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O</w:t>
            </w:r>
            <w:r>
              <w:rPr>
                <w:rFonts w:hint="eastAsia"/>
                <w:b w:val="0"/>
                <w:bCs w:val="0"/>
                <w:color w:val="auto"/>
                <w:sz w:val="21"/>
                <w:vertAlign w:val="subscript"/>
                <w:lang w:val="en-US" w:eastAsia="zh-CN"/>
              </w:rPr>
              <w:t>2</w:t>
            </w:r>
          </w:p>
        </w:tc>
        <w:tc>
          <w:tcPr>
            <w:tcW w:w="4564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0000FF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position w:val="-104"/>
                <w:sz w:val="21"/>
                <w:vertAlign w:val="baseline"/>
                <w:lang w:val="en-US" w:eastAsia="zh-CN"/>
              </w:rPr>
              <w:object>
                <v:shape id="_x0000_i1027" o:spt="75" type="#_x0000_t75" style="height:110pt;width:138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0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O</w:t>
            </w:r>
            <w:r>
              <w:rPr>
                <w:rFonts w:hint="eastAsia"/>
                <w:b w:val="0"/>
                <w:bCs w:val="0"/>
                <w:color w:val="auto"/>
                <w:sz w:val="21"/>
                <w:vertAlign w:val="subscript"/>
                <w:lang w:val="en-US" w:eastAsia="zh-CN"/>
              </w:rPr>
              <w:t>3</w:t>
            </w:r>
          </w:p>
        </w:tc>
        <w:tc>
          <w:tcPr>
            <w:tcW w:w="4564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0000FF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position w:val="-104"/>
                <w:sz w:val="21"/>
                <w:vertAlign w:val="baseline"/>
                <w:lang w:val="en-US" w:eastAsia="zh-CN"/>
              </w:rPr>
              <w:object>
                <v:shape id="_x0000_i1028" o:spt="75" type="#_x0000_t75" style="height:110pt;width:201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2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M</w:t>
            </w:r>
          </w:p>
        </w:tc>
        <w:tc>
          <w:tcPr>
            <w:tcW w:w="4564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0000FF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position w:val="-104"/>
                <w:sz w:val="21"/>
                <w:vertAlign w:val="baseline"/>
                <w:lang w:val="en-US" w:eastAsia="zh-CN"/>
              </w:rPr>
              <w:object>
                <v:shape id="_x0000_i1029" o:spt="75" type="#_x0000_t75" style="height:110pt;width:262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4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4564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0000FF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position w:val="-104"/>
                <w:sz w:val="21"/>
                <w:vertAlign w:val="baseline"/>
                <w:lang w:val="en-US" w:eastAsia="zh-CN"/>
              </w:rPr>
              <w:object>
                <v:shape id="_x0000_i1030" o:spt="75" type="#_x0000_t75" style="height:110pt;width:283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6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O</w:t>
            </w:r>
            <w:r>
              <w:rPr>
                <w:rFonts w:hint="eastAsia"/>
                <w:b w:val="0"/>
                <w:bCs w:val="0"/>
                <w:color w:val="auto"/>
                <w:sz w:val="21"/>
                <w:vertAlign w:val="subscript"/>
                <w:lang w:val="en-US" w:eastAsia="zh-CN"/>
              </w:rPr>
              <w:t>4</w:t>
            </w:r>
          </w:p>
        </w:tc>
        <w:tc>
          <w:tcPr>
            <w:tcW w:w="4564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0000FF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position w:val="-104"/>
                <w:sz w:val="21"/>
                <w:vertAlign w:val="baseline"/>
                <w:lang w:val="en-US" w:eastAsia="zh-CN"/>
              </w:rPr>
              <w:object>
                <v:shape id="_x0000_i1031" o:spt="75" type="#_x0000_t75" style="height:110pt;width:281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8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2.2 测试样例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由参数d1=624，d2=15，d5=110，a1=150，a2=580，a3=710，a4=105，可计算零位时(q1=q2=q3=q4=0)，末端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TCP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(即O4点)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位姿：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hAnsi="Cambria Math"/>
          <w:i w:val="0"/>
          <w:position w:val="-102"/>
          <w:lang w:val="en-US" w:eastAsia="zh-CN"/>
        </w:rPr>
      </w:pPr>
      <w:r>
        <w:rPr>
          <w:rFonts w:hint="eastAsia" w:hAnsi="Cambria Math"/>
          <w:i w:val="0"/>
          <w:position w:val="-102"/>
          <w:lang w:val="en-US" w:eastAsia="zh-CN"/>
        </w:rPr>
        <w:object>
          <v:shape id="_x0000_i1032" o:spt="75" type="#_x0000_t75" style="height:108pt;width:31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ECR20四轴机器人逆运动学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3.1 符号推理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已知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TCP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(即O4点)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位姿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描述为：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position w:val="-104"/>
          <w:sz w:val="21"/>
          <w:vertAlign w:val="baseline"/>
          <w:lang w:val="en-US" w:eastAsia="zh-CN"/>
        </w:rPr>
      </w:pPr>
      <w:r>
        <w:rPr>
          <w:rFonts w:hint="default"/>
          <w:b/>
          <w:bCs/>
          <w:color w:val="0000FF"/>
          <w:position w:val="-104"/>
          <w:sz w:val="21"/>
          <w:vertAlign w:val="baseline"/>
          <w:lang w:val="en-US" w:eastAsia="zh-CN"/>
        </w:rPr>
        <w:object>
          <v:shape id="_x0000_i1033" o:spt="75" type="#_x0000_t75" style="height:110pt;width:28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b/>
          <w:bCs/>
          <w:color w:val="0000FF"/>
          <w:position w:val="-104"/>
          <w:sz w:val="21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暂时定义</w:t>
      </w:r>
      <w:r>
        <w:rPr>
          <w:rFonts w:hint="default"/>
          <w:b/>
          <w:bCs/>
          <w:color w:val="0000FF"/>
          <w:position w:val="-12"/>
          <w:sz w:val="21"/>
          <w:vertAlign w:val="baseline"/>
          <w:lang w:val="en-US" w:eastAsia="zh-CN"/>
        </w:rPr>
        <w:object>
          <v:shape id="_x0000_i1034" o:spt="75" type="#_x0000_t75" style="height:18pt;width:17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将前两个式子左右对应相加，可得到如下等式：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position w:val="-10"/>
          <w:sz w:val="24"/>
          <w:szCs w:val="24"/>
          <w:lang w:val="en-US" w:eastAsia="zh-CN"/>
        </w:rPr>
        <w:object>
          <v:shape id="_x0000_i1035" o:spt="75" type="#_x0000_t75" style="height:17pt;width:21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可求得(参考https://blog.csdn.net/fengyu19930920/article/details/81144042 2.1.2节)：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position w:val="-42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position w:val="-42"/>
          <w:sz w:val="24"/>
          <w:szCs w:val="24"/>
          <w:lang w:val="en-US" w:eastAsia="zh-CN"/>
        </w:rPr>
        <w:object>
          <v:shape id="_x0000_i1036" o:spt="75" type="#_x0000_t75" style="height:48pt;width:30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b w:val="0"/>
          <w:bCs w:val="0"/>
          <w:color w:val="auto"/>
          <w:position w:val="-42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42"/>
          <w:sz w:val="24"/>
          <w:szCs w:val="24"/>
          <w:lang w:val="en-US" w:eastAsia="zh-CN"/>
        </w:rPr>
        <w:t>当d2=0时，若X4&gt;Y4，取-号；若X4&lt;Y4，取+号。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其中通过将前两个式子左右两端求平方，然后对应相加可得W：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position w:val="-12"/>
          <w:sz w:val="21"/>
          <w:vertAlign w:val="baseline"/>
          <w:lang w:val="en-US" w:eastAsia="zh-CN"/>
        </w:rPr>
        <w:object>
          <v:shape id="_x0000_i1037" o:spt="75" type="#_x0000_t75" style="height:23pt;width:10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根据q1可求得q4：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position w:val="-104"/>
          <w:sz w:val="21"/>
          <w:vertAlign w:val="baseline"/>
          <w:lang w:val="en-US" w:eastAsia="zh-CN"/>
        </w:rPr>
      </w:pPr>
      <w:r>
        <w:rPr>
          <w:rFonts w:hint="default"/>
          <w:b/>
          <w:bCs/>
          <w:color w:val="0000FF"/>
          <w:position w:val="-10"/>
          <w:sz w:val="21"/>
          <w:vertAlign w:val="baseline"/>
          <w:lang w:val="en-US" w:eastAsia="zh-CN"/>
        </w:rPr>
        <w:object>
          <v:shape id="_x0000_i1038" o:spt="75" type="#_x0000_t75" style="height:17pt;width:5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再通过几何法，继续求解q2、q3。几何法杆件简图如下：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28975" cy="3286125"/>
            <wp:effectExtent l="0" t="0" r="9525" b="9525"/>
            <wp:docPr id="12" name="图片 12" descr="逆解简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逆解简图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图3.1逆解空间杆件简图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438400" cy="2009775"/>
            <wp:effectExtent l="0" t="0" r="0" b="9525"/>
            <wp:docPr id="13" name="图片 13" descr="地面投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地面投影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图3.2逆解地面投影简图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其中M点地面投影为B点，O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点地面投影为A点，偏置a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地面投影为线段O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C，偏置d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地面投影为线段AC，线段O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G地面投影为线段AB。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有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TCP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(即O4点)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位姿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，可推得M点空间坐标为：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position w:val="-50"/>
          <w:sz w:val="21"/>
          <w:vertAlign w:val="baseline"/>
          <w:lang w:val="en-US" w:eastAsia="zh-CN"/>
        </w:rPr>
      </w:pPr>
      <w:r>
        <w:rPr>
          <w:rFonts w:hint="default"/>
          <w:b/>
          <w:bCs/>
          <w:color w:val="0000FF"/>
          <w:position w:val="-50"/>
          <w:sz w:val="21"/>
          <w:vertAlign w:val="baseline"/>
          <w:lang w:val="en-US" w:eastAsia="zh-CN"/>
        </w:rPr>
        <w:object>
          <v:shape id="_x0000_i1039" o:spt="75" type="#_x0000_t75" style="height:56pt;width:11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000FF"/>
          <w:position w:val="-50"/>
          <w:sz w:val="21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由于B点是M点地面投影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position w:val="-50"/>
          <w:sz w:val="21"/>
          <w:vertAlign w:val="baseline"/>
          <w:lang w:val="en-US" w:eastAsia="zh-CN"/>
        </w:rPr>
      </w:pPr>
      <w:r>
        <w:rPr>
          <w:rFonts w:hint="default"/>
          <w:b/>
          <w:bCs/>
          <w:color w:val="0000FF"/>
          <w:position w:val="-32"/>
          <w:sz w:val="21"/>
          <w:vertAlign w:val="baseline"/>
          <w:lang w:val="en-US" w:eastAsia="zh-CN"/>
        </w:rPr>
        <w:object>
          <v:shape id="_x0000_i1040" o:spt="75" type="#_x0000_t75" style="height:38pt;width:10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000FF"/>
          <w:position w:val="-50"/>
          <w:sz w:val="21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地面D点坐标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position w:val="-50"/>
          <w:sz w:val="21"/>
          <w:vertAlign w:val="baseline"/>
          <w:lang w:val="en-US" w:eastAsia="zh-CN"/>
        </w:rPr>
      </w:pPr>
      <w:r>
        <w:rPr>
          <w:rFonts w:hint="default"/>
          <w:b/>
          <w:bCs/>
          <w:color w:val="0000FF"/>
          <w:position w:val="-32"/>
          <w:sz w:val="21"/>
          <w:vertAlign w:val="baseline"/>
          <w:lang w:val="en-US" w:eastAsia="zh-CN"/>
        </w:rPr>
        <w:object>
          <v:shape id="_x0000_i1041" o:spt="75" type="#_x0000_t75" style="height:38pt;width:24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因此，在地面投影中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position w:val="-12"/>
          <w:sz w:val="24"/>
          <w:szCs w:val="24"/>
          <w:vertAlign w:val="baseline"/>
          <w:lang w:val="en-US" w:eastAsia="zh-CN"/>
        </w:rPr>
        <w:object>
          <v:shape id="_x0000_i1042" o:spt="75" type="#_x0000_t75" style="height:23pt;width:18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图3.1中，MB=Z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M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，BG=d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4"/>
          <w:szCs w:val="24"/>
          <w:vertAlign w:val="baseline"/>
          <w:lang w:val="en-US" w:eastAsia="zh-CN"/>
        </w:rPr>
        <w:object>
          <v:shape id="_x0000_i1043" o:spt="75" type="#_x0000_t75" style="height:17pt;width:12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position w:val="-12"/>
          <w:sz w:val="24"/>
          <w:szCs w:val="24"/>
          <w:vertAlign w:val="baseline"/>
          <w:lang w:val="en-US" w:eastAsia="zh-CN"/>
        </w:rPr>
        <w:object>
          <v:shape id="_x0000_i1044" o:spt="75" type="#_x0000_t75" style="height:23pt;width:14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position w:val="-14"/>
          <w:sz w:val="24"/>
          <w:szCs w:val="24"/>
          <w:vertAlign w:val="baseline"/>
          <w:lang w:val="en-US" w:eastAsia="zh-CN"/>
        </w:rPr>
        <w:object>
          <v:shape id="_x0000_i1045" o:spt="75" type="#_x0000_t75" style="height:26pt;width:28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ΔMO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G中,</w:t>
      </w:r>
      <w:r>
        <w:rPr>
          <w:rFonts w:hint="eastAsia" w:ascii="宋体" w:hAnsi="宋体" w:eastAsia="宋体" w:cs="宋体"/>
          <w:b w:val="0"/>
          <w:bCs w:val="0"/>
          <w:color w:val="auto"/>
          <w:position w:val="-38"/>
          <w:sz w:val="24"/>
          <w:szCs w:val="24"/>
          <w:vertAlign w:val="baseline"/>
          <w:lang w:val="en-US" w:eastAsia="zh-CN"/>
        </w:rPr>
        <w:object>
          <v:shape id="_x0000_i1046" o:spt="75" type="#_x0000_t75" style="height:38pt;width:24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在ΔMO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中，根据余弦定理可得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position w:val="-46"/>
          <w:sz w:val="24"/>
          <w:szCs w:val="24"/>
          <w:vertAlign w:val="baseline"/>
          <w:lang w:val="en-US" w:eastAsia="zh-CN"/>
        </w:rPr>
        <w:object>
          <v:shape id="_x0000_i1047" o:spt="75" type="#_x0000_t75" style="height:48pt;width:46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此时可知，q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=∠MO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G+∠MO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-90°。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在ΔMO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中，根据余弦定理可得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position w:val="-30"/>
          <w:sz w:val="24"/>
          <w:szCs w:val="24"/>
          <w:vertAlign w:val="baseline"/>
          <w:lang w:val="en-US" w:eastAsia="zh-CN"/>
        </w:rPr>
        <w:object>
          <v:shape id="_x0000_i1048" o:spt="75" type="#_x0000_t75" style="height:40pt;width:469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此时可知，q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=∠MO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-(90°-q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至此已求得全部关节位移。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3.2 测试样例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已知TCP位姿为：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hAnsi="Cambria Math"/>
          <w:i w:val="0"/>
          <w:position w:val="-104"/>
          <w:lang w:val="en-US" w:eastAsia="zh-CN"/>
        </w:rPr>
      </w:pPr>
      <w:r>
        <w:rPr>
          <w:rFonts w:hint="eastAsia" w:hAnsi="Cambria Math"/>
          <w:i w:val="0"/>
          <w:position w:val="-102"/>
          <w:lang w:val="en-US" w:eastAsia="zh-CN"/>
        </w:rPr>
        <w:object>
          <v:shape id="_x0000_i1049" o:spt="75" type="#_x0000_t75" style="height:108pt;width:5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代入DH数据可得关节位移：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  <w:b w:val="0"/>
          <w:bCs w:val="0"/>
          <w:color w:val="auto"/>
          <w:position w:val="-68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68"/>
          <w:sz w:val="24"/>
          <w:szCs w:val="24"/>
          <w:lang w:val="en-US" w:eastAsia="zh-CN"/>
        </w:rPr>
        <w:object>
          <v:shape id="_x0000_i1050" o:spt="75" type="#_x0000_t75" style="height:74pt;width:39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8">
            <o:LockedField>false</o:LockedField>
          </o:OLEObject>
        </w:object>
      </w:r>
    </w:p>
    <w:p>
      <w:pP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代码实现</w:t>
      </w:r>
    </w:p>
    <w:p>
      <w:pPr>
        <w:numPr>
          <w:ilvl w:val="1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MATLAB代码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正解函数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% 正解函数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% 输入：各关节位移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%    旋转轴位移值单位为°,移动轴位移值单位为mm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% 输出：TCP位姿描述(XYZABC)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%    XYZ输出值单位为mm,ABC输出值单位为°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function [p]=ECR20_1500_fkine(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% 连杆参数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a1=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a2=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580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a3=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710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a4=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105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d1=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624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d2=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d5=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=deg2rad(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% 位姿计算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q(1)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)*(a1 - a2*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q(2)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+ a3*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q(3)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+ a4)+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q(1)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)*d2;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q(1)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)*(a1 - a2*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q(2)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+ a3*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q(3)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+ a4)-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q(1)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)*d2;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z=d1 + a2*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q(2)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+ a3*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q(3)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- d5;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a=rad2deg(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q(1)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q(4)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b=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c=-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180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% 结果输出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p=[x,y,z,a,b,c];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end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逆解函数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逆解函数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输入：TCP位姿描述(XYZABC)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XYZ输出值单位为mm,ABC输出值单位为°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输出：各关节位移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旋转轴位移值单位为°,移动轴位移值单位为mm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[q]=ECR20_1500_ikine(p)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连杆参数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a1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150;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580;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a3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710;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105;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d1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624;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  <w:lang w:val="en-US" w:eastAsia="zh-CN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d5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110;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TCP位姿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p(1);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p(2);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pz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p(3);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pa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deg2rad(p(4));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pb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deg2rad(p(5));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pc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deg2rad(p(6));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求关节转角1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sqrt(px^2+py^2-d2^2);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q1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atan2(W-d2,-W-d2)-atan2(px+py,-sqrt((W-d2)^2+(-W-d2)^2-(px+py)^2));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q1&gt;pi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q1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q1-pi*2;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q1&lt;-pi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q1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q1+pi*2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求关节转角4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q4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q1 - pa;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q4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atan2(sin(q4), cos(q4));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求关节转角2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px - cos(q1)*a4 - sin(q1)*d2;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py - sin(q1)*a4 + cos(q1)*d2;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pz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pz + d5 - d1;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temp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sqrt(px^2 + py^2)-a1;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q21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atan2(pz, temp);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q22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acos((a2^2 + temp^2 + pz^2 - a3^2)/(2*a2*sqrt(temp^2+pz^2)));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q2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q21 + q22 - pi/2;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求关节转角3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c3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(a2^2 + a3^2 - (temp^2+pz^2))/(2*a2*a3);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q3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acos(c3) - (pi/2-q2);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rad2deg([q1,q2,q3,q4]);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end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ST代码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正解函数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FUNCTION FN_RRRR_FK_ECR : CoordPoint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VAR_INPUT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sActAngle : AxisAngle;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//待正解的四轴各轴弧度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a1,a2,a3,a4 : LREAL;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//DH参数值-a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d1,d2,d5 : LREAL;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//DH参数值-d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END_VAR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VAR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s1,s2,s3,c1,c2,c3 : LREAL;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END_VAR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/////////////////////////////////////////////////////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sActAngle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sActAngle.lrAxis1*deg2rad;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sActAngle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sActAngle.lrAxis2*deg2rad;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sActAngle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sActAngle.lrAxis3*deg2rad;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sActAngle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sActAngle.lrAxis4*deg2rad;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//展开计算---减小计算量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s1 := SIN(sActAngle.lrAxis1);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 := SIN(sActAngle.lrAxis2);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s3 := SIN(sActAngle.lrAxis3);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c1 := COS(sActAngle.lrAxis1);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c2 := COS(sActAngle.lrAxis2);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c3 := COS(sActAngle.lrAxis3);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//TCP位姿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FN_RRRR_FK_ECR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c1*(a1-a2*s2 + a3*c3 + a4) + d2*s1;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FN_RRRR_FK_ECR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s1*(a1-a2*s2 + a3*c3 + a4) - d2*c1;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FN_RRRR_FK_ECR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.Z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d1 + a2*c2 + a3*s3 - d5;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FN_RRRR_FK_ECR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(sActAngle.lrAxis1-sActAngle.lrAxis4)*rad2deg;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FN_RRRR_FK_ECR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FN_RRRR_FK_ECR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//附加轴位姿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FN_RRRR_FK_ECR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.Aux[0]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sActAngle.lrAxis7;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FN_RRRR_FK_ECR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.Aux[1]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sActAngle.lrAxis8;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FN_RRRR_FK_ECR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.Aux[2]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sActAngle.lrAxis9;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逆解函数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FUNCTION FN_RRRR_IK_ECR : AxisAngle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VAR_INPUT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cCoordPoint  : CoordPoint;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//当前空间位置姿态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InCurAxisAngle : AxisAngle;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//上一次关节角度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config   : ARRAY[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 OF INT;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//姿势选择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a1,a2,a3,a4  : LREAL;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//DH参数值-a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d1,d2,d5  : LREAL;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//DH参数值-d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END_VAR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VAR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px,py,pz,pa : LREAL;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theta1,theta2,theta3,theta4 : LREAL;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Q21,Q22,temp : LREAL;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END_VAR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////////////////////////////////////////////////////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px := cCoordPoint.X;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py := cCoordPoint.Y;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pz := cCoordPoint.Z;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pa := cCoordPoint.A*Deg2Rad;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//求关节转角1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temp := SQRT(EXPT(px,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)+EXPT(py,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- EXPT(d2,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theta1 := NW_atan2(temp-d2,-temp-d2) -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NW_atan2(px+py, config[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]*SQRT(EXPT(temp-d2,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+ EXPT(-temp-d2,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- EXPT(px+py,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//求关节转角4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theta4 := theta1 - pa;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theta4 := NW_atan2(SIN(theta4), COS(theta4));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IF (theta4 - InCurAxisAngle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*Deg2Rad) &gt; PI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theta4 := theta4 - PI2;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ELSIF (theta4 - InCurAxisAngle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*Deg2Rad) &lt; -PI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theta4 := theta4 + PI2;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END_IF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//求关节转角2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px := px - COS(theta1)*a4 - SIN(theta1)*d2;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py := py - SIN(theta1)*a4 + COS(theta1)*d2;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pz := pz + d5 - d1;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temp := SQRT(px*px + py*py)-a1;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Q21 := NW_atan2(pz, temp);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Q22 := ACOS((a2*a2 + temp*temp + pz*pz - a3*a3)/(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*a2*SQRT(temp*temp+pz*pz)));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theta2 := Q21+Q22-PIHalf;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//求关节转角3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theta3 := ACOS((a2*a2 + a3*a3 - temp*temp - pz*pz)/(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*a2*a3)) - (PIHalf-theta2);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FN_RRRR_IK_ECR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theta1*Rad2Deg;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FN_RRRR_IK_ECR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theta2*Rad2Deg;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FN_RRRR_IK_ECR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theta3*Rad2Deg;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FN_RRRR_IK_ECR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theta4*Rad2Deg;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FN_RRRR_IK_ECR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FN_RRRR_IK_ECR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FN_RRRR_IK_ECR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cCoordPoint.Aux[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FN_RRRR_IK_ECR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cCoordPoint.Aux[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FN_RRRR_IK_ECR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cCoordPoint.Aux[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1D9772"/>
    <w:multiLevelType w:val="multilevel"/>
    <w:tmpl w:val="C71D97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F319FB8"/>
    <w:multiLevelType w:val="multilevel"/>
    <w:tmpl w:val="0F319F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B029541"/>
    <w:multiLevelType w:val="multilevel"/>
    <w:tmpl w:val="2B0295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EC2E9D6"/>
    <w:multiLevelType w:val="multilevel"/>
    <w:tmpl w:val="3EC2E9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3912"/>
    <w:rsid w:val="016E161E"/>
    <w:rsid w:val="01AF7E35"/>
    <w:rsid w:val="01DE092D"/>
    <w:rsid w:val="01EB0E52"/>
    <w:rsid w:val="024C5CEF"/>
    <w:rsid w:val="034D337B"/>
    <w:rsid w:val="04B00CB3"/>
    <w:rsid w:val="05354332"/>
    <w:rsid w:val="056811E8"/>
    <w:rsid w:val="08140B7C"/>
    <w:rsid w:val="08D058B6"/>
    <w:rsid w:val="0B3A270F"/>
    <w:rsid w:val="0C2325F1"/>
    <w:rsid w:val="0CBF2C61"/>
    <w:rsid w:val="0F1D090E"/>
    <w:rsid w:val="0F8F186F"/>
    <w:rsid w:val="10203902"/>
    <w:rsid w:val="122B0B65"/>
    <w:rsid w:val="124E0AB6"/>
    <w:rsid w:val="148910EF"/>
    <w:rsid w:val="15150AB1"/>
    <w:rsid w:val="15474182"/>
    <w:rsid w:val="1619177D"/>
    <w:rsid w:val="165B1749"/>
    <w:rsid w:val="1669705F"/>
    <w:rsid w:val="16947EBA"/>
    <w:rsid w:val="171A40DF"/>
    <w:rsid w:val="17295155"/>
    <w:rsid w:val="18766546"/>
    <w:rsid w:val="18F14410"/>
    <w:rsid w:val="192D18E1"/>
    <w:rsid w:val="195777F2"/>
    <w:rsid w:val="1AC61874"/>
    <w:rsid w:val="1B185A3E"/>
    <w:rsid w:val="1D0B4664"/>
    <w:rsid w:val="1EDB261D"/>
    <w:rsid w:val="1F1F228D"/>
    <w:rsid w:val="1F494A6F"/>
    <w:rsid w:val="1FC917C9"/>
    <w:rsid w:val="20FA7126"/>
    <w:rsid w:val="210E3443"/>
    <w:rsid w:val="21D35E59"/>
    <w:rsid w:val="249328F7"/>
    <w:rsid w:val="24AE561B"/>
    <w:rsid w:val="251A6DCA"/>
    <w:rsid w:val="25CB03D7"/>
    <w:rsid w:val="2656646A"/>
    <w:rsid w:val="2705625A"/>
    <w:rsid w:val="27777F23"/>
    <w:rsid w:val="28FE2726"/>
    <w:rsid w:val="293B2E60"/>
    <w:rsid w:val="29533156"/>
    <w:rsid w:val="2B594E38"/>
    <w:rsid w:val="2CE405A8"/>
    <w:rsid w:val="2DBF0DE8"/>
    <w:rsid w:val="305C79B0"/>
    <w:rsid w:val="307E1451"/>
    <w:rsid w:val="31090056"/>
    <w:rsid w:val="31F03D5B"/>
    <w:rsid w:val="347241D5"/>
    <w:rsid w:val="35D3723C"/>
    <w:rsid w:val="375B579B"/>
    <w:rsid w:val="38C058A8"/>
    <w:rsid w:val="38F228CA"/>
    <w:rsid w:val="3A00161A"/>
    <w:rsid w:val="3C030859"/>
    <w:rsid w:val="3CF604BB"/>
    <w:rsid w:val="3D2A20EA"/>
    <w:rsid w:val="3D804C96"/>
    <w:rsid w:val="401656FE"/>
    <w:rsid w:val="403B1D47"/>
    <w:rsid w:val="424E48AF"/>
    <w:rsid w:val="446D40F1"/>
    <w:rsid w:val="44F86E0D"/>
    <w:rsid w:val="46571B65"/>
    <w:rsid w:val="46E87A0C"/>
    <w:rsid w:val="4A885AE2"/>
    <w:rsid w:val="4BC90247"/>
    <w:rsid w:val="4DA33854"/>
    <w:rsid w:val="4E300042"/>
    <w:rsid w:val="4E40431D"/>
    <w:rsid w:val="5137219E"/>
    <w:rsid w:val="51B948C9"/>
    <w:rsid w:val="526D14EB"/>
    <w:rsid w:val="5547251E"/>
    <w:rsid w:val="55E65228"/>
    <w:rsid w:val="56A91776"/>
    <w:rsid w:val="571C3B53"/>
    <w:rsid w:val="57A4348D"/>
    <w:rsid w:val="595D5149"/>
    <w:rsid w:val="5B73647E"/>
    <w:rsid w:val="5BD938CA"/>
    <w:rsid w:val="5BDD4F3A"/>
    <w:rsid w:val="5E3E1A2D"/>
    <w:rsid w:val="5E750806"/>
    <w:rsid w:val="5EC650CE"/>
    <w:rsid w:val="5F131A11"/>
    <w:rsid w:val="5FC21C90"/>
    <w:rsid w:val="602D22C4"/>
    <w:rsid w:val="60FF1069"/>
    <w:rsid w:val="611D0202"/>
    <w:rsid w:val="6283327F"/>
    <w:rsid w:val="64912AEF"/>
    <w:rsid w:val="65CE37E1"/>
    <w:rsid w:val="67F33384"/>
    <w:rsid w:val="689F7947"/>
    <w:rsid w:val="6A810793"/>
    <w:rsid w:val="6C1803AE"/>
    <w:rsid w:val="6D044A7C"/>
    <w:rsid w:val="6D161FB3"/>
    <w:rsid w:val="6D250769"/>
    <w:rsid w:val="6D6E4A77"/>
    <w:rsid w:val="6D8B7AF6"/>
    <w:rsid w:val="6D8C3176"/>
    <w:rsid w:val="6DD60DAD"/>
    <w:rsid w:val="6E0B655A"/>
    <w:rsid w:val="6F011616"/>
    <w:rsid w:val="70566515"/>
    <w:rsid w:val="71701F25"/>
    <w:rsid w:val="72BF6517"/>
    <w:rsid w:val="73536526"/>
    <w:rsid w:val="73916C07"/>
    <w:rsid w:val="73C0487E"/>
    <w:rsid w:val="73CF2DC6"/>
    <w:rsid w:val="748B69FC"/>
    <w:rsid w:val="76936400"/>
    <w:rsid w:val="77E02DFA"/>
    <w:rsid w:val="78CD3991"/>
    <w:rsid w:val="798A6A33"/>
    <w:rsid w:val="79F8378F"/>
    <w:rsid w:val="7A3A5A83"/>
    <w:rsid w:val="7A6E2262"/>
    <w:rsid w:val="7AE23F6F"/>
    <w:rsid w:val="7B0054E0"/>
    <w:rsid w:val="7C7D1C2C"/>
    <w:rsid w:val="7CFF7CC4"/>
    <w:rsid w:val="7E8F49E0"/>
    <w:rsid w:val="7EDA76EC"/>
    <w:rsid w:val="7F2F0BDE"/>
    <w:rsid w:val="7F6B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2.png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2021-11-05T07:03:20Z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