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67175" cy="4229100"/>
            <wp:effectExtent l="0" t="0" r="9525" b="0"/>
            <wp:docPr id="4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杆件简图如下：</w:t>
      </w: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64130" cy="2567940"/>
                  <wp:effectExtent l="0" t="0" r="7620" b="3810"/>
                  <wp:docPr id="3" name="图片 3" descr="C:\Users\NeverRobot\Desktop\SCH 4axis-第 1 页.drawio.pngSCH 4axis-第 1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SCH 4axis-第 1 页.drawio.pngSCH 4axis-第 1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256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562860" cy="1710055"/>
                  <wp:effectExtent l="0" t="0" r="8890" b="4445"/>
                  <wp:docPr id="2" name="图片 2" descr="C:\Users\NeverRobot\Desktop\SCH 4axis-第 2 页.drawio.pngSCH 4axis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NeverRobot\Desktop\SCH 4axis-第 2 页.drawio.pngSCH 4axis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860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19"/>
        <w:gridCol w:w="1419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2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</w:t>
            </w:r>
          </w:p>
        </w:tc>
        <w:tc>
          <w:tcPr>
            <w:tcW w:w="142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0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7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1" o:spt="75" type="#_x0000_t75" style="height:72pt;width:101pt;" o:ole="t" filled="f" o:preferrelative="t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9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3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65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4" o:spt="75" type="#_x0000_t75" style="height:19pt;width:96.9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12"/>
                <w:vertAlign w:val="baseline"/>
                <w:lang w:val="en-US" w:eastAsia="zh-CN"/>
              </w:rPr>
            </w:pPr>
            <w:r>
              <w:rPr>
                <w:rFonts w:hint="eastAsia"/>
                <w:position w:val="-68"/>
                <w:vertAlign w:val="baseline"/>
                <w:lang w:val="en-US" w:eastAsia="zh-CN"/>
              </w:rPr>
              <w:object>
                <v:shape id="_x0000_i1035" o:spt="75" type="#_x0000_t75" style="height:74pt;width:184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</w:p>
        </w:tc>
      </w:tr>
    </w:tbl>
    <w:p>
      <w:pPr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 w:eastAsiaTheme="minorEastAsia"/>
          <w:b/>
          <w:bCs/>
          <w:strike w:val="0"/>
          <w:dstrike w:val="0"/>
          <w:color w:val="auto"/>
          <w:sz w:val="24"/>
          <w:szCs w:val="24"/>
          <w:lang w:val="en-US" w:eastAsia="zh-CN"/>
        </w:rPr>
      </w:pPr>
      <w:r>
        <w:rPr>
          <w:rFonts w:hint="eastAsia" w:eastAsiaTheme="minorEastAsia"/>
          <w:b/>
          <w:bCs/>
          <w:strike w:val="0"/>
          <w:dstrike w:val="0"/>
          <w:color w:val="auto"/>
          <w:sz w:val="24"/>
          <w:szCs w:val="24"/>
          <w:lang w:val="en-US" w:eastAsia="zh-CN"/>
        </w:rPr>
        <w:t>逆运动学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若已知的TCP位姿为</w:t>
      </w:r>
    </w:p>
    <w:p>
      <w:pPr>
        <w:jc w:val="center"/>
        <w:rPr>
          <w:rFonts w:hint="default" w:eastAsiaTheme="minorEastAsia"/>
          <w:strike/>
          <w:dstrike w:val="0"/>
          <w:position w:val="-66"/>
          <w:lang w:val="en-US" w:eastAsia="zh-CN"/>
        </w:rPr>
      </w:pPr>
      <w:r>
        <w:rPr>
          <w:rFonts w:hint="eastAsia" w:eastAsiaTheme="minorEastAsia"/>
          <w:strike/>
          <w:dstrike w:val="0"/>
          <w:position w:val="-68"/>
          <w:vertAlign w:val="baseline"/>
          <w:lang w:val="en-US" w:eastAsia="zh-CN"/>
        </w:rPr>
        <w:object>
          <v:shape id="_x0000_i1044" o:spt="75" type="#_x0000_t75" style="height:74pt;width:18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4" DrawAspect="Content" ObjectID="_1468075736" r:id="rId2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将Z式移项可得：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trike/>
          <w:dstrike w:val="0"/>
          <w:position w:val="-10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10"/>
          <w:vertAlign w:val="baseline"/>
          <w:lang w:val="en-US" w:eastAsia="zh-CN"/>
        </w:rPr>
        <w:object>
          <v:shape id="_x0000_i1045" o:spt="75" type="#_x0000_t75" style="height:17pt;width:6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5" DrawAspect="Content" ObjectID="_1468075737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trike/>
          <w:dstrike w:val="0"/>
          <w:position w:val="-10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将XY两式</w:t>
      </w:r>
      <w:r>
        <w:rPr>
          <w:rFonts w:hint="eastAsia"/>
          <w:strike w:val="0"/>
          <w:dstrike w:val="0"/>
          <w:sz w:val="24"/>
          <w:szCs w:val="24"/>
          <w:lang w:val="en-US" w:eastAsia="zh-CN"/>
        </w:rPr>
        <w:t>平方求和、移项</w:t>
      </w: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eastAsia" w:eastAsiaTheme="minorEastAsia"/>
          <w:strike/>
          <w:dstrike w:val="0"/>
          <w:position w:val="-68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30"/>
          <w:vertAlign w:val="baseline"/>
          <w:lang w:val="en-US" w:eastAsia="zh-CN"/>
        </w:rPr>
        <w:object>
          <v:shape id="_x0000_i1046" o:spt="75" alt="" type="#_x0000_t75" style="height:37pt;width:301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46" DrawAspect="Content" ObjectID="_1468075738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根据</w:t>
      </w:r>
      <w:r>
        <w:rPr>
          <w:rFonts w:hint="eastAsia"/>
          <w:strike/>
          <w:dstrike w:val="0"/>
          <w:position w:val="-30"/>
          <w:vertAlign w:val="baseline"/>
          <w:lang w:val="en-US" w:eastAsia="zh-CN"/>
        </w:rPr>
        <w:object>
          <v:shape id="_x0000_i1050" o:spt="75" type="#_x0000_t75" style="height:36pt;width:186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0" DrawAspect="Content" ObjectID="_1468075739" r:id="rId35">
            <o:LockedField>false</o:LockedField>
          </o:OLEObject>
        </w:object>
      </w: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可得</w:t>
      </w:r>
      <w:r>
        <w:rPr>
          <w:rFonts w:hint="eastAsia"/>
          <w:strike w:val="0"/>
          <w:dstrike w:val="0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jc w:val="center"/>
        <w:rPr>
          <w:rFonts w:hint="eastAsia" w:eastAsiaTheme="minorEastAsia"/>
          <w:strike/>
          <w:dstrike w:val="0"/>
          <w:position w:val="-68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104"/>
          <w:vertAlign w:val="baseline"/>
          <w:lang w:val="en-US" w:eastAsia="zh-CN"/>
        </w:rPr>
        <w:object>
          <v:shape id="_x0000_i1051" o:spt="75" alt="" type="#_x0000_t75" style="height:110pt;width:321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51" DrawAspect="Content" ObjectID="_1468075740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将q3代回XY两式，可得：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center"/>
        <w:rPr>
          <w:rFonts w:hint="default"/>
          <w:strike w:val="0"/>
          <w:dstrike w:val="0"/>
          <w:sz w:val="24"/>
          <w:szCs w:val="24"/>
          <w:lang w:val="en-US" w:eastAsia="zh-CN"/>
        </w:rPr>
      </w:pPr>
      <w:r>
        <w:rPr>
          <w:rFonts w:hint="default"/>
          <w:strike w:val="0"/>
          <w:dstrike w:val="0"/>
          <w:position w:val="-12"/>
          <w:sz w:val="24"/>
          <w:szCs w:val="24"/>
          <w:lang w:val="en-US" w:eastAsia="zh-CN"/>
        </w:rPr>
        <w:object>
          <v:shape id="_x0000_i1052" o:spt="75" type="#_x0000_t75" style="height:18pt;width:265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52" DrawAspect="Content" ObjectID="_1468075741" r:id="rId39">
            <o:LockedField>false</o:LockedField>
          </o:OLEObject>
        </w:object>
      </w:r>
    </w:p>
    <w:p>
      <w:pPr>
        <w:numPr>
          <w:numId w:val="0"/>
        </w:numPr>
        <w:jc w:val="both"/>
        <w:rPr>
          <w:rFonts w:hint="default"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将A式移项可得：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position w:val="-12"/>
          <w:vertAlign w:val="baseline"/>
          <w:lang w:val="en-US" w:eastAsia="zh-CN"/>
        </w:rPr>
        <w:object>
          <v:shape id="_x0000_i1053" o:spt="75" type="#_x0000_t75" style="height:18pt;width:85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3" DrawAspect="Content" ObjectID="_1468075742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 w:val="0"/>
          <w:dstrike w:val="0"/>
          <w:sz w:val="24"/>
          <w:szCs w:val="24"/>
          <w:lang w:val="en-US" w:eastAsia="zh-CN"/>
        </w:rPr>
        <w:t>至此求得全部关节位移。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eastAsia"/>
          <w:strike w:val="0"/>
          <w:dstrike w:val="0"/>
          <w:sz w:val="24"/>
          <w:szCs w:val="24"/>
          <w:lang w:val="en-US" w:eastAsia="zh-CN"/>
        </w:rPr>
        <w:t>(参考：https://blog.csdn.net/maple_2014/article/details/104596998)</w:t>
      </w:r>
      <w:bookmarkStart w:id="0" w:name="_GoBack"/>
      <w:bookmarkEnd w:id="0"/>
    </w:p>
    <w:p>
      <w:pPr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</w:pPr>
      <w:r>
        <w:rPr>
          <w:rFonts w:hint="default" w:eastAsiaTheme="minorEastAsia"/>
          <w:strike w:val="0"/>
          <w:dstrike w:val="0"/>
          <w:sz w:val="24"/>
          <w:szCs w:val="24"/>
          <w:lang w:val="en-US" w:eastAsia="zh-CN"/>
        </w:rPr>
        <w:br w:type="page"/>
      </w:r>
    </w:p>
    <w:p>
      <w:pPr>
        <w:numPr>
          <w:numId w:val="0"/>
        </w:numPr>
        <w:jc w:val="center"/>
        <w:rPr>
          <w:rFonts w:hint="default"/>
          <w:strike w:val="0"/>
          <w:dstrike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若已知的TCP位姿为</w:t>
      </w:r>
    </w:p>
    <w:p>
      <w:pPr>
        <w:jc w:val="center"/>
        <w:rPr>
          <w:rFonts w:hint="default" w:eastAsiaTheme="minorEastAsia"/>
          <w:strike/>
          <w:dstrike w:val="0"/>
          <w:position w:val="-66"/>
          <w:lang w:val="en-US" w:eastAsia="zh-CN"/>
        </w:rPr>
      </w:pPr>
      <w:r>
        <w:rPr>
          <w:rFonts w:hint="eastAsia" w:eastAsiaTheme="minorEastAsia"/>
          <w:strike/>
          <w:dstrike w:val="0"/>
          <w:position w:val="-68"/>
          <w:vertAlign w:val="baseline"/>
          <w:lang w:val="en-US" w:eastAsia="zh-CN"/>
        </w:rPr>
        <w:object>
          <v:shape id="_x0000_i1036" o:spt="75" type="#_x0000_t75" style="height:74pt;width:18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43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将XY两式移项可得：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trike/>
          <w:dstrike w:val="0"/>
          <w:position w:val="-100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66"/>
          <w:vertAlign w:val="baseline"/>
          <w:lang w:val="en-US" w:eastAsia="zh-CN"/>
        </w:rPr>
        <w:object>
          <v:shape id="_x0000_i1037" o:spt="75" type="#_x0000_t75" style="height:72pt;width:14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37" DrawAspect="Content" ObjectID="_1468075744" r:id="rId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再根据</w:t>
      </w:r>
      <w:r>
        <w:rPr>
          <w:rFonts w:hint="eastAsia" w:eastAsiaTheme="minorEastAsia"/>
          <w:strike/>
          <w:dstrike w:val="0"/>
          <w:position w:val="-12"/>
          <w:vertAlign w:val="baseline"/>
          <w:lang w:val="en-US" w:eastAsia="zh-CN"/>
        </w:rPr>
        <w:object>
          <v:shape id="_x0000_i1038" o:spt="75" alt="" type="#_x0000_t75" style="height:20pt;width:147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38" DrawAspect="Content" ObjectID="_1468075745" r:id="rId46">
            <o:LockedField>false</o:LockedField>
          </o:OLEObject>
        </w:object>
      </w: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trike/>
          <w:dstrike w:val="0"/>
          <w:position w:val="-100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30"/>
          <w:vertAlign w:val="baseline"/>
          <w:lang w:val="en-US" w:eastAsia="zh-CN"/>
        </w:rPr>
        <w:object>
          <v:shape id="_x0000_i1039" o:spt="75" type="#_x0000_t75" style="height:37pt;width:206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39" DrawAspect="Content" ObjectID="_1468075746" r:id="rId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position w:val="-46"/>
          <w:vertAlign w:val="baseline"/>
          <w:lang w:val="en-US" w:eastAsia="zh-CN"/>
        </w:rPr>
        <w:object>
          <v:shape id="_x0000_i1040" o:spt="75" type="#_x0000_t75" style="height:52pt;width:44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0" DrawAspect="Content" ObjectID="_1468075747" r:id="rId5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将Z式移项可得：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eastAsiaTheme="minorEastAsia"/>
          <w:strike/>
          <w:dstrike w:val="0"/>
          <w:position w:val="-10"/>
          <w:vertAlign w:val="baseline"/>
          <w:lang w:val="en-US" w:eastAsia="zh-CN"/>
        </w:rPr>
      </w:pPr>
      <w:r>
        <w:rPr>
          <w:rFonts w:hint="eastAsia" w:eastAsiaTheme="minorEastAsia"/>
          <w:strike/>
          <w:dstrike w:val="0"/>
          <w:position w:val="-10"/>
          <w:vertAlign w:val="baseline"/>
          <w:lang w:val="en-US" w:eastAsia="zh-CN"/>
        </w:rPr>
        <w:object>
          <v:shape id="_x0000_i1054" o:spt="75" type="#_x0000_t75" style="height:17pt;width:64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54" DrawAspect="Content" ObjectID="_1468075748" r:id="rId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strike/>
          <w:dstrike w:val="0"/>
          <w:position w:val="-100"/>
          <w:vertAlign w:val="baseline"/>
          <w:lang w:val="en-US" w:eastAsia="zh-CN"/>
        </w:rPr>
      </w:pPr>
      <w:r>
        <w:rPr>
          <w:rFonts w:hint="default" w:eastAsiaTheme="minorEastAsia"/>
          <w:strike/>
          <w:dstrike w:val="0"/>
          <w:position w:val="-30"/>
          <w:vertAlign w:val="baseline"/>
          <w:lang w:val="en-US" w:eastAsia="zh-CN"/>
        </w:rPr>
        <w:object>
          <v:shape id="_x0000_i1042" o:spt="75" type="#_x0000_t75" style="height:36pt;width:23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2" DrawAspect="Content" ObjectID="_1468075749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将A式移项可得：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strike/>
          <w:dstrike w:val="0"/>
          <w:sz w:val="24"/>
          <w:szCs w:val="24"/>
          <w:lang w:val="en-US" w:eastAsia="zh-CN"/>
        </w:rPr>
      </w:pPr>
      <w:r>
        <w:rPr>
          <w:rFonts w:hint="eastAsia" w:eastAsiaTheme="minorEastAsia"/>
          <w:strike/>
          <w:dstrike w:val="0"/>
          <w:position w:val="-12"/>
          <w:vertAlign w:val="baseline"/>
          <w:lang w:val="en-US" w:eastAsia="zh-CN"/>
        </w:rPr>
        <w:object>
          <v:shape id="_x0000_i1043" o:spt="75" type="#_x0000_t75" style="height:18pt;width:85.9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3" DrawAspect="Content" ObjectID="_1468075750" r:id="rId5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eastAsiaTheme="minorEastAsia"/>
          <w:strike/>
          <w:dstrike w:val="0"/>
          <w:position w:val="-70"/>
          <w:lang w:val="en-US" w:eastAsia="zh-CN"/>
        </w:rPr>
      </w:pPr>
      <w:r>
        <w:rPr>
          <w:rFonts w:hint="eastAsia" w:eastAsiaTheme="minorEastAsia"/>
          <w:strike/>
          <w:dstrike w:val="0"/>
          <w:sz w:val="24"/>
          <w:szCs w:val="24"/>
          <w:lang w:val="en-US" w:eastAsia="zh-CN"/>
        </w:rPr>
        <w:t>至此求得全部关节位移。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1DD6"/>
    <w:rsid w:val="00203912"/>
    <w:rsid w:val="0042190C"/>
    <w:rsid w:val="00C825B5"/>
    <w:rsid w:val="01CE6EF3"/>
    <w:rsid w:val="01E41483"/>
    <w:rsid w:val="01EB0E52"/>
    <w:rsid w:val="034D337B"/>
    <w:rsid w:val="035B52EE"/>
    <w:rsid w:val="039105C4"/>
    <w:rsid w:val="03DE38D9"/>
    <w:rsid w:val="0428463A"/>
    <w:rsid w:val="04381B30"/>
    <w:rsid w:val="04495B4D"/>
    <w:rsid w:val="04830B12"/>
    <w:rsid w:val="04B00CB3"/>
    <w:rsid w:val="04C8000C"/>
    <w:rsid w:val="04FD0DB5"/>
    <w:rsid w:val="05077D18"/>
    <w:rsid w:val="05354332"/>
    <w:rsid w:val="05B41DE7"/>
    <w:rsid w:val="05CA4378"/>
    <w:rsid w:val="06341C23"/>
    <w:rsid w:val="069522B8"/>
    <w:rsid w:val="07A0523C"/>
    <w:rsid w:val="07BC1765"/>
    <w:rsid w:val="08140B7C"/>
    <w:rsid w:val="08D058B6"/>
    <w:rsid w:val="093015C4"/>
    <w:rsid w:val="09FC4F41"/>
    <w:rsid w:val="0A8D10F3"/>
    <w:rsid w:val="0A904015"/>
    <w:rsid w:val="0B630F78"/>
    <w:rsid w:val="0C95794C"/>
    <w:rsid w:val="0CEF2DD6"/>
    <w:rsid w:val="0D4B149D"/>
    <w:rsid w:val="0D4E6334"/>
    <w:rsid w:val="0D702D4A"/>
    <w:rsid w:val="0E576CCC"/>
    <w:rsid w:val="0F1D090E"/>
    <w:rsid w:val="0F6A66A3"/>
    <w:rsid w:val="0FC05545"/>
    <w:rsid w:val="0FF71C0E"/>
    <w:rsid w:val="10092279"/>
    <w:rsid w:val="10203902"/>
    <w:rsid w:val="10250B0B"/>
    <w:rsid w:val="103834E1"/>
    <w:rsid w:val="107774EE"/>
    <w:rsid w:val="108E68F8"/>
    <w:rsid w:val="10F74E91"/>
    <w:rsid w:val="115F717E"/>
    <w:rsid w:val="118E2A2F"/>
    <w:rsid w:val="11A76CDF"/>
    <w:rsid w:val="122B0B65"/>
    <w:rsid w:val="125D50F1"/>
    <w:rsid w:val="12E35184"/>
    <w:rsid w:val="131C6C85"/>
    <w:rsid w:val="134F6FCE"/>
    <w:rsid w:val="135738AE"/>
    <w:rsid w:val="15150AB1"/>
    <w:rsid w:val="15191E45"/>
    <w:rsid w:val="15D6745E"/>
    <w:rsid w:val="1699519F"/>
    <w:rsid w:val="171A40DF"/>
    <w:rsid w:val="17295155"/>
    <w:rsid w:val="18012CB8"/>
    <w:rsid w:val="180C52CE"/>
    <w:rsid w:val="18297794"/>
    <w:rsid w:val="18766546"/>
    <w:rsid w:val="18F01D3B"/>
    <w:rsid w:val="18F14410"/>
    <w:rsid w:val="192B7B7F"/>
    <w:rsid w:val="195777F2"/>
    <w:rsid w:val="1B185A3E"/>
    <w:rsid w:val="1B3E2392"/>
    <w:rsid w:val="1B484B4B"/>
    <w:rsid w:val="1B7743F7"/>
    <w:rsid w:val="1B965427"/>
    <w:rsid w:val="1C22538D"/>
    <w:rsid w:val="1C555BFA"/>
    <w:rsid w:val="1C6141DA"/>
    <w:rsid w:val="1CAA4231"/>
    <w:rsid w:val="1D3B0F5D"/>
    <w:rsid w:val="1E5627FD"/>
    <w:rsid w:val="1ECE41E3"/>
    <w:rsid w:val="1F0A5C7F"/>
    <w:rsid w:val="1F79764F"/>
    <w:rsid w:val="1FC917C9"/>
    <w:rsid w:val="20E51153"/>
    <w:rsid w:val="214334AC"/>
    <w:rsid w:val="22422995"/>
    <w:rsid w:val="227E6F7E"/>
    <w:rsid w:val="229968DA"/>
    <w:rsid w:val="22DE37FC"/>
    <w:rsid w:val="22FB1D81"/>
    <w:rsid w:val="23893DDF"/>
    <w:rsid w:val="25A11058"/>
    <w:rsid w:val="25B95223"/>
    <w:rsid w:val="25F05861"/>
    <w:rsid w:val="2604699D"/>
    <w:rsid w:val="261F0EB5"/>
    <w:rsid w:val="2705625A"/>
    <w:rsid w:val="27777F23"/>
    <w:rsid w:val="282A057B"/>
    <w:rsid w:val="29533156"/>
    <w:rsid w:val="29D90167"/>
    <w:rsid w:val="2ABC1AD6"/>
    <w:rsid w:val="2B586E5A"/>
    <w:rsid w:val="2B594E38"/>
    <w:rsid w:val="2BD27450"/>
    <w:rsid w:val="2BDC07D1"/>
    <w:rsid w:val="2BEA6239"/>
    <w:rsid w:val="2BF02AF1"/>
    <w:rsid w:val="2C141D11"/>
    <w:rsid w:val="2C2077FE"/>
    <w:rsid w:val="2C542075"/>
    <w:rsid w:val="2C912F20"/>
    <w:rsid w:val="2CB302D5"/>
    <w:rsid w:val="2CE405A8"/>
    <w:rsid w:val="2D770777"/>
    <w:rsid w:val="2E2860D7"/>
    <w:rsid w:val="2E4B0CD4"/>
    <w:rsid w:val="2E5C35BD"/>
    <w:rsid w:val="2EB629DE"/>
    <w:rsid w:val="2ECA252B"/>
    <w:rsid w:val="2FEC3F10"/>
    <w:rsid w:val="30457D28"/>
    <w:rsid w:val="305C79B0"/>
    <w:rsid w:val="307179E8"/>
    <w:rsid w:val="32AC4D0B"/>
    <w:rsid w:val="33112314"/>
    <w:rsid w:val="33FC79A7"/>
    <w:rsid w:val="35F949B7"/>
    <w:rsid w:val="370500A6"/>
    <w:rsid w:val="373624A9"/>
    <w:rsid w:val="375B579B"/>
    <w:rsid w:val="38A15B81"/>
    <w:rsid w:val="38A60B83"/>
    <w:rsid w:val="38E128AE"/>
    <w:rsid w:val="38E47588"/>
    <w:rsid w:val="38F028DE"/>
    <w:rsid w:val="38F228CA"/>
    <w:rsid w:val="39501B4E"/>
    <w:rsid w:val="3A9964D2"/>
    <w:rsid w:val="3AD75329"/>
    <w:rsid w:val="3AFD1FF1"/>
    <w:rsid w:val="3C2B6B3D"/>
    <w:rsid w:val="3D1E68EC"/>
    <w:rsid w:val="3D2A20EA"/>
    <w:rsid w:val="3D3614B5"/>
    <w:rsid w:val="3D8F1676"/>
    <w:rsid w:val="3DFD0FD1"/>
    <w:rsid w:val="3E405CD7"/>
    <w:rsid w:val="3EED0EF5"/>
    <w:rsid w:val="3F1A31D2"/>
    <w:rsid w:val="3F5F68BC"/>
    <w:rsid w:val="3F8E28B2"/>
    <w:rsid w:val="3FD069F8"/>
    <w:rsid w:val="401656FE"/>
    <w:rsid w:val="403B1D47"/>
    <w:rsid w:val="40487718"/>
    <w:rsid w:val="407E31B1"/>
    <w:rsid w:val="41C759E6"/>
    <w:rsid w:val="424E48AF"/>
    <w:rsid w:val="42B65FDE"/>
    <w:rsid w:val="430B059F"/>
    <w:rsid w:val="4323354F"/>
    <w:rsid w:val="43BB4E95"/>
    <w:rsid w:val="443654CC"/>
    <w:rsid w:val="449D2E95"/>
    <w:rsid w:val="46464002"/>
    <w:rsid w:val="4669278B"/>
    <w:rsid w:val="46955A63"/>
    <w:rsid w:val="469C5D1C"/>
    <w:rsid w:val="47511BB5"/>
    <w:rsid w:val="47A51B18"/>
    <w:rsid w:val="47ED118D"/>
    <w:rsid w:val="48562571"/>
    <w:rsid w:val="48E82184"/>
    <w:rsid w:val="48F52DF2"/>
    <w:rsid w:val="498B641A"/>
    <w:rsid w:val="49AB2FED"/>
    <w:rsid w:val="49D14D02"/>
    <w:rsid w:val="49E1037A"/>
    <w:rsid w:val="49EE24B3"/>
    <w:rsid w:val="4A885AE2"/>
    <w:rsid w:val="4ADA4115"/>
    <w:rsid w:val="4B5B652A"/>
    <w:rsid w:val="4B6815C6"/>
    <w:rsid w:val="4BC90247"/>
    <w:rsid w:val="4C6F5EF7"/>
    <w:rsid w:val="4D0E6DE8"/>
    <w:rsid w:val="4D25123C"/>
    <w:rsid w:val="4DD80981"/>
    <w:rsid w:val="4DDC669C"/>
    <w:rsid w:val="4DEA456E"/>
    <w:rsid w:val="4DF94504"/>
    <w:rsid w:val="4E3C0F04"/>
    <w:rsid w:val="4E40431D"/>
    <w:rsid w:val="4E6148F2"/>
    <w:rsid w:val="4E7635C4"/>
    <w:rsid w:val="4F271932"/>
    <w:rsid w:val="4F304128"/>
    <w:rsid w:val="502B2322"/>
    <w:rsid w:val="50D56E2A"/>
    <w:rsid w:val="51CA2E9A"/>
    <w:rsid w:val="52670E14"/>
    <w:rsid w:val="526D14EB"/>
    <w:rsid w:val="52837ADB"/>
    <w:rsid w:val="52D87C38"/>
    <w:rsid w:val="532353BF"/>
    <w:rsid w:val="54872CD4"/>
    <w:rsid w:val="54AF0648"/>
    <w:rsid w:val="54E73E91"/>
    <w:rsid w:val="55AD105A"/>
    <w:rsid w:val="55C57A14"/>
    <w:rsid w:val="55E65228"/>
    <w:rsid w:val="56003698"/>
    <w:rsid w:val="563470C1"/>
    <w:rsid w:val="568C380F"/>
    <w:rsid w:val="56A91776"/>
    <w:rsid w:val="56FE0B98"/>
    <w:rsid w:val="571C3B53"/>
    <w:rsid w:val="57432484"/>
    <w:rsid w:val="57783C79"/>
    <w:rsid w:val="57A4348D"/>
    <w:rsid w:val="57AC24CC"/>
    <w:rsid w:val="595D5149"/>
    <w:rsid w:val="59741B3A"/>
    <w:rsid w:val="59CA0A33"/>
    <w:rsid w:val="5A111630"/>
    <w:rsid w:val="5AAD3371"/>
    <w:rsid w:val="5B73647E"/>
    <w:rsid w:val="5BD938CA"/>
    <w:rsid w:val="5CDB164D"/>
    <w:rsid w:val="5DC4377E"/>
    <w:rsid w:val="5E2F7A3F"/>
    <w:rsid w:val="5EC373EA"/>
    <w:rsid w:val="5F131A11"/>
    <w:rsid w:val="5F3B5AAC"/>
    <w:rsid w:val="5FAF44F4"/>
    <w:rsid w:val="602D19AF"/>
    <w:rsid w:val="60FF1069"/>
    <w:rsid w:val="6199103F"/>
    <w:rsid w:val="61CC68E9"/>
    <w:rsid w:val="621D470A"/>
    <w:rsid w:val="62834C19"/>
    <w:rsid w:val="62C32F77"/>
    <w:rsid w:val="63121564"/>
    <w:rsid w:val="63263B80"/>
    <w:rsid w:val="63361A75"/>
    <w:rsid w:val="638F249F"/>
    <w:rsid w:val="63B76496"/>
    <w:rsid w:val="63E83E9E"/>
    <w:rsid w:val="65082E8E"/>
    <w:rsid w:val="653935A9"/>
    <w:rsid w:val="6611246E"/>
    <w:rsid w:val="67184997"/>
    <w:rsid w:val="67897CE6"/>
    <w:rsid w:val="69765902"/>
    <w:rsid w:val="6A6562AB"/>
    <w:rsid w:val="6A810793"/>
    <w:rsid w:val="6B1909CC"/>
    <w:rsid w:val="6B834A63"/>
    <w:rsid w:val="6BF82F44"/>
    <w:rsid w:val="6C171548"/>
    <w:rsid w:val="6C394E16"/>
    <w:rsid w:val="6CAE5931"/>
    <w:rsid w:val="6CB655D3"/>
    <w:rsid w:val="6CBD259B"/>
    <w:rsid w:val="6CD56B2D"/>
    <w:rsid w:val="6CFE480B"/>
    <w:rsid w:val="6D5D7759"/>
    <w:rsid w:val="6D6833C7"/>
    <w:rsid w:val="6D6E4A77"/>
    <w:rsid w:val="6D8B7AF6"/>
    <w:rsid w:val="6E625741"/>
    <w:rsid w:val="6E851BFF"/>
    <w:rsid w:val="6ECD7796"/>
    <w:rsid w:val="6FE738F5"/>
    <w:rsid w:val="71334BEF"/>
    <w:rsid w:val="71377E59"/>
    <w:rsid w:val="715A485E"/>
    <w:rsid w:val="71701F25"/>
    <w:rsid w:val="725B7447"/>
    <w:rsid w:val="732E38FD"/>
    <w:rsid w:val="738271A4"/>
    <w:rsid w:val="73916C07"/>
    <w:rsid w:val="74181A51"/>
    <w:rsid w:val="74DB72B8"/>
    <w:rsid w:val="74F06830"/>
    <w:rsid w:val="74FA332A"/>
    <w:rsid w:val="759A0BD2"/>
    <w:rsid w:val="75CB3454"/>
    <w:rsid w:val="768863ED"/>
    <w:rsid w:val="77C314E5"/>
    <w:rsid w:val="784822A7"/>
    <w:rsid w:val="7867106A"/>
    <w:rsid w:val="786C53D0"/>
    <w:rsid w:val="78C509D0"/>
    <w:rsid w:val="798A6A33"/>
    <w:rsid w:val="79D663B6"/>
    <w:rsid w:val="79F8378F"/>
    <w:rsid w:val="7A3A5A83"/>
    <w:rsid w:val="7AB00A0B"/>
    <w:rsid w:val="7B96723E"/>
    <w:rsid w:val="7BCF38CA"/>
    <w:rsid w:val="7BFF2330"/>
    <w:rsid w:val="7C6B6751"/>
    <w:rsid w:val="7C7D5A5E"/>
    <w:rsid w:val="7CFF7095"/>
    <w:rsid w:val="7D620588"/>
    <w:rsid w:val="7D7100E0"/>
    <w:rsid w:val="7D890903"/>
    <w:rsid w:val="7DB30798"/>
    <w:rsid w:val="7DB334F4"/>
    <w:rsid w:val="7DD87C32"/>
    <w:rsid w:val="7DEE3559"/>
    <w:rsid w:val="7E75590F"/>
    <w:rsid w:val="7ED05D8F"/>
    <w:rsid w:val="7ED36711"/>
    <w:rsid w:val="7EDA76EC"/>
    <w:rsid w:val="7F952D27"/>
    <w:rsid w:val="7FCB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customXml" Target="../customXml/item1.xml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2.png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2022-06-09T09:46:18Z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A52B8EBF6CAE4440823DD1EBF3F5DE69</vt:lpwstr>
  </property>
</Properties>
</file>