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color w:val="202124"/>
          <w:sz w:val="26"/>
          <w:szCs w:val="26"/>
          <w:highlight w:val="white"/>
          <w:rtl w:val="0"/>
        </w:rPr>
        <w:t xml:space="preserve">El tipo char se utiliza para representar caracteres individuales. Por tanto, el tipo char requiere sólo un byte de memoria.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b) En el lenguaje de programación C, el asterisco denota que la variable es un operador puntero. Un puntero decide dónde almacenar la memoria de otra variable.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c) Con While, yo creo que se tendría que usar un sistema en que si el cierto carácter elegido tiene una cierta longitud de puntos o líneas, debería terminarse el ciclo, asignando un valor a cada una.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d) Recorre toda la función revisando, para luego definir una variable “x”, indicando su posición.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e) serial es la función global que se usa para que funcione el código. Existiendo serial.begin , serial.available , serial.read. Estas hacen que el serial monitor pueda existir y funcione correctamente, al momento de enviar un mensaje y traducirlo al código morse.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