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EDB3D" w14:textId="77777777" w:rsidR="00F7351B" w:rsidRPr="002A7FC0" w:rsidRDefault="00F7351B" w:rsidP="00F7351B">
      <w:pPr>
        <w:spacing w:before="100" w:beforeAutospacing="1" w:after="100" w:afterAutospacing="1"/>
        <w:jc w:val="center"/>
        <w:rPr>
          <w:rFonts w:ascii="Times New Roman" w:hAnsi="Times New Roman" w:cs="Times New Roman"/>
          <w:sz w:val="16"/>
          <w:szCs w:val="16"/>
          <w:lang w:eastAsia="en-US"/>
        </w:rPr>
      </w:pPr>
      <w:bookmarkStart w:id="0" w:name="_Hlk140248191"/>
      <w:bookmarkEnd w:id="0"/>
    </w:p>
    <w:p w14:paraId="7DAD8A4C" w14:textId="77777777" w:rsidR="00F7351B" w:rsidRPr="008F3D66" w:rsidRDefault="00F7351B" w:rsidP="00F7351B">
      <w:pPr>
        <w:spacing w:before="100" w:beforeAutospacing="1" w:after="100" w:afterAutospacing="1"/>
        <w:jc w:val="center"/>
        <w:rPr>
          <w:rFonts w:ascii="Times New Roman" w:hAnsi="Times New Roman" w:cs="Times New Roman"/>
          <w:sz w:val="36"/>
          <w:szCs w:val="36"/>
        </w:rPr>
      </w:pPr>
      <w:r w:rsidRPr="008F3D66">
        <w:rPr>
          <w:rFonts w:ascii="Times New Roman" w:hAnsi="Times New Roman" w:cs="Times New Roman"/>
          <w:sz w:val="36"/>
          <w:szCs w:val="36"/>
          <w:lang w:eastAsia="en-US"/>
        </w:rPr>
        <w:t>Supplementary materials for:</w:t>
      </w:r>
      <w:bookmarkStart w:id="1" w:name="_Hlk194842408"/>
      <w:bookmarkStart w:id="2" w:name="_Hlk140852143"/>
    </w:p>
    <w:p w14:paraId="059F8F55" w14:textId="77777777" w:rsidR="00F7351B" w:rsidRPr="002A7FC0" w:rsidRDefault="00F7351B" w:rsidP="00F7351B">
      <w:pPr>
        <w:spacing w:line="480" w:lineRule="auto"/>
        <w:ind w:rightChars="22" w:right="53"/>
        <w:jc w:val="center"/>
        <w:rPr>
          <w:rFonts w:ascii="Times New Roman" w:hAnsi="Times New Roman" w:cs="Times New Roman"/>
          <w:b/>
          <w:bCs/>
          <w:sz w:val="16"/>
          <w:szCs w:val="16"/>
          <w:lang w:val="en-GB"/>
        </w:rPr>
      </w:pPr>
    </w:p>
    <w:p w14:paraId="554A5DF5" w14:textId="77777777" w:rsidR="00F7351B" w:rsidRPr="002A7FC0" w:rsidRDefault="00F7351B" w:rsidP="00F7351B">
      <w:pPr>
        <w:spacing w:line="480" w:lineRule="auto"/>
        <w:ind w:rightChars="22" w:right="53"/>
        <w:jc w:val="both"/>
        <w:rPr>
          <w:rFonts w:ascii="Times New Roman" w:hAnsi="Times New Roman" w:cs="Times New Roman"/>
          <w:b/>
          <w:bCs/>
          <w:sz w:val="16"/>
          <w:szCs w:val="16"/>
          <w:lang w:val="en-GB"/>
        </w:rPr>
      </w:pPr>
    </w:p>
    <w:p w14:paraId="33A350A6" w14:textId="6F45608A" w:rsidR="002D0C02" w:rsidRDefault="008F3D66" w:rsidP="002D0C02">
      <w:pPr>
        <w:spacing w:line="480" w:lineRule="auto"/>
        <w:ind w:rightChars="22" w:right="53"/>
        <w:jc w:val="both"/>
        <w:rPr>
          <w:rFonts w:ascii="Times New Roman" w:eastAsia="等线" w:hAnsi="Times New Roman" w:cs="Times New Roman" w:hint="eastAsia"/>
          <w:b/>
          <w:bCs/>
          <w:kern w:val="2"/>
          <w:sz w:val="32"/>
          <w:szCs w:val="32"/>
        </w:rPr>
      </w:pPr>
      <w:bookmarkStart w:id="3" w:name="_Hlk200220828"/>
      <w:bookmarkEnd w:id="1"/>
      <w:r w:rsidRPr="00317ED1">
        <w:rPr>
          <w:rFonts w:ascii="Times New Roman" w:eastAsia="等线" w:hAnsi="Times New Roman" w:cs="Times New Roman"/>
          <w:b/>
          <w:bCs/>
          <w:kern w:val="2"/>
          <w:sz w:val="32"/>
          <w:szCs w:val="32"/>
        </w:rPr>
        <w:t>A rapid hazard</w:t>
      </w:r>
      <w:r>
        <w:rPr>
          <w:rFonts w:ascii="Times New Roman" w:eastAsia="等线" w:hAnsi="Times New Roman" w:cs="Times New Roman" w:hint="eastAsia"/>
          <w:b/>
          <w:bCs/>
          <w:kern w:val="2"/>
          <w:sz w:val="32"/>
          <w:szCs w:val="32"/>
        </w:rPr>
        <w:t>-</w:t>
      </w:r>
      <w:r w:rsidRPr="00317ED1">
        <w:rPr>
          <w:rFonts w:ascii="Times New Roman" w:eastAsia="等线" w:hAnsi="Times New Roman" w:cs="Times New Roman"/>
          <w:b/>
          <w:bCs/>
          <w:kern w:val="2"/>
          <w:sz w:val="32"/>
          <w:szCs w:val="32"/>
        </w:rPr>
        <w:t>to</w:t>
      </w:r>
      <w:r>
        <w:rPr>
          <w:rFonts w:ascii="Times New Roman" w:eastAsia="等线" w:hAnsi="Times New Roman" w:cs="Times New Roman" w:hint="eastAsia"/>
          <w:b/>
          <w:bCs/>
          <w:kern w:val="2"/>
          <w:sz w:val="32"/>
          <w:szCs w:val="32"/>
        </w:rPr>
        <w:t>-</w:t>
      </w:r>
      <w:r w:rsidRPr="00317ED1">
        <w:rPr>
          <w:rFonts w:ascii="Times New Roman" w:eastAsia="等线" w:hAnsi="Times New Roman" w:cs="Times New Roman"/>
          <w:b/>
          <w:bCs/>
          <w:kern w:val="2"/>
          <w:sz w:val="32"/>
          <w:szCs w:val="32"/>
        </w:rPr>
        <w:t>network framework for assessing earthquake-induced transport disruption and road-network connectivity</w:t>
      </w:r>
      <w:bookmarkEnd w:id="2"/>
      <w:bookmarkEnd w:id="3"/>
    </w:p>
    <w:p w14:paraId="587B85CF" w14:textId="77777777" w:rsidR="002D0C02" w:rsidRDefault="002D0C02" w:rsidP="002D0C02">
      <w:pPr>
        <w:spacing w:line="480" w:lineRule="auto"/>
        <w:ind w:rightChars="22" w:right="53"/>
        <w:jc w:val="both"/>
        <w:rPr>
          <w:rFonts w:ascii="Times New Roman" w:eastAsia="等线" w:hAnsi="Times New Roman" w:cs="Times New Roman"/>
          <w:b/>
          <w:bCs/>
          <w:kern w:val="2"/>
          <w:sz w:val="32"/>
          <w:szCs w:val="32"/>
        </w:rPr>
      </w:pPr>
    </w:p>
    <w:p w14:paraId="6566BD39" w14:textId="77777777" w:rsidR="002D0C02" w:rsidRDefault="002D0C02" w:rsidP="002D0C02">
      <w:pPr>
        <w:spacing w:line="480" w:lineRule="auto"/>
        <w:ind w:rightChars="22" w:right="53"/>
        <w:jc w:val="both"/>
        <w:rPr>
          <w:rFonts w:ascii="Times New Roman" w:eastAsia="等线" w:hAnsi="Times New Roman" w:cs="Times New Roman"/>
          <w:b/>
          <w:bCs/>
          <w:kern w:val="2"/>
          <w:sz w:val="32"/>
          <w:szCs w:val="32"/>
        </w:rPr>
      </w:pPr>
    </w:p>
    <w:p w14:paraId="3B16472C" w14:textId="04184F35" w:rsidR="006452D7" w:rsidRPr="002D0C02" w:rsidRDefault="006452D7" w:rsidP="002D0C02">
      <w:pPr>
        <w:spacing w:line="480" w:lineRule="auto"/>
        <w:ind w:rightChars="22" w:right="53"/>
        <w:jc w:val="both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 w:rsidRPr="002D0C02">
        <w:rPr>
          <w:rFonts w:ascii="Times New Roman" w:hAnsi="Times New Roman" w:cs="Times New Roman"/>
          <w:b/>
          <w:bCs/>
          <w:sz w:val="32"/>
          <w:szCs w:val="32"/>
          <w:lang w:val="en-GB"/>
        </w:rPr>
        <w:t>Information</w:t>
      </w:r>
    </w:p>
    <w:p w14:paraId="38595005" w14:textId="0C0F2CFE" w:rsidR="002D0C02" w:rsidRDefault="00C65472" w:rsidP="00C65472">
      <w:pPr>
        <w:pStyle w:val="SMText"/>
        <w:spacing w:beforeLines="100" w:before="240" w:afterLines="100" w:after="240" w:line="480" w:lineRule="auto"/>
        <w:ind w:firstLineChars="200"/>
        <w:jc w:val="both"/>
        <w:sectPr w:rsidR="002D0C02" w:rsidSect="00274B0E">
          <w:headerReference w:type="default" r:id="rId8"/>
          <w:footerReference w:type="default" r:id="rId9"/>
          <w:pgSz w:w="12240" w:h="15840"/>
          <w:pgMar w:top="1440" w:right="1800" w:bottom="1440" w:left="1800" w:header="720" w:footer="720" w:gutter="0"/>
          <w:pgNumType w:start="1"/>
          <w:cols w:space="720"/>
          <w:docGrid w:linePitch="360"/>
        </w:sectPr>
      </w:pPr>
      <w:r w:rsidRPr="00C65472">
        <w:t>The Supplementary Materials provide the observational constraints and parameter sets that support the three physical modules of the event-conditioned hazard-to-network framework described in the main article. Appendix A complements Sections 2.2 and 3.2 by documenting the ground-motion observations used to evaluate the GMPE-derived PGA and</w:t>
      </w:r>
      <w:r w:rsidRPr="00C65472">
        <w:rPr>
          <w:i/>
          <w:iCs/>
        </w:rPr>
        <w:t xml:space="preserve"> Iₐ</w:t>
      </w:r>
      <w:r w:rsidRPr="00C65472">
        <w:t xml:space="preserve"> fields. Appendix B complements Sections 2.3 and 3.3 by presenting the bridge fragility and functional-interruption parameters. Appendix C complements Sections 2.4 and 3.4 by documenting the lithology-based geotechnical inputs used in the Newmark displacement and road-blockage analyses. </w:t>
      </w:r>
      <w:r w:rsidRPr="00146F0D">
        <w:rPr>
          <w:b/>
          <w:bCs/>
        </w:rPr>
        <w:t>Tables S1-S3</w:t>
      </w:r>
      <w:r w:rsidRPr="00C65472">
        <w:t xml:space="preserve"> are placed within their corresponding appendices so that each parameter set remains directly connected to its analytical role</w:t>
      </w:r>
      <w:r>
        <w:rPr>
          <w:rFonts w:hint="eastAsia"/>
          <w:lang w:eastAsia="zh-CN"/>
        </w:rPr>
        <w:t xml:space="preserve">. </w:t>
      </w:r>
    </w:p>
    <w:p w14:paraId="19BE1D52" w14:textId="77777777" w:rsidR="000F464F" w:rsidRPr="000F464F" w:rsidRDefault="000F464F" w:rsidP="000F464F">
      <w:pPr>
        <w:pStyle w:val="SMText"/>
        <w:spacing w:beforeLines="100" w:before="240" w:afterLines="100" w:after="240" w:line="480" w:lineRule="auto"/>
        <w:ind w:firstLine="0"/>
        <w:jc w:val="both"/>
        <w:rPr>
          <w:b/>
          <w:bCs/>
        </w:rPr>
      </w:pPr>
      <w:r w:rsidRPr="000F464F">
        <w:rPr>
          <w:b/>
          <w:bCs/>
        </w:rPr>
        <w:lastRenderedPageBreak/>
        <w:t>Appendix A. Earthquake ground-motion parameters and corresponding analysis</w:t>
      </w:r>
    </w:p>
    <w:p w14:paraId="5FD84B28" w14:textId="21E26669" w:rsidR="00C65472" w:rsidRDefault="00C65472" w:rsidP="00C65472">
      <w:pPr>
        <w:pStyle w:val="Text"/>
        <w:ind w:firstLine="480"/>
      </w:pPr>
      <w:r>
        <w:t xml:space="preserve">The ground-motion module uses the 2025 </w:t>
      </w:r>
      <w:r w:rsidRPr="00C65472">
        <w:rPr>
          <w:i/>
          <w:iCs/>
        </w:rPr>
        <w:t>M</w:t>
      </w:r>
      <w:r w:rsidRPr="00C65472">
        <w:rPr>
          <w:vertAlign w:val="subscript"/>
        </w:rPr>
        <w:t>w</w:t>
      </w:r>
      <w:r>
        <w:t xml:space="preserve"> 7.7 </w:t>
      </w:r>
      <w:proofErr w:type="spellStart"/>
      <w:r>
        <w:t>Sagaing</w:t>
      </w:r>
      <w:proofErr w:type="spellEnd"/>
      <w:r>
        <w:t xml:space="preserve"> earthquake source description, including moment magnitude, finite-fault geometry, rupture-distance metrics, focal mechanism, and </w:t>
      </w:r>
      <w:r w:rsidRPr="003528CE">
        <w:rPr>
          <w:rFonts w:eastAsiaTheme="minorEastAsia"/>
          <w:i/>
          <w:iCs/>
          <w:lang w:eastAsia="zh-CN"/>
        </w:rPr>
        <w:t>V</w:t>
      </w:r>
      <w:r w:rsidRPr="003528CE">
        <w:rPr>
          <w:rFonts w:eastAsiaTheme="minorEastAsia" w:hint="eastAsia"/>
          <w:i/>
          <w:iCs/>
          <w:vertAlign w:val="subscript"/>
          <w:lang w:eastAsia="zh-CN"/>
        </w:rPr>
        <w:t>s</w:t>
      </w:r>
      <w:r w:rsidRPr="003528CE">
        <w:rPr>
          <w:rFonts w:eastAsiaTheme="minorEastAsia" w:hint="eastAsia"/>
          <w:vertAlign w:val="subscript"/>
          <w:lang w:eastAsia="zh-CN"/>
        </w:rPr>
        <w:t>30</w:t>
      </w:r>
      <w:r>
        <w:t xml:space="preserve">-based site conditions </w:t>
      </w:r>
      <w:r>
        <w:rPr>
          <w:rFonts w:eastAsiaTheme="minorEastAsia"/>
          <w:lang w:eastAsia="zh-CN"/>
        </w:rPr>
        <w:fldChar w:fldCharType="begin"/>
      </w:r>
      <w:r>
        <w:rPr>
          <w:rFonts w:eastAsiaTheme="minorEastAsia"/>
          <w:lang w:eastAsia="zh-CN"/>
        </w:rPr>
        <w:instrText xml:space="preserve"> ADDIN EN.CITE &lt;EndNote&gt;&lt;Cite&gt;&lt;Author&gt;Heath&lt;/Author&gt;&lt;Year&gt;2020&lt;/Year&gt;&lt;RecNum&gt;192&lt;/RecNum&gt;&lt;DisplayText&gt;(Heath et al., 2020)&lt;/DisplayText&gt;&lt;record&gt;&lt;rec-number&gt;192&lt;/rec-number&gt;&lt;foreign-keys&gt;&lt;key app="EN" db-id="dv9twwd0cv9tamefprrptsfq5tw0a5p5p50p" timestamp="1745230518"&gt;192&lt;/key&gt;&lt;/foreign-keys&gt;&lt;ref-type name="Journal Article"&gt;17&lt;/ref-type&gt;&lt;contributors&gt;&lt;authors&gt;&lt;author&gt;Heath, David C.&lt;/author&gt;&lt;author&gt;Wald, David J.&lt;/author&gt;&lt;author&gt;Worden, C. Bruce&lt;/author&gt;&lt;author&gt;Thompson, Eric M.&lt;/author&gt;&lt;author&gt;Smoczyk, Gregory M.&lt;/author&gt;&lt;/authors&gt;&lt;/contributors&gt;&lt;titles&gt;&lt;title&gt;A global hybrid VS30 map with a topographic slope–based default and regional map insets&lt;/title&gt;&lt;secondary-title&gt;Earthquake Spectra&lt;/secondary-title&gt;&lt;/titles&gt;&lt;periodical&gt;&lt;full-title&gt;Earthquake Spectra&lt;/full-title&gt;&lt;/periodical&gt;&lt;pages&gt;1570-1584&lt;/pages&gt;&lt;volume&gt;36&lt;/volume&gt;&lt;number&gt;3&lt;/number&gt;&lt;dates&gt;&lt;year&gt;2020&lt;/year&gt;&lt;/dates&gt;&lt;urls&gt;&lt;related-urls&gt;&lt;url&gt;https://pubs.usgs.gov/publication/70211979&lt;/url&gt;&lt;/related-urls&gt;&lt;/urls&gt;&lt;electronic-resource-num&gt;10.1177/8755293020911137&lt;/electronic-resource-num&gt;&lt;remote-database-name&gt;USGS Publications Warehouse&lt;/remote-database-name&gt;&lt;/record&gt;&lt;/Cite&gt;&lt;/EndNote&gt;</w:instrText>
      </w:r>
      <w:r>
        <w:rPr>
          <w:rFonts w:eastAsiaTheme="minorEastAsia"/>
          <w:lang w:eastAsia="zh-CN"/>
        </w:rPr>
        <w:fldChar w:fldCharType="separate"/>
      </w:r>
      <w:r>
        <w:rPr>
          <w:rFonts w:eastAsiaTheme="minorEastAsia"/>
          <w:noProof/>
          <w:lang w:eastAsia="zh-CN"/>
        </w:rPr>
        <w:t>(Heath et al., 2020)</w:t>
      </w:r>
      <w:r>
        <w:rPr>
          <w:rFonts w:eastAsiaTheme="minorEastAsia"/>
          <w:lang w:eastAsia="zh-CN"/>
        </w:rPr>
        <w:fldChar w:fldCharType="end"/>
      </w:r>
      <w:r>
        <w:t xml:space="preserve">, to construct the lower, median, and upper CB19 scenarios. PGA characterizes shaking amplitude and supplies the bridge-fragility demand, whereas </w:t>
      </w:r>
      <w:r w:rsidRPr="00C65472">
        <w:rPr>
          <w:i/>
          <w:iCs/>
        </w:rPr>
        <w:t>I</w:t>
      </w:r>
      <w:r w:rsidRPr="00C65472">
        <w:rPr>
          <w:rFonts w:ascii="Cambria Math" w:hAnsi="Cambria Math" w:cs="Cambria Math"/>
          <w:i/>
          <w:iCs/>
        </w:rPr>
        <w:t>ₐ</w:t>
      </w:r>
      <w:r>
        <w:t xml:space="preserve"> represents cumulative shaking energy and is paired with PGA for Newmark displacement modelling. Regional strong-motion records, named-location observations, UTM-referenced intensity points, and the USGS ensemble provide the observational basis for the attenuation comparison in</w:t>
      </w:r>
      <w:r w:rsidRPr="00C65472">
        <w:rPr>
          <w:b/>
          <w:bCs/>
        </w:rPr>
        <w:t xml:space="preserve"> Fig. 4a</w:t>
      </w:r>
      <w:r>
        <w:t xml:space="preserve"> of the main article. The same scenario index is propagated through the bridge, landslide, and network modules.</w:t>
      </w:r>
    </w:p>
    <w:p w14:paraId="4A0B7060" w14:textId="22D99ADE" w:rsidR="00146F0D" w:rsidRDefault="00C65472" w:rsidP="00C65472">
      <w:pPr>
        <w:pStyle w:val="Text"/>
        <w:ind w:firstLine="482"/>
      </w:pPr>
      <w:r w:rsidRPr="00C65472">
        <w:rPr>
          <w:b/>
          <w:bCs/>
        </w:rPr>
        <w:t>Table S1</w:t>
      </w:r>
      <w:r w:rsidRPr="00C65472">
        <w:t xml:space="preserve"> compiles the spatially referenced PGA, PGV, rupture-distance, MMI, and location information used to evaluate the attenuation and regional consistency of the adopted ground-motion fields. The named entries and UTM-coded observation points extend the comparison from the near-fault corridor to the far field and support the ground-motion interpretation reported in Section 3.2.</w:t>
      </w:r>
    </w:p>
    <w:p w14:paraId="71AD5D1A" w14:textId="08EA84E0" w:rsidR="00C65472" w:rsidRPr="00146F0D" w:rsidRDefault="00146F0D" w:rsidP="00146F0D">
      <w:pPr>
        <w:rPr>
          <w:rFonts w:ascii="Times New Roman" w:hAnsi="Times New Roman" w:cs="Times New Roman" w:hint="eastAsia"/>
          <w:lang w:eastAsia="en-US"/>
        </w:rPr>
      </w:pPr>
      <w:r>
        <w:br w:type="page"/>
      </w:r>
    </w:p>
    <w:p w14:paraId="17C311F0" w14:textId="626A6851" w:rsidR="000C2036" w:rsidRPr="00663708" w:rsidRDefault="000C2036" w:rsidP="000C2036">
      <w:pPr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</w:pPr>
      <w:r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lastRenderedPageBreak/>
        <w:t>Table S1. Station data for</w:t>
      </w:r>
      <w:r w:rsidR="00D92057"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t xml:space="preserve"> GMPE validation</w:t>
      </w:r>
    </w:p>
    <w:p w14:paraId="0FFDE0CB" w14:textId="77777777" w:rsidR="00BF5E3F" w:rsidRPr="002A7FC0" w:rsidRDefault="00BF5E3F" w:rsidP="000C2036">
      <w:pPr>
        <w:rPr>
          <w:rFonts w:ascii="Times New Roman" w:eastAsia="等线" w:hAnsi="Times New Roman" w:cs="Times New Roman"/>
          <w:b/>
          <w:bCs/>
          <w:color w:val="000000"/>
          <w:sz w:val="16"/>
          <w:szCs w:val="16"/>
        </w:rPr>
      </w:pPr>
    </w:p>
    <w:tbl>
      <w:tblPr>
        <w:tblW w:w="7480" w:type="dxa"/>
        <w:tblLook w:val="04A0" w:firstRow="1" w:lastRow="0" w:firstColumn="1" w:lastColumn="0" w:noHBand="0" w:noVBand="1"/>
      </w:tblPr>
      <w:tblGrid>
        <w:gridCol w:w="2360"/>
        <w:gridCol w:w="790"/>
        <w:gridCol w:w="972"/>
        <w:gridCol w:w="1132"/>
        <w:gridCol w:w="528"/>
        <w:gridCol w:w="1380"/>
        <w:gridCol w:w="821"/>
      </w:tblGrid>
      <w:tr w:rsidR="00D92057" w:rsidRPr="003D20BA" w14:paraId="1565587F" w14:textId="77777777" w:rsidTr="00D92057">
        <w:trPr>
          <w:trHeight w:val="240"/>
        </w:trPr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E5404E" w14:textId="398F0EBF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Station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E0CB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PGA(g)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DB707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proofErr w:type="gramStart"/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PGV(</w:t>
            </w:r>
            <w:proofErr w:type="gramEnd"/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cm/s)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7679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Distance(km)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2F18E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mmi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DB90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Location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514F8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Intensity</w:t>
            </w:r>
          </w:p>
        </w:tc>
      </w:tr>
      <w:tr w:rsidR="00D92057" w:rsidRPr="003D20BA" w14:paraId="4208B9A4" w14:textId="77777777" w:rsidTr="00D92057">
        <w:trPr>
          <w:trHeight w:val="240"/>
        </w:trPr>
        <w:tc>
          <w:tcPr>
            <w:tcW w:w="23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0C12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NPW, Naypyitaw, Myanmar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FA84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23.77%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85A6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62.92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1FA5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2.75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CAC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VIII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F918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19.779°N 96.138°E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E261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8.2</w:t>
            </w:r>
          </w:p>
        </w:tc>
      </w:tr>
      <w:tr w:rsidR="00D92057" w:rsidRPr="003D20BA" w14:paraId="5562736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C6AEA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0199 2185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63F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91.76%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D7E1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64.77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A10B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1163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D7FF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19.742°N 96.133°E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2ED9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8.2</w:t>
            </w:r>
          </w:p>
        </w:tc>
      </w:tr>
      <w:tr w:rsidR="00D92057" w:rsidRPr="003D20BA" w14:paraId="077937D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F3232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0198 2432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90B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125.25%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DAB8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93.24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A94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9.85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CCF6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IX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E61D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21.971°N 96.081°E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C35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8.7</w:t>
            </w:r>
          </w:p>
        </w:tc>
      </w:tr>
      <w:tr w:rsidR="00D92057" w:rsidRPr="003D20BA" w14:paraId="0DE8FE5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5FE5E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0198 2435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3D4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63.17%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DDFD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41.83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152B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9.89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EF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77EC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21.998°N 96.080°E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7DB6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7.6</w:t>
            </w:r>
          </w:p>
        </w:tc>
      </w:tr>
      <w:tr w:rsidR="00D92057" w:rsidRPr="003D20BA" w14:paraId="293C773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716BF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0199 2432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733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115.08%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22BE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86.69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ACA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10.85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5669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IX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D15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21.971°N 96.090°E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E16DC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8.6</w:t>
            </w:r>
          </w:p>
        </w:tc>
      </w:tr>
      <w:tr w:rsidR="00D92057" w:rsidRPr="003D20BA" w14:paraId="0337B6A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B6DE7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0200 2431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222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105.41%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1A1F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80.6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EE3B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11.9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371D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IX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26CE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21.962°N 96.100°E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92ED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8.5</w:t>
            </w:r>
          </w:p>
        </w:tc>
      </w:tr>
      <w:tr w:rsidR="00D92057" w:rsidRPr="003D20BA" w14:paraId="33272F6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67900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0237 2438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CD7C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49.14%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DB9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52.05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64A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48.95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AB69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A995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22.032°N 96.457°E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96F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7.9</w:t>
            </w:r>
          </w:p>
        </w:tc>
      </w:tr>
      <w:tr w:rsidR="00D92057" w:rsidRPr="003D20BA" w14:paraId="675F800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5253CB" w14:textId="4D89A618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NGU,</w:t>
            </w:r>
            <w:r w:rsidR="001B14D0"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 xml:space="preserve"> </w:t>
            </w:r>
            <w:proofErr w:type="spellStart"/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Ngaung</w:t>
            </w:r>
            <w:proofErr w:type="spellEnd"/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 xml:space="preserve"> U, Myanmar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550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5.65%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4F90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8.95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33D7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112.94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8EA1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996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21.206°N 94.917°E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0C84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5.5</w:t>
            </w:r>
          </w:p>
        </w:tc>
      </w:tr>
      <w:tr w:rsidR="00D92057" w:rsidRPr="003D20BA" w14:paraId="729D524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BFE75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0206 1866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A90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E27A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3F8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155.78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02C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17FB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16.864°N 96.246°E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1D71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5A3D4642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971D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YGN, Yangon, Myanmar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1F4A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2.43%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30AC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10.46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330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157.14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3689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1148A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16.865°N 96.153°E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CB44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5.7</w:t>
            </w:r>
          </w:p>
        </w:tc>
      </w:tr>
      <w:tr w:rsidR="00D92057" w:rsidRPr="003D20BA" w14:paraId="6B60E5D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BD47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0198 1865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9D2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7.05%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2F4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A8A8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158.06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0CF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EC08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16.853°N 96.171°E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BD9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573E94A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5F431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0193 1864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EF59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FBEE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A733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160.04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3B92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3371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16.844°N 96.124°E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5DF2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4422820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D9174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0202 1862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5E74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4.54%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FD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73E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160.32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2184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A12B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16.827°N 96.209°E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CD5C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767B25B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E2D94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0194 1863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63C0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4.54%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8C9A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CFD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160.81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4154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9B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16.835°N 96.133°E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BA6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21193C5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61F6F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0193 1863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CC27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C390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3879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161.02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4CC5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F4F5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16.835°N 96.124°E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47A0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7D80E71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2C0C6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0196 1860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4938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B654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9FF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163.35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FC5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565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16.808°N 96.153°E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57A4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1D3CA00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2E03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0193 1858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7A4E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6.54%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EC91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35BC5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165.9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743E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4B6C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16.790°N 96.125°E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4E3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6DFAC8F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D4FE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0196 1857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0433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3.97%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F0BE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8EAA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166.29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F9A1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6EA0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16.781°N 96.153°E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DC71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0EBC378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FD8E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0197 1856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9DA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3.62%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3D14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3.78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178D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167.09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508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771C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16.772°N 96.163°E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59BF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4AC1C45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AC15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0373 2537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5BF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24.73%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3EB36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36.16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56F4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191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AD01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E896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22.941°N 97.766°E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B10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7.4</w:t>
            </w:r>
          </w:p>
        </w:tc>
      </w:tr>
      <w:tr w:rsidR="00D92057" w:rsidRPr="003D20BA" w14:paraId="4C697B7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9665A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0441 2140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73B1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6.36%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1F53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9D48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229.68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A9E0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C3B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19.358°N 98.443°E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193A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1F4921B2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B2D80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0491 2066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757A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2.66%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B190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3.78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B2C0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267.4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5F61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FBF5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18.690°N 98.919°E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CD3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4247128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9E7C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CHTO, Chiang Mai, Thailand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F497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1.13%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0FC3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2.68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8C27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272.22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431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E805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18.814°N 98.944°E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5F2CD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</w:t>
            </w:r>
          </w:p>
        </w:tc>
      </w:tr>
      <w:tr w:rsidR="00D92057" w:rsidRPr="003D20BA" w14:paraId="4D6AF546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9FE0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0494 2079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736A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3.05%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1790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D8C5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272.46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E9E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289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18.807°N 98.948°E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4137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1218AA5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5057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0495 2079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301A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2E6D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DABA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273.45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FFE3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7585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18.807°N 98.957°E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4164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327CB48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4BBD0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0496 2078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04F5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4.44%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0E8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536B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274.28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0400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42B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18.798°N 98.967°E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541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08A65AF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26C36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0497 2075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4671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6.06%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3E19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2C1B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274.78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E4B3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77C1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18.771°N 98.976°E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0E17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6471A1C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FD5DB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0496 2082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061F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3.03%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9F9C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0D72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274.92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3A0C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D6E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18.834°N 98.967°E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8F9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491F3006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58FCA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0497 2077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181F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1.94%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2A3F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3.16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9E58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275.1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7EE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31E9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18.789°N 98.976°E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F877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4.1</w:t>
            </w:r>
          </w:p>
        </w:tc>
      </w:tr>
      <w:tr w:rsidR="00D92057" w:rsidRPr="003D20BA" w14:paraId="17F1C8D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8222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0498 2075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8194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4.16%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ED5E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16E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275.77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4B9E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BFEE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18.771°N 98.986°E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F8C2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341CAA9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B354F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0498 2076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F9F0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11.27%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405A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16.22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A20D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275.93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B19B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6A6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18.780°N 98.986°E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D48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6.3</w:t>
            </w:r>
          </w:p>
        </w:tc>
      </w:tr>
      <w:tr w:rsidR="00D92057" w:rsidRPr="003D20BA" w14:paraId="549B4EA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C94F9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0498 2077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EA9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6.05%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2DB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5B6E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276.09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E7B0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BA3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18.789°N 98.986°E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1BC8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68DE9F1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2455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0498 2078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DEF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3.50%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5C36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5BB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276.25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4E45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9C86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18.798°N 98.986°E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A2AF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166B57F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89338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lastRenderedPageBreak/>
              <w:t>UTM:(47Q 0499 2074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9BE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13.58%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B9D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20.19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E051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276.59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52E9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A74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18.762°N 98.995°E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85F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6.6</w:t>
            </w:r>
          </w:p>
        </w:tc>
      </w:tr>
      <w:tr w:rsidR="00D92057" w:rsidRPr="003D20BA" w14:paraId="45F93F6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1A9B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0499 2075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18E3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9.34%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8965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13.04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45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276.75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D349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71C6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18.771°N 98.995°E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8B6C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</w:t>
            </w:r>
          </w:p>
        </w:tc>
      </w:tr>
      <w:tr w:rsidR="00D92057" w:rsidRPr="003D20BA" w14:paraId="2DCF252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01E1A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0499 2076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39B2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5.34%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00B9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99EE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276.91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3130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F174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18.780°N 98.995°E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D610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1F9BFD1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D10F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0499 2077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C37C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3.91%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57C8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724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277.08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7E9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950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18.789°N 98.995°E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B6A5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7A056BB4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49925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0499 2078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901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7613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9.74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9C19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277.24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B5922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5C9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18.798°N 98.995°E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299D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5.6</w:t>
            </w:r>
          </w:p>
        </w:tc>
      </w:tr>
      <w:tr w:rsidR="00D92057" w:rsidRPr="003D20BA" w14:paraId="58E32BD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01CFF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0500 2074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947FC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10.57%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642C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15.08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D2F4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277.57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A8B5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10B7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18.762°N 99.005°E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25D5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6.2</w:t>
            </w:r>
          </w:p>
        </w:tc>
      </w:tr>
      <w:tr w:rsidR="00D92057" w:rsidRPr="003D20BA" w14:paraId="2CB7B7F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16C11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0500 2075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A2F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10.57%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B77C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15.08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EA0C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277.73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AAE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3B93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18.771°N 99.005°E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620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6.2</w:t>
            </w:r>
          </w:p>
        </w:tc>
      </w:tr>
      <w:tr w:rsidR="00D92057" w:rsidRPr="003D20BA" w14:paraId="4A6CFEE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197E5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0500 2076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069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9.93%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D5A6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14.02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1ECA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277.89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05D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DF08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18.780°N 99.005°E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0D87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6.1</w:t>
            </w:r>
          </w:p>
        </w:tc>
      </w:tr>
      <w:tr w:rsidR="00D92057" w:rsidRPr="003D20BA" w14:paraId="681BC74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7BF4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0501 2079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3AE7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8.76%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98C2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12.12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2D4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279.36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DFA0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ED30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18.807°N 99.014°E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1F18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5.9</w:t>
            </w:r>
          </w:p>
        </w:tc>
      </w:tr>
      <w:tr w:rsidR="00D92057" w:rsidRPr="003D20BA" w14:paraId="5AA830A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B88C3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0502 2078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8E8C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5.66%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364A3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9335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280.19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3358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04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18.798°N 99.024°E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7439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4D9ED17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6021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0503 2078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8B49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5.31%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520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63E8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281.18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8F52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13FD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18.798°N 99.033°E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B0C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01B73A3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D7C2F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0454 1847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0332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5.99%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872A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7376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285.22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443C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28596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16.710°N 98.573°E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B45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62F9B16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413FF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0557 2018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108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2.12%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6F37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3.51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730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329.46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E3C9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6291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18.255°N 99.544°E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259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4.2</w:t>
            </w:r>
          </w:p>
        </w:tc>
      </w:tr>
      <w:tr w:rsidR="00D92057" w:rsidRPr="003D20BA" w14:paraId="3CC3C46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1868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KTN Keng Tun, Shan, Myanmar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FA96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1.38%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F2D87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642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371.91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EF92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895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21.286°N 99.590°E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AC56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7A5D7AD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518D6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UTM:(47Q 0634 1860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ADC9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5.91%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E93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464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436.79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D2B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7CB9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16.824°N 100.262°E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A35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70E2E026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3E45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0716 1672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406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61B9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7F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599.41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C7BC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4D1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15.119°N 101.015°E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4475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6A0C7D4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BE0D8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0664 1550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30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C38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EC38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641.03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F663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0F57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14.020°N 100.523°E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6AE6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273F68D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2EF5E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0673 1556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D0C2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2.46%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79DE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3.78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A1F5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642.82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3A0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8624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14.074°N 100.607°E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FFC4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0E742394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A51F8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0661 1538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72C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1.58%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2D35E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A14D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647.84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E7D3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632D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13.912°N 100.495°E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8709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</w:t>
            </w:r>
          </w:p>
        </w:tc>
      </w:tr>
      <w:tr w:rsidR="00D92057" w:rsidRPr="003D20BA" w14:paraId="6488879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85ACA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0664 1536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C31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15DD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8DBF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651.33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B5F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284F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13.894°N 100.522°E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3705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144D97E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C5FC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0671 1537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1BC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2.46%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027F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3.78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18F4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655.28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D70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1A63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13.902°N 100.587°E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19BA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3728475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C88B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0657 1523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605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6.69%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323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9.06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F0E9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656.43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4C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2838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13.777°N 100.457°E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BD1B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5.5</w:t>
            </w:r>
          </w:p>
        </w:tc>
      </w:tr>
      <w:tr w:rsidR="00D92057" w:rsidRPr="003D20BA" w14:paraId="5C3A34E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46D9B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0663 1528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AD88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2BDB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3FD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656.61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A8F6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C6EE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13.822°N 100.513°E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7AA3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2139079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0D81B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1531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597C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1.83%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D834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3.16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1A1D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658.37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AA2A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EA99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13.848°N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C47B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4.1</w:t>
            </w:r>
          </w:p>
        </w:tc>
      </w:tr>
      <w:tr w:rsidR="00D92057" w:rsidRPr="003D20BA" w14:paraId="5380B43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E5BF5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0658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B4E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D6CB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FBE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658.6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D47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895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13.759°N 100.466°E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A155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220F875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8EA27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0664 1526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FC363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5.22%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93E5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95F6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658.77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DDD6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414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13.803°N 100.522°E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15FA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29551C8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C746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0658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85FA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B7E1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FFC3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659.35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B79A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629C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13.750°N 100.466°E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D565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1A151B2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34E66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0670 1530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7B21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810C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91FE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659.78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A9B6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8328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13.839°N 100.578°E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65D4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42DE3D9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0518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1529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4B37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6772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634F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659.85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9BB3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134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13.830°N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72F4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79452FB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ECBE0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0660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61B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8B2C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E409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659.89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1070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82C8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13.758°N 100.485°E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20B3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31CB169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439D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1528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BD5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7.58%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E80D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10.48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1704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660.6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E1CA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VI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E14F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13.821°N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7A4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5.7</w:t>
            </w:r>
          </w:p>
        </w:tc>
      </w:tr>
      <w:tr w:rsidR="00D92057" w:rsidRPr="003D20BA" w14:paraId="4AC01BD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2E710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1527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3E38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C89C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EB2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660.67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EA66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1C15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13.812°N 100.559°E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2E1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1CA32C8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F94D2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1525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13A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1.58%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0B1EF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1152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660.84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4231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351F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13.794°N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5E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</w:t>
            </w:r>
          </w:p>
        </w:tc>
      </w:tr>
      <w:tr w:rsidR="00D92057" w:rsidRPr="003D20BA" w14:paraId="663CAFC0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EF9D1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0662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B679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2.86%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1973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416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661.2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93C1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3C3C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13.758°N 100.503°E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A9FA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54D1DD6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2F34E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0662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B88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2.12%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C930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3.51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1E6D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661.96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1716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C8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100.503°E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FEDC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4.2</w:t>
            </w:r>
          </w:p>
        </w:tc>
      </w:tr>
      <w:tr w:rsidR="00D92057" w:rsidRPr="003D20BA" w14:paraId="40B1454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27D12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lastRenderedPageBreak/>
              <w:t>UTM:(47P 0669 1526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E732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426F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7810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662.08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D1B2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81A9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13.803°N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1B24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6297860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BC904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1523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911C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BA2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7DD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662.33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A86D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3148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13.776°N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6A07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3F043D0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FE3B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0663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9850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0661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A057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662.61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11A3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6DA3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100.512°E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D3E1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1FA6319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A6A16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0659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B583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427B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4B3B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663.03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EF5E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B8B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13.713°N 100.475°E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F15D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3D923C2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C8A51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0665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2A1F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CAAE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4DA1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663.17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EDE7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A9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13.758°N 100.531°E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08D1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317BC72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1B25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8242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EF4B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F95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663.83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B35D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CA35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13.758°N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20EB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1E12EB06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948F1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0665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34B3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2.86%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9443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BA8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663.92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A43E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AC3B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100.531°E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3071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7CABE81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CF027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0663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EA5C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A00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8.42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0617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664.12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71D3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7C54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100.512°E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824E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5.4</w:t>
            </w:r>
          </w:p>
        </w:tc>
      </w:tr>
      <w:tr w:rsidR="00D92057" w:rsidRPr="003D20BA" w14:paraId="1E8D634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F47D9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1522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321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B0B4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CEBF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A4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EAB9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13.767°N 100.559°E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9C81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10DC321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6AE0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0676 1529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F19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5.22%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0925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A0E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664.53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B21C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BAD9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13.830°N 100.633°E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8B6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2ACE555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7A666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6A91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2FD3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87F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664.58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1286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7C7D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973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43CF2D9E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ACD2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0665 1519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A034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D104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5C7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664.68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559A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DAFB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13.740°N 100.531°E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ADAF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1A7939F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15D1D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0664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06EA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23AE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ADD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664.78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4386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A5CBD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100.521°E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A0F4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10B79662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B269E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0663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6090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5354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98F3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664.87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790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AFF4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100.512°E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0346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  <w:tr w:rsidR="00D92057" w:rsidRPr="003D20BA" w14:paraId="3E7F514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10F93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0670 1523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5244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E3A5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8.42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2224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664.97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A00D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F2C6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13.776°N 100.577°E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6F4E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5.4</w:t>
            </w:r>
          </w:p>
        </w:tc>
      </w:tr>
      <w:tr w:rsidR="00D92057" w:rsidRPr="003D20BA" w14:paraId="70E8EFA1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5E3CE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1522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34C8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B8C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75F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665.06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A5F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862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13.767°N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90BD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405D3C4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3DE53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1519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FD8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17AB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CA2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665.33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ABB7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6A9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13.740°N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2B6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52E5682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DE50F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0665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550D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B805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EF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665.43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10C1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AB4D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100.531°E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7683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5E11863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D9BBA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0664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07F1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92AA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69F4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665.53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8AF9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452E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100.521°E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19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3071DA4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56869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0663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5C81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ACD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8BD9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665.63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D41B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EBB6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13.713°N 100.512°E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7778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6A84A62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CF93E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0655 1509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A1B6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9018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C4EB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665.78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599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BD29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13.650°N 100.438°E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B15E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3521C29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E6C84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D7E9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5.91%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F49F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4748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665.81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7079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A9C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13.758°N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0E44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26B38F7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331C6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59DC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5.91%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50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B1E8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F93B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379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100.559°E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A33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673C39F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93FB9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0667 1519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863A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62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DD8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665.99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33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488D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13.740°N 100.549°E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3749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533F31F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8992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0666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8A39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8549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8.42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0CC1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666.09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2558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38580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100.540°E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6476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5.4</w:t>
            </w:r>
          </w:p>
        </w:tc>
      </w:tr>
      <w:tr w:rsidR="00D92057" w:rsidRPr="003D20BA" w14:paraId="186AC46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6C6C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0665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C5FC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5.22%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3C6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138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666.18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6983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B19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100.531°E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0F20D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31FAE11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FE3C8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1520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5B47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C9A28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E13B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666.56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6AC5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3F73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13.749°N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CCE8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5936EF44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9ADC7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1519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9A82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5.22%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422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6.77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800D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666.64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5274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17DB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13.740°N 100.558°E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130B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5.1</w:t>
            </w:r>
          </w:p>
        </w:tc>
      </w:tr>
      <w:tr w:rsidR="00D92057" w:rsidRPr="003D20BA" w14:paraId="5794D45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85D72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0667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C9A2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2F54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9861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666.74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997D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81EBA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100.549°E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9CDB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38B514C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A314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1519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4252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18C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81397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667.31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6B15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D73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13.740°N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29E0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6C96FEA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EB3D3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8F4F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9D31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2DD1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667.39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776E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8FEF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100.558°E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B1AF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18EDF76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B5177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0684 1532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27B0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7E3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662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667.75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D398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A607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13.856°N 100.707°E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6300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56E4596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39095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0669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8A0D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2.12%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FBF6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3.51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EEE6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668.05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D5F7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3C42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100.568°E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8CBE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4.2</w:t>
            </w:r>
          </w:p>
        </w:tc>
      </w:tr>
      <w:tr w:rsidR="00D92057" w:rsidRPr="003D20BA" w14:paraId="7833DE3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46AC7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0668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4431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E1FE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B696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668.14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7E8B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B698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100.558°E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EBA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48266C89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E0898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0670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88D4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1C90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99CF0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668.71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7647A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8A34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100.577°E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D774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553CD23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E9A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lastRenderedPageBreak/>
              <w:t>UTM:(47P 0671 1518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7418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A9D9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25E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669.38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474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33B2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13.731°N 100.586°E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16B4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5BDEC1B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5A536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0670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DE6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2.86%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DF44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042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669.46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0F6C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856C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100.577°E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627B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4.4</w:t>
            </w:r>
          </w:p>
        </w:tc>
      </w:tr>
      <w:tr w:rsidR="00D92057" w:rsidRPr="003D20BA" w14:paraId="43B4D01B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BA7DB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0661 1509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4E4F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1.58%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FABC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839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669.63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DD848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21F0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13.650°N 100.493°E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E717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</w:t>
            </w:r>
          </w:p>
        </w:tc>
      </w:tr>
      <w:tr w:rsidR="00D92057" w:rsidRPr="003D20BA" w14:paraId="1CEFD7D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073D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0671 1517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9361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1.83%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C8CD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3.16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3B2F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670.12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5F45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C81E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13.722°N 100.586°E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161B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4.1</w:t>
            </w:r>
          </w:p>
        </w:tc>
      </w:tr>
      <w:tr w:rsidR="00D92057" w:rsidRPr="003D20BA" w14:paraId="7DA65A1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3946A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0671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92B5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3.82%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FC5C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326B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670.87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199B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1F94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13.713°N 100.586°E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5450A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4.6</w:t>
            </w:r>
          </w:p>
        </w:tc>
      </w:tr>
      <w:tr w:rsidR="00D92057" w:rsidRPr="003D20BA" w14:paraId="6D552500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DC607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0672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6D327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2.46%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5972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3.78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3CB0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671.53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0463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52D68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13.713°N 100.595°E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C6FA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4.3</w:t>
            </w:r>
          </w:p>
        </w:tc>
      </w:tr>
      <w:tr w:rsidR="00D92057" w:rsidRPr="003D20BA" w14:paraId="5EB2FAA5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9531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0673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51DA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E6A9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C69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672.19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62DE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C09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13.712°N 100.605°E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EB28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109CD9C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46687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0672 1515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2F6A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E02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4BFC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672.27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F284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877D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13.704°N 100.595°E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B5E4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5A4D5D23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5C920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0673 1515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AB00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4.33%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F805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5.44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C53B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672.93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55F5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752B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13.703°N 100.604°E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DF71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4.8</w:t>
            </w:r>
          </w:p>
        </w:tc>
      </w:tr>
      <w:tr w:rsidR="00D92057" w:rsidRPr="003D20BA" w14:paraId="6D2A235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FAE67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0680 1521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98DB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5.91%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EC82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7.83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140C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673.12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E1BF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44D4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13.757°N 100.670°E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5F94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5.3</w:t>
            </w:r>
          </w:p>
        </w:tc>
      </w:tr>
      <w:tr w:rsidR="00D92057" w:rsidRPr="003D20BA" w14:paraId="36E0E214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9B94B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0689 1529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4A93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5.55%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C651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7.28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E1EF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673.34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B6786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66B6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13.829°N 100.753°E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4042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5.2</w:t>
            </w:r>
          </w:p>
        </w:tc>
      </w:tr>
      <w:tr w:rsidR="00D92057" w:rsidRPr="003D20BA" w14:paraId="2FAB2128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4DE7D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0673 1514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4F7E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4.61%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6507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5.85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A14B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673.68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9736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CA50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13.694°N 100.604°E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41EB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4.9</w:t>
            </w:r>
          </w:p>
        </w:tc>
      </w:tr>
      <w:tr w:rsidR="00D92057" w:rsidRPr="003D20BA" w14:paraId="736629EA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23CAB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0674 1513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5418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4.90%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07AF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6.29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B21A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675.09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74403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8E50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13.685°N 100.614°E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82C3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5</w:t>
            </w:r>
          </w:p>
        </w:tc>
      </w:tr>
      <w:tr w:rsidR="00D92057" w:rsidRPr="003D20BA" w14:paraId="0FB76A37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62E0F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0679 1516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5D5BF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2.12%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EE73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3.51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89E1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676.16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6B1C7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IV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EE0B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13.712°N 100.660°E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F492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4.2</w:t>
            </w:r>
          </w:p>
        </w:tc>
      </w:tr>
      <w:tr w:rsidR="00D92057" w:rsidRPr="003D20BA" w14:paraId="781C3B8F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72872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0678 1513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81F2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05DFB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24A3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677.73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5E64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F80DE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13.685°N 100.651°E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F87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540131D0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25CE3D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0676 1511 1000)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5EC9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1AB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68CE2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677.9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78BF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2A3EF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13.667°N 100.632°E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7C9B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4532DC8D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right w:val="nil"/>
            </w:tcBorders>
            <w:vAlign w:val="center"/>
            <w:hideMark/>
          </w:tcPr>
          <w:p w14:paraId="4CE0E05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0675 1510 1000)</w:t>
            </w:r>
          </w:p>
        </w:tc>
        <w:tc>
          <w:tcPr>
            <w:tcW w:w="68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A0B330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3.32%</w:t>
            </w:r>
          </w:p>
        </w:tc>
        <w:tc>
          <w:tcPr>
            <w:tcW w:w="8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AB1BA6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4.37</w:t>
            </w:r>
          </w:p>
        </w:tc>
        <w:tc>
          <w:tcPr>
            <w:tcW w:w="10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F491554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678</w:t>
            </w:r>
          </w:p>
        </w:tc>
        <w:tc>
          <w:tcPr>
            <w:tcW w:w="4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1C4006C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750FEF5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13.658°N 100.623°E</w:t>
            </w:r>
          </w:p>
        </w:tc>
        <w:tc>
          <w:tcPr>
            <w:tcW w:w="7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951E10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4.5</w:t>
            </w:r>
          </w:p>
        </w:tc>
      </w:tr>
      <w:tr w:rsidR="00D92057" w:rsidRPr="003D20BA" w14:paraId="74B11CCC" w14:textId="77777777" w:rsidTr="00D92057">
        <w:trPr>
          <w:trHeight w:val="240"/>
        </w:trPr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B43F59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b/>
                <w:bCs/>
                <w:color w:val="333333"/>
                <w:sz w:val="16"/>
                <w:szCs w:val="16"/>
              </w:rPr>
              <w:t>UTM:(47P 0689 1514 1000)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931C96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4.07%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080739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5.06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D0A0641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333333"/>
                <w:sz w:val="16"/>
                <w:szCs w:val="16"/>
              </w:rPr>
              <w:t>684.32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9E9858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V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4752AA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13.693°N 100.752°E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3B36C6" w14:textId="77777777" w:rsidR="00D92057" w:rsidRPr="003D20BA" w:rsidRDefault="00D92057" w:rsidP="00D92057">
            <w:pPr>
              <w:jc w:val="center"/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</w:pPr>
            <w:r w:rsidRPr="003D20BA">
              <w:rPr>
                <w:rFonts w:ascii="Times New Roman" w:eastAsia="等线" w:hAnsi="Times New Roman" w:cs="Times New Roman"/>
                <w:color w:val="1B1B1B"/>
                <w:sz w:val="16"/>
                <w:szCs w:val="16"/>
              </w:rPr>
              <w:t>4.7</w:t>
            </w:r>
          </w:p>
        </w:tc>
      </w:tr>
    </w:tbl>
    <w:p w14:paraId="49B420F3" w14:textId="77777777" w:rsidR="005433B9" w:rsidRDefault="005433B9" w:rsidP="0048517B">
      <w:pPr>
        <w:rPr>
          <w:rFonts w:ascii="Times New Roman" w:hAnsi="Times New Roman" w:cs="Times New Roman"/>
          <w:sz w:val="16"/>
          <w:szCs w:val="16"/>
        </w:rPr>
      </w:pPr>
    </w:p>
    <w:p w14:paraId="433FEF91" w14:textId="2DE5043B" w:rsidR="005433B9" w:rsidRPr="00F11615" w:rsidRDefault="00C65472" w:rsidP="005433B9">
      <w:pPr>
        <w:pStyle w:val="Text"/>
        <w:ind w:firstLine="480"/>
        <w:rPr>
          <w:rFonts w:eastAsiaTheme="minorEastAsia"/>
          <w:lang w:eastAsia="zh-CN"/>
        </w:rPr>
      </w:pPr>
      <w:r w:rsidRPr="00C65472">
        <w:t xml:space="preserve">Together with the station-derived </w:t>
      </w:r>
      <w:r w:rsidRPr="00C65472">
        <w:rPr>
          <w:i/>
          <w:iCs/>
        </w:rPr>
        <w:t>Iₐ</w:t>
      </w:r>
      <w:r w:rsidRPr="00C65472">
        <w:t xml:space="preserve"> values reported in Section 3.2, the</w:t>
      </w:r>
      <w:r w:rsidRPr="00FC1F22">
        <w:rPr>
          <w:b/>
          <w:bCs/>
        </w:rPr>
        <w:t xml:space="preserve"> Table S1 </w:t>
      </w:r>
      <w:r w:rsidRPr="00C65472">
        <w:t>observations constrain the paired PGA-</w:t>
      </w:r>
      <w:r w:rsidRPr="00C65472">
        <w:rPr>
          <w:i/>
          <w:iCs/>
        </w:rPr>
        <w:t>Iₐ</w:t>
      </w:r>
      <w:r w:rsidRPr="00C65472">
        <w:t xml:space="preserve"> scenario fields. PGA is sampled at bridge locations, while paired PGA-</w:t>
      </w:r>
      <w:r w:rsidRPr="00C65472">
        <w:rPr>
          <w:i/>
          <w:iCs/>
        </w:rPr>
        <w:t>Iₐ</w:t>
      </w:r>
      <w:r w:rsidRPr="00C65472">
        <w:t xml:space="preserve"> fields are resampled to the critical-acceleration grid for Newmark modelling; this common scenario basis maintains consistency across the bridge-only, landslide-only, and compound road-network assessments</w:t>
      </w:r>
      <w:r w:rsidR="005433B9">
        <w:t>.</w:t>
      </w:r>
    </w:p>
    <w:p w14:paraId="081DA60B" w14:textId="66224850" w:rsidR="0090457F" w:rsidRPr="002A7FC0" w:rsidRDefault="0090457F" w:rsidP="003D20BA">
      <w:pPr>
        <w:rPr>
          <w:sz w:val="16"/>
          <w:szCs w:val="16"/>
        </w:rPr>
        <w:sectPr w:rsidR="0090457F" w:rsidRPr="002A7FC0" w:rsidSect="00274B0E">
          <w:pgSz w:w="12240" w:h="15840"/>
          <w:pgMar w:top="1440" w:right="1800" w:bottom="1440" w:left="1800" w:header="720" w:footer="720" w:gutter="0"/>
          <w:pgNumType w:start="1"/>
          <w:cols w:space="720"/>
          <w:docGrid w:linePitch="360"/>
        </w:sectPr>
      </w:pPr>
    </w:p>
    <w:p w14:paraId="5BD5419F" w14:textId="31324C0F" w:rsidR="00FC1F22" w:rsidRDefault="00FC1F22" w:rsidP="00FC1F22">
      <w:pPr>
        <w:pStyle w:val="SMText"/>
        <w:spacing w:beforeLines="100" w:before="240" w:afterLines="100" w:after="240" w:line="480" w:lineRule="auto"/>
        <w:ind w:firstLine="0"/>
        <w:jc w:val="both"/>
        <w:rPr>
          <w:b/>
          <w:bCs/>
        </w:rPr>
      </w:pPr>
      <w:r w:rsidRPr="000F464F">
        <w:rPr>
          <w:b/>
          <w:bCs/>
        </w:rPr>
        <w:lastRenderedPageBreak/>
        <w:t xml:space="preserve">Appendix </w:t>
      </w:r>
      <w:r w:rsidRPr="00FC1F22">
        <w:rPr>
          <w:b/>
          <w:bCs/>
        </w:rPr>
        <w:t>B. Bridge parameters and corresponding analysis</w:t>
      </w:r>
    </w:p>
    <w:p w14:paraId="2E1224F5" w14:textId="66ECAF22" w:rsidR="00FC1F22" w:rsidRDefault="00FC1F22" w:rsidP="00FC1F22">
      <w:pPr>
        <w:pStyle w:val="Text"/>
        <w:ind w:firstLine="480"/>
        <w:rPr>
          <w:lang w:eastAsia="zh-CN"/>
        </w:rPr>
      </w:pPr>
      <w:r w:rsidRPr="00FC1F22">
        <w:t>The bridge module in Sections 2.3 and 3.3 converts scenario-specific PGA at bridge locations into damage-state exceedance probabilities using lognormal fragility functions. The available Myanmar bridge inventory is associated with the processed road graph and matched to a representative HAZUS highway-bridge class. Slight, moderate, extensive, and complete damage states describe the progression of structural response, while extensive damage provides the closure-level state used to represent functional interruption.</w:t>
      </w:r>
    </w:p>
    <w:p w14:paraId="0A32D9AC" w14:textId="55D1F30E" w:rsidR="00FC1F22" w:rsidRPr="00FC1F22" w:rsidRDefault="00FC1F22" w:rsidP="00FC1F22">
      <w:pPr>
        <w:pStyle w:val="Text"/>
        <w:ind w:firstLine="482"/>
        <w:rPr>
          <w:rFonts w:eastAsia="等线"/>
          <w:lang w:eastAsia="zh-CN"/>
        </w:rPr>
      </w:pPr>
      <w:r w:rsidRPr="00FC1F22">
        <w:rPr>
          <w:b/>
          <w:bCs/>
        </w:rPr>
        <w:t>Table S</w:t>
      </w:r>
      <w:r>
        <w:rPr>
          <w:rFonts w:hint="eastAsia"/>
          <w:b/>
          <w:bCs/>
          <w:lang w:eastAsia="zh-CN"/>
        </w:rPr>
        <w:t>2</w:t>
      </w:r>
      <w:r w:rsidRPr="00FC1F22">
        <w:t xml:space="preserve"> </w:t>
      </w:r>
      <w:r w:rsidRPr="00FC1F22">
        <w:rPr>
          <w:rFonts w:eastAsia="Times New Roman"/>
        </w:rPr>
        <w:t xml:space="preserve">summarizes the median PGA thresholds </w:t>
      </w:r>
      <w:proofErr w:type="spellStart"/>
      <w:r w:rsidRPr="00FC1F22">
        <w:rPr>
          <w:rFonts w:eastAsia="Times New Roman"/>
          <w:i/>
        </w:rPr>
        <w:t>θ</w:t>
      </w:r>
      <w:r w:rsidRPr="00FC1F22">
        <w:rPr>
          <w:rFonts w:eastAsia="Times New Roman"/>
          <w:i/>
          <w:vertAlign w:val="subscript"/>
        </w:rPr>
        <w:t>ds</w:t>
      </w:r>
      <w:proofErr w:type="spellEnd"/>
      <w:r w:rsidRPr="00FC1F22">
        <w:rPr>
          <w:rFonts w:eastAsia="Times New Roman"/>
        </w:rPr>
        <w:t xml:space="preserve">, total lognormal dispersion </w:t>
      </w:r>
      <w:r w:rsidRPr="00FC1F22">
        <w:rPr>
          <w:rFonts w:eastAsia="Times New Roman"/>
          <w:i/>
        </w:rPr>
        <w:t>β</w:t>
      </w:r>
      <w:r w:rsidRPr="00FC1F22">
        <w:rPr>
          <w:rFonts w:eastAsia="Times New Roman"/>
          <w:i/>
          <w:vertAlign w:val="subscript"/>
        </w:rPr>
        <w:t>ds</w:t>
      </w:r>
      <w:r w:rsidRPr="00FC1F22">
        <w:rPr>
          <w:rFonts w:eastAsia="Times New Roman"/>
        </w:rPr>
        <w:t xml:space="preserve">, closure-level state </w:t>
      </w:r>
      <w:proofErr w:type="spellStart"/>
      <w:r w:rsidRPr="00FC1F22">
        <w:rPr>
          <w:rFonts w:eastAsia="Times New Roman"/>
          <w:i/>
        </w:rPr>
        <w:t>DS</w:t>
      </w:r>
      <w:r w:rsidRPr="00FC1F22">
        <w:rPr>
          <w:rFonts w:eastAsia="Times New Roman"/>
          <w:i/>
          <w:vertAlign w:val="subscript"/>
        </w:rPr>
        <w:t>cl</w:t>
      </w:r>
      <w:proofErr w:type="spellEnd"/>
      <w:r w:rsidRPr="00FC1F22">
        <w:rPr>
          <w:rFonts w:eastAsia="Times New Roman"/>
        </w:rPr>
        <w:t xml:space="preserve">, and interruption threshold </w:t>
      </w:r>
      <w:r w:rsidRPr="00FC1F22">
        <w:rPr>
          <w:rFonts w:eastAsia="Times New Roman"/>
          <w:i/>
        </w:rPr>
        <w:t>T</w:t>
      </w:r>
      <w:r w:rsidRPr="00FC1F22">
        <w:rPr>
          <w:rFonts w:eastAsia="Times New Roman"/>
          <w:i/>
          <w:vertAlign w:val="subscript"/>
        </w:rPr>
        <w:t>BR</w:t>
      </w:r>
      <w:r w:rsidRPr="00FC1F22">
        <w:rPr>
          <w:rFonts w:eastAsia="Times New Roman"/>
        </w:rPr>
        <w:t xml:space="preserve"> used in </w:t>
      </w:r>
      <w:proofErr w:type="spellStart"/>
      <w:r w:rsidRPr="00FC1F22">
        <w:rPr>
          <w:rFonts w:eastAsia="Times New Roman"/>
        </w:rPr>
        <w:t>Eqs</w:t>
      </w:r>
      <w:proofErr w:type="spellEnd"/>
      <w:r w:rsidRPr="00FC1F22">
        <w:rPr>
          <w:rFonts w:eastAsia="Times New Roman"/>
        </w:rPr>
        <w:t>. (3)-(5) and (11) of the main article. These parameters connect the ground-motion field to bridge-level and road-segment interruption states.</w:t>
      </w:r>
      <w:r>
        <w:rPr>
          <w:rFonts w:eastAsia="等线"/>
          <w:lang w:eastAsia="zh-CN"/>
        </w:rPr>
        <w:br w:type="page"/>
      </w:r>
    </w:p>
    <w:p w14:paraId="42F8E1CF" w14:textId="483DE97A" w:rsidR="00274B0E" w:rsidRPr="00663708" w:rsidRDefault="00C10F8F">
      <w:pPr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</w:pPr>
      <w:r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lastRenderedPageBreak/>
        <w:t>Table S2. HAZUS-referenced bridge fragility parameters used for Myanmar bridge-interruption assessment</w:t>
      </w:r>
    </w:p>
    <w:p w14:paraId="37B7C932" w14:textId="77777777" w:rsidR="00C10F8F" w:rsidRPr="002A7FC0" w:rsidRDefault="00C10F8F">
      <w:pPr>
        <w:rPr>
          <w:rFonts w:ascii="Times New Roman" w:hAnsi="Times New Roman" w:cs="Times New Roman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696"/>
        <w:gridCol w:w="1417"/>
        <w:gridCol w:w="4243"/>
        <w:gridCol w:w="3101"/>
      </w:tblGrid>
      <w:tr w:rsidR="00C10F8F" w:rsidRPr="002A7FC0" w14:paraId="545B8EB6" w14:textId="77777777" w:rsidTr="00C10F8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7ECA385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Parameter</w:t>
            </w:r>
          </w:p>
        </w:tc>
        <w:tc>
          <w:tcPr>
            <w:tcW w:w="266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C4A121D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Damage state / criterion</w:t>
            </w:r>
          </w:p>
        </w:tc>
        <w:tc>
          <w:tcPr>
            <w:tcW w:w="138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0A5B27C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Adopted value</w:t>
            </w:r>
          </w:p>
        </w:tc>
        <w:tc>
          <w:tcPr>
            <w:tcW w:w="4213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FBD119E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Use in this study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359BAAE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Basis</w:t>
            </w:r>
          </w:p>
        </w:tc>
      </w:tr>
      <w:tr w:rsidR="00C10F8F" w:rsidRPr="002A7FC0" w14:paraId="19AEE0CD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EAC5D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Reference bridge class</w:t>
            </w:r>
          </w:p>
        </w:tc>
        <w:tc>
          <w:tcPr>
            <w:tcW w:w="2666" w:type="dxa"/>
            <w:vAlign w:val="center"/>
            <w:hideMark/>
          </w:tcPr>
          <w:p w14:paraId="31A75A3B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Ordinary Myanmar road/highway bridges matched to a representative HAZUS highway-bridge class</w:t>
            </w:r>
          </w:p>
        </w:tc>
        <w:tc>
          <w:tcPr>
            <w:tcW w:w="1387" w:type="dxa"/>
            <w:vAlign w:val="center"/>
            <w:hideMark/>
          </w:tcPr>
          <w:p w14:paraId="7C3D593B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—</w:t>
            </w:r>
          </w:p>
        </w:tc>
        <w:tc>
          <w:tcPr>
            <w:tcW w:w="4213" w:type="dxa"/>
            <w:vAlign w:val="center"/>
            <w:hideMark/>
          </w:tcPr>
          <w:p w14:paraId="5895176E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Defines the bridge fragility parameter set</w:t>
            </w:r>
          </w:p>
        </w:tc>
        <w:tc>
          <w:tcPr>
            <w:tcW w:w="0" w:type="auto"/>
            <w:vAlign w:val="center"/>
            <w:hideMark/>
          </w:tcPr>
          <w:p w14:paraId="6AB0BF7C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Myanmar bridge inventory and HAZUS bridge classes</w:t>
            </w:r>
          </w:p>
        </w:tc>
      </w:tr>
      <w:tr w:rsidR="00C10F8F" w:rsidRPr="002A7FC0" w14:paraId="547E5626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2C966" w14:textId="37F6C349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Median PGA, </w:t>
            </w:r>
            <w:r w:rsidRPr="002A7FC0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θ</w:t>
            </w:r>
          </w:p>
        </w:tc>
        <w:tc>
          <w:tcPr>
            <w:tcW w:w="2666" w:type="dxa"/>
            <w:vAlign w:val="center"/>
            <w:hideMark/>
          </w:tcPr>
          <w:p w14:paraId="51253F58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Slight</w:t>
            </w:r>
          </w:p>
        </w:tc>
        <w:tc>
          <w:tcPr>
            <w:tcW w:w="1387" w:type="dxa"/>
            <w:vAlign w:val="center"/>
            <w:hideMark/>
          </w:tcPr>
          <w:p w14:paraId="1CFC0563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0.12 g</w:t>
            </w:r>
          </w:p>
        </w:tc>
        <w:tc>
          <w:tcPr>
            <w:tcW w:w="4213" w:type="dxa"/>
            <w:vAlign w:val="center"/>
            <w:hideMark/>
          </w:tcPr>
          <w:p w14:paraId="0B676875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Slight-damage exceedance</w:t>
            </w:r>
          </w:p>
        </w:tc>
        <w:tc>
          <w:tcPr>
            <w:tcW w:w="0" w:type="auto"/>
            <w:vAlign w:val="center"/>
            <w:hideMark/>
          </w:tcPr>
          <w:p w14:paraId="191EFA8B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HAZUS-type bridge fragility parameter</w:t>
            </w:r>
          </w:p>
        </w:tc>
      </w:tr>
      <w:tr w:rsidR="00C10F8F" w:rsidRPr="002A7FC0" w14:paraId="28C54394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BDDBA" w14:textId="2CA34766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Median PGA, </w:t>
            </w:r>
            <w:r w:rsidRPr="002A7FC0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θ</w:t>
            </w:r>
          </w:p>
        </w:tc>
        <w:tc>
          <w:tcPr>
            <w:tcW w:w="2666" w:type="dxa"/>
            <w:vAlign w:val="center"/>
            <w:hideMark/>
          </w:tcPr>
          <w:p w14:paraId="7B35EDF3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Moderate</w:t>
            </w:r>
          </w:p>
        </w:tc>
        <w:tc>
          <w:tcPr>
            <w:tcW w:w="1387" w:type="dxa"/>
            <w:vAlign w:val="center"/>
            <w:hideMark/>
          </w:tcPr>
          <w:p w14:paraId="5EF68B1F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0.17 g</w:t>
            </w:r>
          </w:p>
        </w:tc>
        <w:tc>
          <w:tcPr>
            <w:tcW w:w="4213" w:type="dxa"/>
            <w:vAlign w:val="center"/>
            <w:hideMark/>
          </w:tcPr>
          <w:p w14:paraId="33440A3D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Moderate-damage exceedance</w:t>
            </w:r>
          </w:p>
        </w:tc>
        <w:tc>
          <w:tcPr>
            <w:tcW w:w="0" w:type="auto"/>
            <w:vAlign w:val="center"/>
            <w:hideMark/>
          </w:tcPr>
          <w:p w14:paraId="5449A82A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HAZUS-type bridge fragility parameter</w:t>
            </w:r>
          </w:p>
        </w:tc>
      </w:tr>
      <w:tr w:rsidR="00C10F8F" w:rsidRPr="002A7FC0" w14:paraId="7206EE05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E42F5" w14:textId="2E56E6CD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Median PGA, </w:t>
            </w:r>
            <w:r w:rsidRPr="002A7FC0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θ</w:t>
            </w:r>
          </w:p>
        </w:tc>
        <w:tc>
          <w:tcPr>
            <w:tcW w:w="2666" w:type="dxa"/>
            <w:vAlign w:val="center"/>
            <w:hideMark/>
          </w:tcPr>
          <w:p w14:paraId="481B81B4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Extensive</w:t>
            </w:r>
          </w:p>
        </w:tc>
        <w:tc>
          <w:tcPr>
            <w:tcW w:w="1387" w:type="dxa"/>
            <w:vAlign w:val="center"/>
            <w:hideMark/>
          </w:tcPr>
          <w:p w14:paraId="624BA1EB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0.32 g</w:t>
            </w:r>
          </w:p>
        </w:tc>
        <w:tc>
          <w:tcPr>
            <w:tcW w:w="4213" w:type="dxa"/>
            <w:vAlign w:val="center"/>
            <w:hideMark/>
          </w:tcPr>
          <w:p w14:paraId="0A8F91CF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Closure-level damage state</w:t>
            </w:r>
          </w:p>
        </w:tc>
        <w:tc>
          <w:tcPr>
            <w:tcW w:w="0" w:type="auto"/>
            <w:vAlign w:val="center"/>
            <w:hideMark/>
          </w:tcPr>
          <w:p w14:paraId="40D97915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HAZUS-type bridge fragility parameter</w:t>
            </w:r>
          </w:p>
        </w:tc>
      </w:tr>
      <w:tr w:rsidR="00C10F8F" w:rsidRPr="002A7FC0" w14:paraId="3E81F1AF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63C64" w14:textId="13A1C5C2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Median PGA, </w:t>
            </w:r>
            <w:r w:rsidRPr="002A7FC0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θ</w:t>
            </w:r>
          </w:p>
        </w:tc>
        <w:tc>
          <w:tcPr>
            <w:tcW w:w="2666" w:type="dxa"/>
            <w:vAlign w:val="center"/>
            <w:hideMark/>
          </w:tcPr>
          <w:p w14:paraId="31A7847F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Complete</w:t>
            </w:r>
          </w:p>
        </w:tc>
        <w:tc>
          <w:tcPr>
            <w:tcW w:w="1387" w:type="dxa"/>
            <w:vAlign w:val="center"/>
            <w:hideMark/>
          </w:tcPr>
          <w:p w14:paraId="0292D083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0.54 g</w:t>
            </w:r>
          </w:p>
        </w:tc>
        <w:tc>
          <w:tcPr>
            <w:tcW w:w="4213" w:type="dxa"/>
            <w:vAlign w:val="center"/>
            <w:hideMark/>
          </w:tcPr>
          <w:p w14:paraId="5555D2EF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Complete-damage exceedance</w:t>
            </w:r>
          </w:p>
        </w:tc>
        <w:tc>
          <w:tcPr>
            <w:tcW w:w="0" w:type="auto"/>
            <w:vAlign w:val="center"/>
            <w:hideMark/>
          </w:tcPr>
          <w:p w14:paraId="5889EE25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HAZUS-type bridge fragility parameter</w:t>
            </w:r>
          </w:p>
        </w:tc>
      </w:tr>
      <w:tr w:rsidR="00C10F8F" w:rsidRPr="002A7FC0" w14:paraId="56562046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1A42A" w14:textId="00B19913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Lognormal dispersion, </w:t>
            </w:r>
            <w:r w:rsidRPr="002A7FC0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β</w:t>
            </w:r>
          </w:p>
        </w:tc>
        <w:tc>
          <w:tcPr>
            <w:tcW w:w="2666" w:type="dxa"/>
            <w:vAlign w:val="center"/>
            <w:hideMark/>
          </w:tcPr>
          <w:p w14:paraId="17A38DB7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All damage states</w:t>
            </w:r>
          </w:p>
        </w:tc>
        <w:tc>
          <w:tcPr>
            <w:tcW w:w="1387" w:type="dxa"/>
            <w:vAlign w:val="center"/>
            <w:hideMark/>
          </w:tcPr>
          <w:p w14:paraId="788070A1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0.64</w:t>
            </w:r>
          </w:p>
        </w:tc>
        <w:tc>
          <w:tcPr>
            <w:tcW w:w="4213" w:type="dxa"/>
            <w:vAlign w:val="center"/>
            <w:hideMark/>
          </w:tcPr>
          <w:p w14:paraId="726DD7CE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Fragility-curve dispersion</w:t>
            </w:r>
          </w:p>
        </w:tc>
        <w:tc>
          <w:tcPr>
            <w:tcW w:w="0" w:type="auto"/>
            <w:vAlign w:val="center"/>
            <w:hideMark/>
          </w:tcPr>
          <w:p w14:paraId="7AFCFBD5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HAZUS-type bridge fragility parameter</w:t>
            </w:r>
          </w:p>
        </w:tc>
      </w:tr>
      <w:tr w:rsidR="00C10F8F" w:rsidRPr="002A7FC0" w14:paraId="6DCCFF70" w14:textId="77777777" w:rsidTr="00B11A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10E0C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Closure-level state</w:t>
            </w:r>
          </w:p>
        </w:tc>
        <w:tc>
          <w:tcPr>
            <w:tcW w:w="2666" w:type="dxa"/>
            <w:vAlign w:val="center"/>
            <w:hideMark/>
          </w:tcPr>
          <w:p w14:paraId="2C24BC6D" w14:textId="2B9782F9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2A7FC0">
              <w:rPr>
                <w:rFonts w:ascii="Times New Roman" w:eastAsiaTheme="minorEastAsia" w:hAnsi="Times New Roman" w:cs="Times New Roman"/>
                <w:i/>
                <w:iCs/>
                <w:sz w:val="16"/>
                <w:szCs w:val="16"/>
                <w:shd w:val="clear" w:color="auto" w:fill="FFFFFF"/>
              </w:rPr>
              <w:t>DS</w:t>
            </w:r>
            <w:r w:rsidRPr="002A7FC0">
              <w:rPr>
                <w:rFonts w:ascii="Times New Roman" w:eastAsiaTheme="minorEastAsia" w:hAnsi="Times New Roman" w:cs="Times New Roman"/>
                <w:i/>
                <w:iCs/>
                <w:sz w:val="16"/>
                <w:szCs w:val="16"/>
                <w:shd w:val="clear" w:color="auto" w:fill="FFFFFF"/>
                <w:vertAlign w:val="subscript"/>
              </w:rPr>
              <w:t>cl</w:t>
            </w:r>
            <w:proofErr w:type="spellEnd"/>
          </w:p>
        </w:tc>
        <w:tc>
          <w:tcPr>
            <w:tcW w:w="1387" w:type="dxa"/>
            <w:vAlign w:val="center"/>
            <w:hideMark/>
          </w:tcPr>
          <w:p w14:paraId="185D61D0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Extensive</w:t>
            </w:r>
          </w:p>
        </w:tc>
        <w:tc>
          <w:tcPr>
            <w:tcW w:w="4213" w:type="dxa"/>
            <w:vAlign w:val="center"/>
            <w:hideMark/>
          </w:tcPr>
          <w:p w14:paraId="517E3597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Bridge functional-interruption assessment</w:t>
            </w:r>
          </w:p>
        </w:tc>
        <w:tc>
          <w:tcPr>
            <w:tcW w:w="0" w:type="auto"/>
            <w:vAlign w:val="center"/>
            <w:hideMark/>
          </w:tcPr>
          <w:p w14:paraId="71DAB134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Emergency accessibility screening</w:t>
            </w:r>
          </w:p>
        </w:tc>
      </w:tr>
      <w:tr w:rsidR="00C10F8F" w:rsidRPr="002A7FC0" w14:paraId="19F49D29" w14:textId="77777777" w:rsidTr="00C10F8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C706D16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Interruption threshold</w:t>
            </w:r>
          </w:p>
        </w:tc>
        <w:tc>
          <w:tcPr>
            <w:tcW w:w="2666" w:type="dxa"/>
            <w:tcBorders>
              <w:bottom w:val="single" w:sz="4" w:space="0" w:color="auto"/>
            </w:tcBorders>
            <w:vAlign w:val="center"/>
            <w:hideMark/>
          </w:tcPr>
          <w:p w14:paraId="3015D982" w14:textId="0D4D426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eastAsiaTheme="minorEastAsia" w:hAnsi="Times New Roman" w:cs="Times New Roman"/>
                <w:i/>
                <w:iCs/>
                <w:sz w:val="16"/>
                <w:szCs w:val="16"/>
              </w:rPr>
              <w:t>T</w:t>
            </w:r>
            <w:r w:rsidRPr="002A7FC0">
              <w:rPr>
                <w:rFonts w:ascii="Times New Roman" w:eastAsiaTheme="minorEastAsia" w:hAnsi="Times New Roman" w:cs="Times New Roman"/>
                <w:i/>
                <w:iCs/>
                <w:sz w:val="16"/>
                <w:szCs w:val="16"/>
                <w:vertAlign w:val="subscript"/>
              </w:rPr>
              <w:t>BR</w:t>
            </w:r>
          </w:p>
        </w:tc>
        <w:tc>
          <w:tcPr>
            <w:tcW w:w="1387" w:type="dxa"/>
            <w:tcBorders>
              <w:bottom w:val="single" w:sz="4" w:space="0" w:color="auto"/>
            </w:tcBorders>
            <w:vAlign w:val="center"/>
            <w:hideMark/>
          </w:tcPr>
          <w:p w14:paraId="51461516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0.60</w:t>
            </w:r>
          </w:p>
        </w:tc>
        <w:tc>
          <w:tcPr>
            <w:tcW w:w="4213" w:type="dxa"/>
            <w:tcBorders>
              <w:bottom w:val="single" w:sz="4" w:space="0" w:color="auto"/>
            </w:tcBorders>
            <w:vAlign w:val="center"/>
            <w:hideMark/>
          </w:tcPr>
          <w:p w14:paraId="08A3C410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Binary bridge / road-segment interruption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DA54FD7" w14:textId="77777777" w:rsidR="00C10F8F" w:rsidRPr="002A7FC0" w:rsidRDefault="00C10F8F" w:rsidP="00B11AD7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Network screening criterion</w:t>
            </w:r>
          </w:p>
        </w:tc>
      </w:tr>
    </w:tbl>
    <w:p w14:paraId="5883EB74" w14:textId="1FED0481" w:rsidR="00440E36" w:rsidRPr="002A7FC0" w:rsidRDefault="00440E36" w:rsidP="00440E36">
      <w:pPr>
        <w:jc w:val="both"/>
        <w:rPr>
          <w:rFonts w:ascii="Times New Roman" w:eastAsia="等线" w:hAnsi="Times New Roman" w:cs="Times New Roman"/>
          <w:color w:val="000000"/>
          <w:sz w:val="16"/>
          <w:szCs w:val="16"/>
        </w:rPr>
      </w:pPr>
      <w:r w:rsidRPr="002A7FC0">
        <w:rPr>
          <w:rFonts w:ascii="Times New Roman" w:eastAsia="等线" w:hAnsi="Times New Roman" w:cs="Times New Roman"/>
          <w:b/>
          <w:bCs/>
          <w:color w:val="000000"/>
          <w:sz w:val="16"/>
          <w:szCs w:val="16"/>
        </w:rPr>
        <w:t>Note:</w:t>
      </w:r>
      <w:r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 xml:space="preserve"> The bridge fragility parameters were selected by matching the available Myanmar bridge inventory to the closest representative HAZUS highway-bridge class</w:t>
      </w:r>
      <w:r w:rsidR="004C1A9D">
        <w:rPr>
          <w:rFonts w:ascii="Times New Roman" w:eastAsia="等线" w:hAnsi="Times New Roman" w:cs="Times New Roman" w:hint="eastAsia"/>
          <w:color w:val="000000"/>
          <w:sz w:val="16"/>
          <w:szCs w:val="16"/>
        </w:rPr>
        <w:t xml:space="preserve"> </w: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begin"/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instrText xml:space="preserve"> ADDIN EN.CITE &lt;EndNote&gt;&lt;Cite&gt;&lt;Author&gt;FEMA&lt;/Author&gt;&lt;Year&gt;2024&lt;/Year&gt;&lt;RecNum&gt;190&lt;/RecNum&gt;&lt;DisplayText&gt;(Council, 2020; FEMA, 2024)&lt;/DisplayText&gt;&lt;record&gt;&lt;rec-number&gt;190&lt;/rec-number&gt;&lt;foreign-keys&gt;&lt;key app="EN" db-id="dv9twwd0cv9tamefprrptsfq5tw0a5p5p50p" timestamp="1745229074"&gt;190&lt;/key&gt;&lt;/foreign-keys&gt;&lt;ref-type name="Book"&gt;6&lt;/ref-type&gt;&lt;contributors&gt;&lt;authors&gt;&lt;author&gt;FEMA&lt;/author&gt;&lt;/authors&gt;&lt;/contributors&gt;&lt;titles&gt;&lt;title&gt;HAZUS-MH 6.1 Earthquake Model Technical Manual&lt;/title&gt;&lt;/titles&gt;&lt;dates&gt;&lt;year&gt;2024&lt;/year&gt;&lt;/dates&gt;&lt;urls&gt;&lt;/urls&gt;&lt;/record&gt;&lt;/Cite&gt;&lt;Cite&gt;&lt;Author&gt;Council&lt;/Author&gt;&lt;Year&gt;2020&lt;/Year&gt;&lt;RecNum&gt;238&lt;/RecNum&gt;&lt;record&gt;&lt;rec-number&gt;238&lt;/rec-number&gt;&lt;foreign-keys&gt;&lt;key app="EN" db-id="dv9twwd0cv9tamefprrptsfq5tw0a5p5p50p" timestamp="1781037522"&gt;238&lt;/key&gt;&lt;/foreign-keys&gt;&lt;ref-type name="Report"&gt;27&lt;/ref-type&gt;&lt;contributors&gt;&lt;authors&gt;&lt;author&gt;Myanmar Engineering Council&lt;/author&gt;&lt;/authors&gt;&lt;/contributors&gt;&lt;titles&gt;&lt;title&gt;Myanmar National Building Code 2020: Part 3 Structural Design and Part 4 Soil and Foundation&lt;/title&gt;&lt;/titles&gt;&lt;keywords&gt;&lt;keyword&gt;Myanmar&lt;/keyword&gt;&lt;keyword&gt;building code&lt;/keyword&gt;&lt;keyword&gt;soil investigation&lt;/keyword&gt;&lt;keyword&gt;foundation&lt;/keyword&gt;&lt;keyword&gt;seismic design&lt;/keyword&gt;&lt;keyword&gt;slope instability&lt;/keyword&gt;&lt;keyword&gt;soil strength&lt;/keyword&gt;&lt;/keywords&gt;&lt;dates&gt;&lt;year&gt;2020&lt;/year&gt;&lt;/dates&gt;&lt;pub-location&gt;Yangon, Myanmar&lt;/pub-location&gt;&lt;publisher&gt;Myanmar Engineering Council&lt;/publisher&gt;&lt;urls&gt;&lt;related-urls&gt;&lt;url&gt;https://myanmar-law-library.org/IMG/pdf/mnbc-2020-part3_4_english__compressed.pdf&lt;/url&gt;&lt;/related-urls&gt;&lt;/urls&gt;&lt;/record&gt;&lt;/Cite&gt;&lt;/EndNote&gt;</w:instrTex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separate"/>
      </w:r>
      <w:r w:rsidR="004C1A9D">
        <w:rPr>
          <w:rFonts w:ascii="Times New Roman" w:eastAsia="等线" w:hAnsi="Times New Roman" w:cs="Times New Roman"/>
          <w:noProof/>
          <w:color w:val="000000"/>
          <w:sz w:val="16"/>
          <w:szCs w:val="16"/>
        </w:rPr>
        <w:t>(Council, 2020; FEMA, 2024)</w: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end"/>
      </w:r>
      <w:r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 xml:space="preserve">. The damage-state structure, median PGA values, and lognormal dispersion follow the HAZUS earthquake bridge fragility framework, which is widely used for regional earthquake loss and infrastructure-disruption assessment. Extensive damage was adopted as the closure-level state to represent bridge functional interruption in emergency accessibility analysis. The threshold </w:t>
      </w:r>
      <m:oMath>
        <m:sSub>
          <m:sSubPr>
            <m:ctrlPr>
              <w:rPr>
                <w:rFonts w:ascii="Cambria Math" w:eastAsia="等线" w:hAnsi="Cambria Math" w:cs="Times New Roman"/>
                <w:color w:val="000000"/>
                <w:sz w:val="16"/>
                <w:szCs w:val="16"/>
              </w:rPr>
            </m:ctrlPr>
          </m:sSubPr>
          <m:e>
            <m:r>
              <w:rPr>
                <w:rFonts w:ascii="Cambria Math" w:eastAsia="等线" w:hAnsi="Cambria Math" w:cs="Times New Roman"/>
                <w:color w:val="000000"/>
                <w:sz w:val="16"/>
                <w:szCs w:val="16"/>
              </w:rPr>
              <m:t>τ</m:t>
            </m:r>
          </m:e>
          <m:sub>
            <m:r>
              <w:rPr>
                <w:rFonts w:ascii="Cambria Math" w:eastAsia="等线" w:hAnsi="Cambria Math" w:cs="Times New Roman"/>
                <w:color w:val="000000"/>
                <w:sz w:val="16"/>
                <w:szCs w:val="16"/>
              </w:rPr>
              <m:t>BR</m:t>
            </m:r>
          </m:sub>
        </m:sSub>
        <m:r>
          <m:rPr>
            <m:sty m:val="p"/>
          </m:rPr>
          <w:rPr>
            <w:rFonts w:ascii="Cambria Math" w:eastAsia="等线" w:hAnsi="Cambria Math" w:cs="Times New Roman"/>
            <w:color w:val="000000"/>
            <w:sz w:val="16"/>
            <w:szCs w:val="16"/>
          </w:rPr>
          <m:t>=0.60</m:t>
        </m:r>
      </m:oMath>
      <w:r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>converts the scenario-conditioned bridge-disruption indicator into a binary road-segment interruption state for network modelling.</w:t>
      </w:r>
    </w:p>
    <w:p w14:paraId="5963ECC4" w14:textId="77777777" w:rsidR="00FC1F22" w:rsidRDefault="00FC1F22">
      <w:pPr>
        <w:rPr>
          <w:rFonts w:ascii="Times New Roman" w:hAnsi="Times New Roman" w:cs="Times New Roman"/>
          <w:sz w:val="16"/>
          <w:szCs w:val="16"/>
        </w:rPr>
      </w:pPr>
    </w:p>
    <w:p w14:paraId="35144CD9" w14:textId="77777777" w:rsidR="00FC1F22" w:rsidRPr="00FC1F22" w:rsidRDefault="00FC1F22" w:rsidP="00FC1F22">
      <w:pPr>
        <w:pStyle w:val="Text"/>
        <w:ind w:firstLine="480"/>
      </w:pPr>
      <w:r w:rsidRPr="00FC1F22">
        <w:t>The resulting bridge-related segment states form the bridge-only disruption scenario and one pathway of the compound scenario described in Section 2.5. Their spatial concentration and emergency-route effects are reported in Sections 3.3 and 3.5.</w:t>
      </w:r>
    </w:p>
    <w:p w14:paraId="23DB9C19" w14:textId="72664B4E" w:rsidR="00C10F8F" w:rsidRPr="002A7FC0" w:rsidRDefault="00440E36">
      <w:pPr>
        <w:rPr>
          <w:rFonts w:ascii="Times New Roman" w:hAnsi="Times New Roman" w:cs="Times New Roman"/>
          <w:sz w:val="16"/>
          <w:szCs w:val="16"/>
        </w:rPr>
      </w:pPr>
      <w:r w:rsidRPr="002A7FC0">
        <w:rPr>
          <w:rFonts w:ascii="Times New Roman" w:hAnsi="Times New Roman" w:cs="Times New Roman"/>
          <w:sz w:val="16"/>
          <w:szCs w:val="16"/>
        </w:rPr>
        <w:br w:type="page"/>
      </w:r>
    </w:p>
    <w:p w14:paraId="135AA8AC" w14:textId="77777777" w:rsidR="006D08D2" w:rsidRPr="006D08D2" w:rsidRDefault="006D08D2" w:rsidP="006D08D2">
      <w:pPr>
        <w:pStyle w:val="SMText"/>
        <w:spacing w:beforeLines="100" w:before="240" w:afterLines="100" w:after="240" w:line="480" w:lineRule="auto"/>
        <w:ind w:firstLine="0"/>
        <w:jc w:val="both"/>
        <w:rPr>
          <w:b/>
          <w:bCs/>
        </w:rPr>
      </w:pPr>
      <w:r w:rsidRPr="006D08D2">
        <w:rPr>
          <w:b/>
          <w:bCs/>
        </w:rPr>
        <w:lastRenderedPageBreak/>
        <w:t xml:space="preserve">Appendix C. Geological parameters and corresponding </w:t>
      </w:r>
      <w:proofErr w:type="spellStart"/>
      <w:r w:rsidRPr="006D08D2">
        <w:rPr>
          <w:b/>
          <w:bCs/>
        </w:rPr>
        <w:t>coseismic</w:t>
      </w:r>
      <w:proofErr w:type="spellEnd"/>
      <w:r w:rsidRPr="006D08D2">
        <w:rPr>
          <w:b/>
          <w:bCs/>
        </w:rPr>
        <w:t>-landslide analysis</w:t>
      </w:r>
    </w:p>
    <w:p w14:paraId="5FEC063D" w14:textId="5A22BCA9" w:rsidR="006D08D2" w:rsidRPr="006D08D2" w:rsidRDefault="006D08D2" w:rsidP="006D08D2">
      <w:pPr>
        <w:pStyle w:val="Text"/>
        <w:ind w:firstLine="480"/>
      </w:pPr>
      <w:r w:rsidRPr="006D08D2">
        <w:t xml:space="preserve">The landslide module in Sections 2.4 and 3.4 combines DEM-derived slope with lithology-conditioned cohesion c, internal friction angle </w:t>
      </w:r>
      <w:r w:rsidRPr="006D08D2">
        <w:rPr>
          <w:i/>
          <w:iCs/>
        </w:rPr>
        <w:t>φ</w:t>
      </w:r>
      <w:r w:rsidRPr="006D08D2">
        <w:t xml:space="preserve">, natural unit weight </w:t>
      </w:r>
      <w:r w:rsidRPr="006D08D2">
        <w:rPr>
          <w:i/>
          <w:iCs/>
        </w:rPr>
        <w:t>γ</w:t>
      </w:r>
      <w:r w:rsidRPr="006D08D2">
        <w:t xml:space="preserve">, and sliding thickness. These inputs determine the horizontal critical-acceleration coefficient in Eq. (6). Scenario-consistent PGA and </w:t>
      </w:r>
      <w:r w:rsidRPr="006D08D2">
        <w:rPr>
          <w:i/>
          <w:iCs/>
        </w:rPr>
        <w:t>Iₐ</w:t>
      </w:r>
      <w:r w:rsidRPr="006D08D2">
        <w:t xml:space="preserve"> fields are then applied in the Newmark displacement model, and cells in the high and very high classes (</w:t>
      </w:r>
      <w:r w:rsidRPr="006D08D2">
        <w:rPr>
          <w:i/>
          <w:iCs/>
        </w:rPr>
        <w:t>D</w:t>
      </w:r>
      <w:r w:rsidRPr="006D08D2">
        <w:rPr>
          <w:vertAlign w:val="subscript"/>
        </w:rPr>
        <w:t>N</w:t>
      </w:r>
      <w:r w:rsidRPr="006D08D2">
        <w:rPr>
          <w:i/>
          <w:iCs/>
        </w:rPr>
        <w:t xml:space="preserve"> </w:t>
      </w:r>
      <w:r w:rsidRPr="006D08D2">
        <w:t>&gt; 5 cm) delineate landslide-prone areas for road-overlay analysis.</w:t>
      </w:r>
    </w:p>
    <w:p w14:paraId="60A57C1D" w14:textId="13FB2047" w:rsidR="006D08D2" w:rsidRPr="006D08D2" w:rsidRDefault="006D08D2" w:rsidP="006D08D2">
      <w:pPr>
        <w:pStyle w:val="Text"/>
        <w:ind w:firstLine="482"/>
      </w:pPr>
      <w:r w:rsidRPr="006D08D2">
        <w:rPr>
          <w:b/>
          <w:bCs/>
        </w:rPr>
        <w:t xml:space="preserve">Table S3 </w:t>
      </w:r>
      <w:r w:rsidRPr="006D08D2">
        <w:t>groups the Myanmar geological codes into five engineering geomaterial classes and reports parameter ranges together with the representative values used in the regional calculation. In each range/representative entry, the value following the slash is the model input used to generate the parameter fields and the scenario-specific landslide classes.</w:t>
      </w:r>
      <w:r>
        <w:rPr>
          <w:b/>
          <w:bCs/>
          <w:sz w:val="16"/>
          <w:szCs w:val="16"/>
        </w:rPr>
        <w:br w:type="page"/>
      </w:r>
    </w:p>
    <w:p w14:paraId="6EC97180" w14:textId="3E9B2349" w:rsidR="00C10F8F" w:rsidRPr="00663708" w:rsidRDefault="00C10F8F" w:rsidP="00A21866">
      <w:pPr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</w:pPr>
      <w:r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lastRenderedPageBreak/>
        <w:t>Table S</w:t>
      </w:r>
      <w:r w:rsidR="00440E36"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t>3</w:t>
      </w:r>
      <w:r w:rsidRPr="00663708">
        <w:rPr>
          <w:rFonts w:ascii="Times New Roman" w:eastAsia="等线" w:hAnsi="Times New Roman" w:cs="Times New Roman"/>
          <w:b/>
          <w:bCs/>
          <w:color w:val="000000"/>
          <w:sz w:val="22"/>
          <w:szCs w:val="22"/>
        </w:rPr>
        <w:t>.  Lithology-based equivalent geotechnical parameters for regional Newmark modelling in Myanmar.</w:t>
      </w:r>
    </w:p>
    <w:p w14:paraId="60EF6629" w14:textId="77777777" w:rsidR="00C10F8F" w:rsidRPr="002A7FC0" w:rsidRDefault="00C10F8F" w:rsidP="00A21866">
      <w:pPr>
        <w:rPr>
          <w:rFonts w:ascii="Times New Roman" w:hAnsi="Times New Roman" w:cs="Times New Roman"/>
          <w:b/>
          <w:bCs/>
          <w:i/>
          <w:iCs/>
          <w:color w:val="000000"/>
          <w:sz w:val="16"/>
          <w:szCs w:val="16"/>
        </w:rPr>
      </w:pPr>
    </w:p>
    <w:tbl>
      <w:tblPr>
        <w:tblW w:w="5000" w:type="pct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2679"/>
        <w:gridCol w:w="2176"/>
        <w:gridCol w:w="2075"/>
        <w:gridCol w:w="1299"/>
        <w:gridCol w:w="1066"/>
        <w:gridCol w:w="1322"/>
        <w:gridCol w:w="1903"/>
      </w:tblGrid>
      <w:tr w:rsidR="00083AAF" w:rsidRPr="002A7FC0" w14:paraId="1FDF1E3C" w14:textId="77777777" w:rsidTr="00083AAF">
        <w:trPr>
          <w:tblHeader/>
          <w:tblCellSpacing w:w="15" w:type="dxa"/>
          <w:jc w:val="center"/>
        </w:trPr>
        <w:tc>
          <w:tcPr>
            <w:tcW w:w="152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CA61B3C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Class</w:t>
            </w:r>
          </w:p>
        </w:tc>
        <w:tc>
          <w:tcPr>
            <w:tcW w:w="1022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B6FC355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Engineering geomaterial class</w:t>
            </w:r>
          </w:p>
        </w:tc>
        <w:tc>
          <w:tcPr>
            <w:tcW w:w="828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9A57B5B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Mapped codes</w:t>
            </w:r>
          </w:p>
        </w:tc>
        <w:tc>
          <w:tcPr>
            <w:tcW w:w="789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C7A260E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Main lithology</w:t>
            </w:r>
          </w:p>
        </w:tc>
        <w:tc>
          <w:tcPr>
            <w:tcW w:w="490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512B251" w14:textId="37E229D5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eastAsia="等线" w:hAnsi="Times New Roman" w:cs="Times New Roman"/>
                <w:b/>
                <w:bCs/>
                <w:color w:val="404040"/>
                <w:sz w:val="16"/>
                <w:szCs w:val="16"/>
              </w:rPr>
              <w:t>Internal Friction Angle φ (°)</w:t>
            </w:r>
          </w:p>
        </w:tc>
        <w:tc>
          <w:tcPr>
            <w:tcW w:w="400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94F8EFE" w14:textId="10904AF5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eastAsia="等线" w:hAnsi="Times New Roman" w:cs="Times New Roman"/>
                <w:b/>
                <w:bCs/>
                <w:color w:val="404040"/>
                <w:sz w:val="16"/>
                <w:szCs w:val="16"/>
              </w:rPr>
              <w:t>Cohesion c (kPa)</w:t>
            </w:r>
          </w:p>
        </w:tc>
        <w:tc>
          <w:tcPr>
            <w:tcW w:w="498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C2D5747" w14:textId="1089D30C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eastAsia="等线" w:hAnsi="Times New Roman" w:cs="Times New Roman"/>
                <w:b/>
                <w:bCs/>
                <w:color w:val="404040"/>
                <w:sz w:val="16"/>
                <w:szCs w:val="16"/>
              </w:rPr>
              <w:t>Natural Unit Weight γ (</w:t>
            </w:r>
            <w:proofErr w:type="spellStart"/>
            <w:r w:rsidRPr="002A7FC0">
              <w:rPr>
                <w:rFonts w:ascii="Times New Roman" w:eastAsia="等线" w:hAnsi="Times New Roman" w:cs="Times New Roman"/>
                <w:b/>
                <w:bCs/>
                <w:color w:val="404040"/>
                <w:sz w:val="16"/>
                <w:szCs w:val="16"/>
              </w:rPr>
              <w:t>kN</w:t>
            </w:r>
            <w:proofErr w:type="spellEnd"/>
            <w:r w:rsidRPr="002A7FC0">
              <w:rPr>
                <w:rFonts w:ascii="Times New Roman" w:eastAsia="等线" w:hAnsi="Times New Roman" w:cs="Times New Roman"/>
                <w:b/>
                <w:bCs/>
                <w:color w:val="404040"/>
                <w:sz w:val="16"/>
                <w:szCs w:val="16"/>
              </w:rPr>
              <w:t>/m³)</w:t>
            </w:r>
          </w:p>
        </w:tc>
        <w:tc>
          <w:tcPr>
            <w:tcW w:w="717" w:type="pct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27A10B2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Basis</w:t>
            </w:r>
          </w:p>
        </w:tc>
      </w:tr>
      <w:tr w:rsidR="002A7FC0" w:rsidRPr="002A7FC0" w14:paraId="71B1BA78" w14:textId="77777777" w:rsidTr="00083AAF">
        <w:trPr>
          <w:tblCellSpacing w:w="15" w:type="dxa"/>
          <w:jc w:val="center"/>
        </w:trPr>
        <w:tc>
          <w:tcPr>
            <w:tcW w:w="152" w:type="pct"/>
            <w:vAlign w:val="center"/>
            <w:hideMark/>
          </w:tcPr>
          <w:p w14:paraId="4D97A5A9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I</w:t>
            </w:r>
          </w:p>
        </w:tc>
        <w:tc>
          <w:tcPr>
            <w:tcW w:w="1022" w:type="pct"/>
            <w:vAlign w:val="center"/>
            <w:hideMark/>
          </w:tcPr>
          <w:p w14:paraId="4DBB2846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Unconsolidated alluvial and deltaic deposits</w:t>
            </w:r>
          </w:p>
        </w:tc>
        <w:tc>
          <w:tcPr>
            <w:tcW w:w="828" w:type="pct"/>
            <w:vAlign w:val="center"/>
            <w:hideMark/>
          </w:tcPr>
          <w:p w14:paraId="2004E424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Q</w:t>
            </w:r>
          </w:p>
        </w:tc>
        <w:tc>
          <w:tcPr>
            <w:tcW w:w="789" w:type="pct"/>
            <w:vAlign w:val="center"/>
            <w:hideMark/>
          </w:tcPr>
          <w:p w14:paraId="76B10354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alluvial clay, silt, sand, gravel, deltaic deposits</w:t>
            </w:r>
          </w:p>
        </w:tc>
        <w:tc>
          <w:tcPr>
            <w:tcW w:w="490" w:type="pct"/>
            <w:vAlign w:val="center"/>
            <w:hideMark/>
          </w:tcPr>
          <w:p w14:paraId="7FD9ADF0" w14:textId="4D6D7A7D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18–32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24</w:t>
            </w:r>
          </w:p>
        </w:tc>
        <w:tc>
          <w:tcPr>
            <w:tcW w:w="400" w:type="pct"/>
            <w:vAlign w:val="center"/>
            <w:hideMark/>
          </w:tcPr>
          <w:p w14:paraId="5CF2DD47" w14:textId="48726268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0–40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12</w:t>
            </w:r>
          </w:p>
        </w:tc>
        <w:tc>
          <w:tcPr>
            <w:tcW w:w="498" w:type="pct"/>
            <w:vAlign w:val="center"/>
            <w:hideMark/>
          </w:tcPr>
          <w:p w14:paraId="6C1FC7D4" w14:textId="1F3E68E2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17–20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18.5</w:t>
            </w:r>
          </w:p>
        </w:tc>
        <w:tc>
          <w:tcPr>
            <w:tcW w:w="717" w:type="pct"/>
            <w:vAlign w:val="center"/>
            <w:hideMark/>
          </w:tcPr>
          <w:p w14:paraId="1A420475" w14:textId="0FCB8B8A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Yangon–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Thilawa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soft clay, Yangon River alluvial–deltaic deposits, JICA port-area soil investigation</w:t>
            </w:r>
          </w:p>
        </w:tc>
      </w:tr>
      <w:tr w:rsidR="002A7FC0" w:rsidRPr="002A7FC0" w14:paraId="5DA79E35" w14:textId="77777777" w:rsidTr="00083AAF">
        <w:trPr>
          <w:tblCellSpacing w:w="15" w:type="dxa"/>
          <w:jc w:val="center"/>
        </w:trPr>
        <w:tc>
          <w:tcPr>
            <w:tcW w:w="152" w:type="pct"/>
            <w:vAlign w:val="center"/>
            <w:hideMark/>
          </w:tcPr>
          <w:p w14:paraId="4A4B6FC0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II</w:t>
            </w:r>
          </w:p>
        </w:tc>
        <w:tc>
          <w:tcPr>
            <w:tcW w:w="1022" w:type="pct"/>
            <w:vAlign w:val="center"/>
            <w:hideMark/>
          </w:tcPr>
          <w:p w14:paraId="4B0AF0CA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Weathered soft sedimentary rocks and residual soils</w:t>
            </w:r>
          </w:p>
        </w:tc>
        <w:tc>
          <w:tcPr>
            <w:tcW w:w="828" w:type="pct"/>
            <w:vAlign w:val="center"/>
            <w:hideMark/>
          </w:tcPr>
          <w:p w14:paraId="7DC45FA1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N / Mi</w:t>
            </w:r>
          </w:p>
        </w:tc>
        <w:tc>
          <w:tcPr>
            <w:tcW w:w="789" w:type="pct"/>
            <w:vAlign w:val="center"/>
            <w:hideMark/>
          </w:tcPr>
          <w:p w14:paraId="7195930E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mudstone, shale, weak sandstone, residual soil</w:t>
            </w:r>
          </w:p>
        </w:tc>
        <w:tc>
          <w:tcPr>
            <w:tcW w:w="490" w:type="pct"/>
            <w:vAlign w:val="center"/>
            <w:hideMark/>
          </w:tcPr>
          <w:p w14:paraId="12376BC3" w14:textId="1B606624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20–34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26</w:t>
            </w:r>
          </w:p>
        </w:tc>
        <w:tc>
          <w:tcPr>
            <w:tcW w:w="400" w:type="pct"/>
            <w:vAlign w:val="center"/>
            <w:hideMark/>
          </w:tcPr>
          <w:p w14:paraId="732DCC10" w14:textId="6750C414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5–45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18</w:t>
            </w:r>
          </w:p>
        </w:tc>
        <w:tc>
          <w:tcPr>
            <w:tcW w:w="498" w:type="pct"/>
            <w:vAlign w:val="center"/>
            <w:hideMark/>
          </w:tcPr>
          <w:p w14:paraId="3EFA72CE" w14:textId="4993238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18–21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19.2</w:t>
            </w:r>
          </w:p>
        </w:tc>
        <w:tc>
          <w:tcPr>
            <w:tcW w:w="717" w:type="pct"/>
            <w:vAlign w:val="center"/>
            <w:hideMark/>
          </w:tcPr>
          <w:p w14:paraId="29131F61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weak sedimentary and residual-soil units</w:t>
            </w:r>
          </w:p>
        </w:tc>
      </w:tr>
      <w:tr w:rsidR="002A7FC0" w:rsidRPr="002A7FC0" w14:paraId="253414B1" w14:textId="77777777" w:rsidTr="00083AAF">
        <w:trPr>
          <w:tblCellSpacing w:w="15" w:type="dxa"/>
          <w:jc w:val="center"/>
        </w:trPr>
        <w:tc>
          <w:tcPr>
            <w:tcW w:w="152" w:type="pct"/>
            <w:vAlign w:val="center"/>
            <w:hideMark/>
          </w:tcPr>
          <w:p w14:paraId="026D4C85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III</w:t>
            </w:r>
          </w:p>
        </w:tc>
        <w:tc>
          <w:tcPr>
            <w:tcW w:w="1022" w:type="pct"/>
            <w:vAlign w:val="center"/>
            <w:hideMark/>
          </w:tcPr>
          <w:p w14:paraId="361D480F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Weak sedimentary rock mass and highly weathered sandstone–shale slopes</w:t>
            </w:r>
          </w:p>
        </w:tc>
        <w:tc>
          <w:tcPr>
            <w:tcW w:w="828" w:type="pct"/>
            <w:vAlign w:val="center"/>
            <w:hideMark/>
          </w:tcPr>
          <w:p w14:paraId="1C6234B5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Pg / Ts / Ks / S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Osm</w:t>
            </w:r>
            <w:proofErr w:type="spellEnd"/>
          </w:p>
        </w:tc>
        <w:tc>
          <w:tcPr>
            <w:tcW w:w="789" w:type="pct"/>
            <w:vAlign w:val="center"/>
            <w:hideMark/>
          </w:tcPr>
          <w:p w14:paraId="7E8CB248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sandstone, shale, siltstone, weak limestone, flysch-like sediments</w:t>
            </w:r>
          </w:p>
        </w:tc>
        <w:tc>
          <w:tcPr>
            <w:tcW w:w="490" w:type="pct"/>
            <w:vAlign w:val="center"/>
            <w:hideMark/>
          </w:tcPr>
          <w:p w14:paraId="76A06CA3" w14:textId="5F9A0504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24–36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30</w:t>
            </w:r>
          </w:p>
        </w:tc>
        <w:tc>
          <w:tcPr>
            <w:tcW w:w="400" w:type="pct"/>
            <w:vAlign w:val="center"/>
            <w:hideMark/>
          </w:tcPr>
          <w:p w14:paraId="0374AC6B" w14:textId="7157E423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10–60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28</w:t>
            </w:r>
          </w:p>
        </w:tc>
        <w:tc>
          <w:tcPr>
            <w:tcW w:w="498" w:type="pct"/>
            <w:vAlign w:val="center"/>
            <w:hideMark/>
          </w:tcPr>
          <w:p w14:paraId="2E073A72" w14:textId="2007B96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19–22.5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20.8</w:t>
            </w:r>
          </w:p>
        </w:tc>
        <w:tc>
          <w:tcPr>
            <w:tcW w:w="717" w:type="pct"/>
            <w:vAlign w:val="center"/>
            <w:hideMark/>
          </w:tcPr>
          <w:p w14:paraId="6659FC61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weathered bedding-controlled sedimentary slopes</w:t>
            </w:r>
          </w:p>
        </w:tc>
      </w:tr>
      <w:tr w:rsidR="002A7FC0" w:rsidRPr="002A7FC0" w14:paraId="7693605F" w14:textId="77777777" w:rsidTr="00083AAF">
        <w:trPr>
          <w:tblCellSpacing w:w="15" w:type="dxa"/>
          <w:jc w:val="center"/>
        </w:trPr>
        <w:tc>
          <w:tcPr>
            <w:tcW w:w="152" w:type="pct"/>
            <w:vAlign w:val="center"/>
            <w:hideMark/>
          </w:tcPr>
          <w:p w14:paraId="5A0AA304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IV</w:t>
            </w:r>
          </w:p>
        </w:tc>
        <w:tc>
          <w:tcPr>
            <w:tcW w:w="1022" w:type="pct"/>
            <w:vAlign w:val="center"/>
            <w:hideMark/>
          </w:tcPr>
          <w:p w14:paraId="651CACB0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Moderately weathered sedimentary and metasedimentary rock mass</w:t>
            </w:r>
          </w:p>
        </w:tc>
        <w:tc>
          <w:tcPr>
            <w:tcW w:w="828" w:type="pct"/>
            <w:vAlign w:val="center"/>
            <w:hideMark/>
          </w:tcPr>
          <w:p w14:paraId="1819CCC8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Cs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Jms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TrCs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Pz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PTr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Pr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J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Pzi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Pzl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Trms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Tms</w:t>
            </w:r>
            <w:proofErr w:type="spellEnd"/>
          </w:p>
        </w:tc>
        <w:tc>
          <w:tcPr>
            <w:tcW w:w="789" w:type="pct"/>
            <w:vAlign w:val="center"/>
            <w:hideMark/>
          </w:tcPr>
          <w:p w14:paraId="30D1DD43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sandstone, limestone, schist, slate, phyllite, marble</w:t>
            </w:r>
          </w:p>
        </w:tc>
        <w:tc>
          <w:tcPr>
            <w:tcW w:w="490" w:type="pct"/>
            <w:vAlign w:val="center"/>
            <w:hideMark/>
          </w:tcPr>
          <w:p w14:paraId="7E222D8D" w14:textId="01E7E011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28–40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34</w:t>
            </w:r>
          </w:p>
        </w:tc>
        <w:tc>
          <w:tcPr>
            <w:tcW w:w="400" w:type="pct"/>
            <w:vAlign w:val="center"/>
            <w:hideMark/>
          </w:tcPr>
          <w:p w14:paraId="003A6EBE" w14:textId="016787A2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20–80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45</w:t>
            </w:r>
          </w:p>
        </w:tc>
        <w:tc>
          <w:tcPr>
            <w:tcW w:w="498" w:type="pct"/>
            <w:vAlign w:val="center"/>
            <w:hideMark/>
          </w:tcPr>
          <w:p w14:paraId="5CB70D85" w14:textId="356786E6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21–25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23.0</w:t>
            </w:r>
          </w:p>
        </w:tc>
        <w:tc>
          <w:tcPr>
            <w:tcW w:w="717" w:type="pct"/>
            <w:vAlign w:val="center"/>
            <w:hideMark/>
          </w:tcPr>
          <w:p w14:paraId="758E7E62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rock-mass equivalent parameters</w:t>
            </w:r>
          </w:p>
        </w:tc>
      </w:tr>
      <w:tr w:rsidR="002A7FC0" w:rsidRPr="002A7FC0" w14:paraId="2C8FB6E8" w14:textId="77777777" w:rsidTr="00083AAF">
        <w:trPr>
          <w:tblCellSpacing w:w="15" w:type="dxa"/>
          <w:jc w:val="center"/>
        </w:trPr>
        <w:tc>
          <w:tcPr>
            <w:tcW w:w="152" w:type="pct"/>
            <w:vAlign w:val="center"/>
            <w:hideMark/>
          </w:tcPr>
          <w:p w14:paraId="0EE51693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V</w:t>
            </w:r>
          </w:p>
        </w:tc>
        <w:tc>
          <w:tcPr>
            <w:tcW w:w="1022" w:type="pct"/>
            <w:vAlign w:val="center"/>
            <w:hideMark/>
          </w:tcPr>
          <w:p w14:paraId="059FB4D6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Hard crystalline, volcanic, and carbonate rock mass</w:t>
            </w:r>
          </w:p>
        </w:tc>
        <w:tc>
          <w:tcPr>
            <w:tcW w:w="828" w:type="pct"/>
            <w:vAlign w:val="center"/>
            <w:hideMark/>
          </w:tcPr>
          <w:p w14:paraId="5AE92864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CMi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Cmsm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I / Ji / Ki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Pzu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Pzui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TKim</w:t>
            </w:r>
            <w:proofErr w:type="spellEnd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 / Ti / Tv / V / </w:t>
            </w: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pC</w:t>
            </w:r>
            <w:proofErr w:type="spellEnd"/>
          </w:p>
        </w:tc>
        <w:tc>
          <w:tcPr>
            <w:tcW w:w="789" w:type="pct"/>
            <w:vAlign w:val="center"/>
            <w:hideMark/>
          </w:tcPr>
          <w:p w14:paraId="3DBF7C70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granite, basalt, gneiss, migmatite, massive limestone, volcanic rocks</w:t>
            </w:r>
          </w:p>
        </w:tc>
        <w:tc>
          <w:tcPr>
            <w:tcW w:w="490" w:type="pct"/>
            <w:vAlign w:val="center"/>
            <w:hideMark/>
          </w:tcPr>
          <w:p w14:paraId="7615B50B" w14:textId="55AB6CD5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32–44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38</w:t>
            </w:r>
          </w:p>
        </w:tc>
        <w:tc>
          <w:tcPr>
            <w:tcW w:w="400" w:type="pct"/>
            <w:vAlign w:val="center"/>
            <w:hideMark/>
          </w:tcPr>
          <w:p w14:paraId="39CF5777" w14:textId="04E21EEB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30–100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65</w:t>
            </w:r>
          </w:p>
        </w:tc>
        <w:tc>
          <w:tcPr>
            <w:tcW w:w="498" w:type="pct"/>
            <w:vAlign w:val="center"/>
            <w:hideMark/>
          </w:tcPr>
          <w:p w14:paraId="625B3C6E" w14:textId="3F432F0A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 xml:space="preserve">24–27 / </w:t>
            </w:r>
            <w:r w:rsidRPr="002A7FC0">
              <w:rPr>
                <w:rStyle w:val="affff7"/>
                <w:rFonts w:ascii="Times New Roman" w:hAnsi="Times New Roman" w:cs="Times New Roman"/>
                <w:sz w:val="16"/>
                <w:szCs w:val="16"/>
              </w:rPr>
              <w:t>25.5</w:t>
            </w:r>
          </w:p>
        </w:tc>
        <w:tc>
          <w:tcPr>
            <w:tcW w:w="717" w:type="pct"/>
            <w:vAlign w:val="center"/>
            <w:hideMark/>
          </w:tcPr>
          <w:p w14:paraId="612A3DBF" w14:textId="77777777" w:rsidR="002A7FC0" w:rsidRPr="002A7FC0" w:rsidRDefault="002A7FC0" w:rsidP="002A7FC0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discontinuity-controlled hard-rock slopes</w:t>
            </w:r>
          </w:p>
        </w:tc>
      </w:tr>
      <w:tr w:rsidR="00083AAF" w:rsidRPr="002A7FC0" w14:paraId="6F896E35" w14:textId="77777777" w:rsidTr="0032213E">
        <w:trPr>
          <w:tblCellSpacing w:w="15" w:type="dxa"/>
          <w:jc w:val="center"/>
        </w:trPr>
        <w:tc>
          <w:tcPr>
            <w:tcW w:w="152" w:type="pct"/>
            <w:tcBorders>
              <w:bottom w:val="single" w:sz="4" w:space="0" w:color="auto"/>
            </w:tcBorders>
            <w:vAlign w:val="center"/>
            <w:hideMark/>
          </w:tcPr>
          <w:p w14:paraId="2068B90D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—</w:t>
            </w:r>
          </w:p>
        </w:tc>
        <w:tc>
          <w:tcPr>
            <w:tcW w:w="1022" w:type="pct"/>
            <w:tcBorders>
              <w:bottom w:val="single" w:sz="4" w:space="0" w:color="auto"/>
            </w:tcBorders>
            <w:vAlign w:val="center"/>
            <w:hideMark/>
          </w:tcPr>
          <w:p w14:paraId="6C8FE83C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Excluded class</w:t>
            </w:r>
          </w:p>
        </w:tc>
        <w:tc>
          <w:tcPr>
            <w:tcW w:w="828" w:type="pct"/>
            <w:tcBorders>
              <w:bottom w:val="single" w:sz="4" w:space="0" w:color="auto"/>
            </w:tcBorders>
            <w:vAlign w:val="center"/>
            <w:hideMark/>
          </w:tcPr>
          <w:p w14:paraId="67CD2EB2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H2O / H20 / blank GLG</w:t>
            </w:r>
          </w:p>
        </w:tc>
        <w:tc>
          <w:tcPr>
            <w:tcW w:w="789" w:type="pct"/>
            <w:tcBorders>
              <w:bottom w:val="single" w:sz="4" w:space="0" w:color="auto"/>
            </w:tcBorders>
            <w:vAlign w:val="center"/>
            <w:hideMark/>
          </w:tcPr>
          <w:p w14:paraId="458547E4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water bodies or unclassified pixels</w:t>
            </w:r>
          </w:p>
        </w:tc>
        <w:tc>
          <w:tcPr>
            <w:tcW w:w="490" w:type="pct"/>
            <w:tcBorders>
              <w:bottom w:val="single" w:sz="4" w:space="0" w:color="auto"/>
            </w:tcBorders>
            <w:vAlign w:val="center"/>
            <w:hideMark/>
          </w:tcPr>
          <w:p w14:paraId="2523DEE1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—</w:t>
            </w:r>
          </w:p>
        </w:tc>
        <w:tc>
          <w:tcPr>
            <w:tcW w:w="400" w:type="pct"/>
            <w:tcBorders>
              <w:bottom w:val="single" w:sz="4" w:space="0" w:color="auto"/>
            </w:tcBorders>
            <w:vAlign w:val="center"/>
            <w:hideMark/>
          </w:tcPr>
          <w:p w14:paraId="6C2A2A8A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—</w:t>
            </w:r>
          </w:p>
        </w:tc>
        <w:tc>
          <w:tcPr>
            <w:tcW w:w="498" w:type="pct"/>
            <w:tcBorders>
              <w:bottom w:val="single" w:sz="4" w:space="0" w:color="auto"/>
            </w:tcBorders>
            <w:vAlign w:val="center"/>
            <w:hideMark/>
          </w:tcPr>
          <w:p w14:paraId="28AED0F1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—</w:t>
            </w:r>
          </w:p>
        </w:tc>
        <w:tc>
          <w:tcPr>
            <w:tcW w:w="717" w:type="pct"/>
            <w:tcBorders>
              <w:bottom w:val="single" w:sz="4" w:space="0" w:color="auto"/>
            </w:tcBorders>
            <w:vAlign w:val="center"/>
            <w:hideMark/>
          </w:tcPr>
          <w:p w14:paraId="55927B1A" w14:textId="77777777" w:rsidR="00083AAF" w:rsidRPr="002A7FC0" w:rsidRDefault="00083AAF" w:rsidP="00083AAF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2A7FC0">
              <w:rPr>
                <w:rFonts w:ascii="Times New Roman" w:hAnsi="Times New Roman" w:cs="Times New Roman"/>
                <w:sz w:val="16"/>
                <w:szCs w:val="16"/>
              </w:rPr>
              <w:t>NoData</w:t>
            </w:r>
            <w:proofErr w:type="spellEnd"/>
          </w:p>
        </w:tc>
      </w:tr>
    </w:tbl>
    <w:p w14:paraId="3CF17540" w14:textId="7612A3A5" w:rsidR="00083AAF" w:rsidRPr="002A7FC0" w:rsidRDefault="00083AAF" w:rsidP="00440E36">
      <w:pPr>
        <w:jc w:val="both"/>
        <w:rPr>
          <w:rFonts w:ascii="Times New Roman" w:eastAsia="等线" w:hAnsi="Times New Roman" w:cs="Times New Roman"/>
          <w:color w:val="000000"/>
          <w:sz w:val="16"/>
          <w:szCs w:val="16"/>
        </w:rPr>
      </w:pPr>
      <w:r w:rsidRPr="002A7FC0">
        <w:rPr>
          <w:rFonts w:ascii="Times New Roman" w:eastAsia="等线" w:hAnsi="Times New Roman" w:cs="Times New Roman"/>
          <w:b/>
          <w:bCs/>
          <w:color w:val="000000"/>
          <w:sz w:val="16"/>
          <w:szCs w:val="16"/>
        </w:rPr>
        <w:t>Note</w:t>
      </w:r>
      <w:r w:rsidR="0032213E" w:rsidRPr="002A7FC0">
        <w:rPr>
          <w:rFonts w:ascii="Times New Roman" w:eastAsia="等线" w:hAnsi="Times New Roman" w:cs="Times New Roman"/>
          <w:b/>
          <w:bCs/>
          <w:color w:val="000000"/>
          <w:sz w:val="16"/>
          <w:szCs w:val="16"/>
        </w:rPr>
        <w:t>:</w:t>
      </w:r>
      <w:r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 xml:space="preserve"> </w:t>
      </w:r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>The parameters are Myanmar-informed equivalent Mohr–Coulomb values for regional Newmark landslide screening, not site-specific design strengths or intact-rock properties. Geological codes were grouped into five engineering geomaterial classes according to Myanmar’s regional geological context. Parameter ranges were constrained by Myanmar geotechnical investigation requirements, Yangon–</w:t>
      </w:r>
      <w:proofErr w:type="spellStart"/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>Thilawa</w:t>
      </w:r>
      <w:proofErr w:type="spellEnd"/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 xml:space="preserve"> soil investigation data, published Yangon River soft-clay properties, and rock-mass equivalent strength concepts </w: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begin">
          <w:fldData xml:space="preserve">PEVuZE5vdGU+PENpdGU+PEF1dGhvcj5ZYW1hZGE8L0F1dGhvcj48WWVhcj4yMDE4PC9ZZWFyPjxS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</w:fldData>
        </w:fldChar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instrText xml:space="preserve"> ADDIN EN.CITE </w:instrTex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begin">
          <w:fldData xml:space="preserve">PEVuZE5vdGU+PENpdGU+PEF1dGhvcj5ZYW1hZGE8L0F1dGhvcj48WWVhcj4yMDE4PC9ZZWFyPjxS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</w:fldData>
        </w:fldChar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instrText xml:space="preserve"> ADDIN EN.CITE.DATA </w:instrTex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end"/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separate"/>
      </w:r>
      <w:r w:rsidR="004C1A9D">
        <w:rPr>
          <w:rFonts w:ascii="Times New Roman" w:eastAsia="等线" w:hAnsi="Times New Roman" w:cs="Times New Roman"/>
          <w:noProof/>
          <w:color w:val="000000"/>
          <w:sz w:val="16"/>
          <w:szCs w:val="16"/>
        </w:rPr>
        <w:t>(Agency et al., 2014; Agency et al., 2015; Construction, 2020; Hoek, 2007; Hoek et al., 2002; Wandrey &amp; Law, 1998; Yamada et al., 2023; Yamada et al., 2018)</w:t>
      </w:r>
      <w:r w:rsidR="004C1A9D">
        <w:rPr>
          <w:rFonts w:ascii="Times New Roman" w:eastAsia="等线" w:hAnsi="Times New Roman" w:cs="Times New Roman"/>
          <w:color w:val="000000"/>
          <w:sz w:val="16"/>
          <w:szCs w:val="16"/>
        </w:rPr>
        <w:fldChar w:fldCharType="end"/>
      </w:r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 xml:space="preserve">. Representative values were adopted for rapid scenario-based seismic landslide and transport-network disruption assessment with a 3 m shallow sliding thickness. Water bodies and blank geological codes were assigned </w:t>
      </w:r>
      <w:proofErr w:type="spellStart"/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>NoData</w:t>
      </w:r>
      <w:proofErr w:type="spellEnd"/>
      <w:r w:rsidR="0032213E" w:rsidRPr="002A7FC0">
        <w:rPr>
          <w:rFonts w:ascii="Times New Roman" w:eastAsia="等线" w:hAnsi="Times New Roman" w:cs="Times New Roman"/>
          <w:color w:val="000000"/>
          <w:sz w:val="16"/>
          <w:szCs w:val="16"/>
        </w:rPr>
        <w:t>. Site-specific field and laboratory calibration is required for engineering design.</w:t>
      </w:r>
    </w:p>
    <w:p w14:paraId="3596C895" w14:textId="77777777" w:rsidR="00083AAF" w:rsidRDefault="00083AAF">
      <w:pPr>
        <w:rPr>
          <w:rFonts w:ascii="Times New Roman" w:hAnsi="Times New Roman" w:cs="Times New Roman"/>
          <w:i/>
          <w:iCs/>
          <w:color w:val="000000"/>
          <w:sz w:val="16"/>
          <w:szCs w:val="16"/>
        </w:rPr>
      </w:pPr>
    </w:p>
    <w:p w14:paraId="27D3E22E" w14:textId="5D6CAAF2" w:rsidR="006D08D2" w:rsidRPr="006D08D2" w:rsidRDefault="006D08D2" w:rsidP="006D08D2">
      <w:pPr>
        <w:pStyle w:val="Text"/>
        <w:ind w:firstLine="420"/>
        <w:rPr>
          <w:rFonts w:eastAsia="等线"/>
          <w:szCs w:val="20"/>
          <w:lang w:eastAsia="zh-CN"/>
        </w:rPr>
      </w:pPr>
      <w:r>
        <w:rPr>
          <w:rFonts w:eastAsia="Times New Roman"/>
          <w:sz w:val="21"/>
        </w:rPr>
        <w:t>The resulting critical-acceleration and Newmark-displacement rasters are intersected with road segments and exposure buffers. Road segments intersecting high or very high cells receive the landslide-blockage state used in the landslide-only and compound network scenarios.</w:t>
      </w:r>
    </w:p>
    <w:p w14:paraId="2E35550F" w14:textId="77777777" w:rsidR="002A7FC0" w:rsidRPr="002A7FC0" w:rsidRDefault="002A7FC0">
      <w:pPr>
        <w:rPr>
          <w:rFonts w:ascii="Times New Roman" w:hAnsi="Times New Roman" w:cs="Times New Roman"/>
          <w:i/>
          <w:iCs/>
          <w:color w:val="000000"/>
          <w:sz w:val="16"/>
          <w:szCs w:val="16"/>
        </w:rPr>
        <w:sectPr w:rsidR="002A7FC0" w:rsidRPr="002A7FC0" w:rsidSect="00274B0E">
          <w:pgSz w:w="15840" w:h="12240" w:orient="landscape"/>
          <w:pgMar w:top="1800" w:right="1440" w:bottom="1800" w:left="1440" w:header="720" w:footer="720" w:gutter="0"/>
          <w:pgNumType w:start="1"/>
          <w:cols w:space="720"/>
          <w:docGrid w:linePitch="360"/>
        </w:sectPr>
      </w:pPr>
    </w:p>
    <w:p w14:paraId="018D6960" w14:textId="441CF93C" w:rsidR="004C1A9D" w:rsidRPr="004C1A9D" w:rsidRDefault="000B236E" w:rsidP="004C1A9D">
      <w:pPr>
        <w:spacing w:line="480" w:lineRule="auto"/>
        <w:rPr>
          <w:rFonts w:ascii="Times New Roman" w:eastAsia="楷体" w:hAnsi="Times New Roman" w:cs="Times New Roman"/>
          <w:b/>
          <w:bCs/>
          <w:sz w:val="32"/>
          <w:szCs w:val="32"/>
        </w:rPr>
      </w:pPr>
      <w:bookmarkStart w:id="4" w:name="_Hlk139393407"/>
      <w:bookmarkStart w:id="5" w:name="_Hlk139360961"/>
      <w:r w:rsidRPr="004C1A9D">
        <w:rPr>
          <w:rFonts w:ascii="Times New Roman" w:hAnsi="Times New Roman" w:cs="Times New Roman"/>
          <w:b/>
          <w:sz w:val="32"/>
          <w:szCs w:val="32"/>
        </w:rPr>
        <w:lastRenderedPageBreak/>
        <w:t>Supplementary References</w:t>
      </w:r>
      <w:bookmarkEnd w:id="4"/>
      <w:bookmarkEnd w:id="5"/>
    </w:p>
    <w:p w14:paraId="65DF45B3" w14:textId="618B379B" w:rsidR="000F464F" w:rsidRPr="000F464F" w:rsidRDefault="004C1A9D" w:rsidP="000F464F">
      <w:pPr>
        <w:pStyle w:val="EndNoteBibliography"/>
        <w:spacing w:after="0"/>
        <w:ind w:left="720" w:hanging="720"/>
      </w:pPr>
      <w:r>
        <w:rPr>
          <w:rFonts w:eastAsia="等线"/>
          <w:sz w:val="16"/>
          <w:szCs w:val="16"/>
        </w:rPr>
        <w:fldChar w:fldCharType="begin"/>
      </w:r>
      <w:r>
        <w:rPr>
          <w:rFonts w:eastAsia="等线"/>
          <w:sz w:val="16"/>
          <w:szCs w:val="16"/>
        </w:rPr>
        <w:instrText xml:space="preserve"> ADDIN EN.REFLIST </w:instrText>
      </w:r>
      <w:r>
        <w:rPr>
          <w:rFonts w:eastAsia="等线"/>
          <w:sz w:val="16"/>
          <w:szCs w:val="16"/>
        </w:rPr>
        <w:fldChar w:fldCharType="separate"/>
      </w:r>
      <w:r w:rsidR="000F464F" w:rsidRPr="000F464F">
        <w:t xml:space="preserve">Agency, J. I. C., Japan, T. O. C. A. D. I. o., &amp; Nippon Koei Co., L. (2014). </w:t>
      </w:r>
      <w:r w:rsidR="000F464F" w:rsidRPr="000F464F">
        <w:rPr>
          <w:i/>
        </w:rPr>
        <w:t>The Preparatory Survey for the Project for Expansion of Yangon Port in Thilawa Area: Final Report 1</w:t>
      </w:r>
      <w:r w:rsidR="000F464F" w:rsidRPr="000F464F">
        <w:t xml:space="preserve">. Retrieved from Tokyo: </w:t>
      </w:r>
      <w:hyperlink r:id="rId10" w:history="1">
        <w:r w:rsidR="000F464F" w:rsidRPr="000F464F">
          <w:rPr>
            <w:rStyle w:val="affff6"/>
          </w:rPr>
          <w:t>https://openjicareport.jica.go.jp/728/728/728_104_12244919.html</w:t>
        </w:r>
      </w:hyperlink>
    </w:p>
    <w:p w14:paraId="1FA58BED" w14:textId="506367AF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Agency, J. I. C., Kamigumi Co., L., &amp; Corporation, T. T. (2015). </w:t>
      </w:r>
      <w:r w:rsidRPr="000F464F">
        <w:rPr>
          <w:i/>
        </w:rPr>
        <w:t>Preparatory Survey on Yangon Port in Thilawa Area and Logistics Depot Development in the Republic of the Union of Myanmar: Final Report</w:t>
      </w:r>
      <w:r w:rsidRPr="000F464F">
        <w:t xml:space="preserve">. Retrieved from Tokyo: </w:t>
      </w:r>
      <w:hyperlink r:id="rId11" w:history="1">
        <w:r w:rsidRPr="000F464F">
          <w:rPr>
            <w:rStyle w:val="affff6"/>
          </w:rPr>
          <w:t>https://openjicareport.jica.go.jp/728/728/728_104_12184594.html</w:t>
        </w:r>
      </w:hyperlink>
    </w:p>
    <w:p w14:paraId="6CBCD0CB" w14:textId="77777777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Construction, T. R. o. t. U. o. M. M. o. (2020). Myanmar National Building Code (MNBC). In </w:t>
      </w:r>
      <w:r w:rsidRPr="000F464F">
        <w:rPr>
          <w:i/>
        </w:rPr>
        <w:t>Part 4: Soils And Foundations</w:t>
      </w:r>
      <w:r w:rsidRPr="000F464F">
        <w:t xml:space="preserve">: International Relation and Legal Section Department of Building Ministry of Construction </w:t>
      </w:r>
    </w:p>
    <w:p w14:paraId="3F3F66CE" w14:textId="0295EF07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Council, M. E. (2020). </w:t>
      </w:r>
      <w:r w:rsidRPr="000F464F">
        <w:rPr>
          <w:i/>
        </w:rPr>
        <w:t>Myanmar National Building Code 2020: Part 3 Structural Design and Part 4 Soil and Foundation</w:t>
      </w:r>
      <w:r w:rsidRPr="000F464F">
        <w:t xml:space="preserve">. Retrieved from Yangon, Myanmar: </w:t>
      </w:r>
      <w:hyperlink r:id="rId12" w:history="1">
        <w:r w:rsidRPr="000F464F">
          <w:rPr>
            <w:rStyle w:val="affff6"/>
          </w:rPr>
          <w:t>https://myanmar-law-library.org/IMG/pdf/mnbc-2020-part3_4_english__compressed.pdf</w:t>
        </w:r>
      </w:hyperlink>
    </w:p>
    <w:p w14:paraId="02B04D3A" w14:textId="77777777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FEMA. (2024). </w:t>
      </w:r>
      <w:r w:rsidRPr="000F464F">
        <w:rPr>
          <w:i/>
        </w:rPr>
        <w:t>HAZUS-MH 6.1 Earthquake Model Technical Manual</w:t>
      </w:r>
      <w:r w:rsidRPr="000F464F">
        <w:t>.</w:t>
      </w:r>
    </w:p>
    <w:p w14:paraId="2B080448" w14:textId="6E7C860D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Heath, D. C., Wald, D. J., Worden, C. B., Thompson, E. M., &amp; Smoczyk, G. M. (2020). A global hybrid VS30 map with a topographic slope–based default and regional map insets. </w:t>
      </w:r>
      <w:r w:rsidRPr="000F464F">
        <w:rPr>
          <w:i/>
        </w:rPr>
        <w:t>Earthquake Spectra, 36</w:t>
      </w:r>
      <w:r w:rsidRPr="000F464F">
        <w:t xml:space="preserve">(3), 1570-1584. </w:t>
      </w:r>
      <w:hyperlink r:id="rId13" w:history="1">
        <w:r w:rsidRPr="000F464F">
          <w:rPr>
            <w:rStyle w:val="affff6"/>
          </w:rPr>
          <w:t>https://pubs.usgs.gov/publication/70211979</w:t>
        </w:r>
      </w:hyperlink>
    </w:p>
    <w:p w14:paraId="21FBA8B0" w14:textId="77777777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Hoek, E. (2007). Rock Mass Properties. In </w:t>
      </w:r>
      <w:r w:rsidRPr="000F464F">
        <w:rPr>
          <w:i/>
        </w:rPr>
        <w:t>Practical Rock Engineering</w:t>
      </w:r>
      <w:r w:rsidRPr="000F464F">
        <w:t>. Vancouver: Rocscience.</w:t>
      </w:r>
    </w:p>
    <w:p w14:paraId="0D0BC723" w14:textId="77777777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Hoek, E., Carranza-Torres, C., &amp; Corkum, B. (2002). </w:t>
      </w:r>
      <w:r w:rsidRPr="000F464F">
        <w:rPr>
          <w:i/>
        </w:rPr>
        <w:t>Hoek-Brown Failure Criterion: 2002 Edition</w:t>
      </w:r>
      <w:r w:rsidRPr="000F464F">
        <w:t xml:space="preserve">. Paper presented at the Proceedings of the 5th North American Rock Mechanics Symposium and the 17th Tunnelling Association of Canada Conference, Toronto, Canada. </w:t>
      </w:r>
    </w:p>
    <w:p w14:paraId="781AE273" w14:textId="6008509C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Wandrey, C. J., &amp; Law, B. E. (1998). </w:t>
      </w:r>
      <w:r w:rsidRPr="000F464F">
        <w:rPr>
          <w:i/>
        </w:rPr>
        <w:t>Maps showing geology, oil and gas fields and geologic provinces of South Asia</w:t>
      </w:r>
      <w:r w:rsidRPr="000F464F">
        <w:t xml:space="preserve"> (97-470C). Retrieved from Reston, VA: </w:t>
      </w:r>
      <w:hyperlink r:id="rId14" w:history="1">
        <w:r w:rsidRPr="000F464F">
          <w:rPr>
            <w:rStyle w:val="affff6"/>
          </w:rPr>
          <w:t>https://pubs.usgs.gov/publication/ofr97470C</w:t>
        </w:r>
      </w:hyperlink>
    </w:p>
    <w:p w14:paraId="057512C0" w14:textId="6187560A" w:rsidR="000F464F" w:rsidRPr="000F464F" w:rsidRDefault="000F464F" w:rsidP="000F464F">
      <w:pPr>
        <w:pStyle w:val="EndNoteBibliography"/>
        <w:spacing w:after="0"/>
        <w:ind w:left="720" w:hanging="720"/>
      </w:pPr>
      <w:r w:rsidRPr="000F464F">
        <w:t xml:space="preserve">Yamada, Y., Tsuchida, T., Kyaw, N. M., Aoyama, T., Akasaki, T., Hlaing, M. M. S., &amp; Hashimoto, R. (2023). Geotechnical properties of soft clays along Yangon River – Characteristics of soft clays in Thilawa Port area. </w:t>
      </w:r>
      <w:r w:rsidRPr="000F464F">
        <w:rPr>
          <w:i/>
        </w:rPr>
        <w:t>Soils and Foundations, 63</w:t>
      </w:r>
      <w:r w:rsidRPr="000F464F">
        <w:t xml:space="preserve">(4), 101331. </w:t>
      </w:r>
      <w:hyperlink r:id="rId15" w:history="1">
        <w:r w:rsidRPr="000F464F">
          <w:rPr>
            <w:rStyle w:val="affff6"/>
          </w:rPr>
          <w:t>https://www.sciencedirect.com/science/article/pii/S0038080623000604</w:t>
        </w:r>
      </w:hyperlink>
    </w:p>
    <w:p w14:paraId="27EA85D1" w14:textId="77777777" w:rsidR="000F464F" w:rsidRPr="000F464F" w:rsidRDefault="000F464F" w:rsidP="000F464F">
      <w:pPr>
        <w:pStyle w:val="EndNoteBibliography"/>
        <w:ind w:left="720" w:hanging="720"/>
      </w:pPr>
      <w:r w:rsidRPr="000F464F">
        <w:t xml:space="preserve">Yamada, Y., Tsuchida, T., Kyaw, N. M., Aoyama, T., Takahashi, G., Aung, S. T., &amp; Hlaing, M. M. S. (2018). Physical and Mechanical Properties of Soft Clay Distributed at Thilawa Area along Yangon River Based on Soil Investigation Results Carried Out under JGS Standard. </w:t>
      </w:r>
      <w:r w:rsidRPr="000F464F">
        <w:rPr>
          <w:i/>
        </w:rPr>
        <w:t>Japanese Geotechnical Journal, 13</w:t>
      </w:r>
      <w:r w:rsidRPr="000F464F">
        <w:t xml:space="preserve">(1), 85-99. </w:t>
      </w:r>
    </w:p>
    <w:p w14:paraId="5DA8C10A" w14:textId="467F97AC" w:rsidR="00960800" w:rsidRDefault="004C1A9D" w:rsidP="007A0D89">
      <w:pPr>
        <w:spacing w:line="360" w:lineRule="auto"/>
        <w:rPr>
          <w:rFonts w:ascii="Times New Roman" w:eastAsia="等线" w:hAnsi="Times New Roman" w:cs="Times New Roman"/>
          <w:sz w:val="16"/>
          <w:szCs w:val="16"/>
        </w:rPr>
      </w:pPr>
      <w:r>
        <w:rPr>
          <w:rFonts w:ascii="Times New Roman" w:eastAsia="等线" w:hAnsi="Times New Roman" w:cs="Times New Roman"/>
          <w:sz w:val="16"/>
          <w:szCs w:val="16"/>
        </w:rPr>
        <w:fldChar w:fldCharType="end"/>
      </w:r>
    </w:p>
    <w:sectPr w:rsidR="00960800" w:rsidSect="00274B0E"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FB13B" w14:textId="77777777" w:rsidR="00CF6754" w:rsidRDefault="00CF6754">
      <w:r>
        <w:separator/>
      </w:r>
    </w:p>
  </w:endnote>
  <w:endnote w:type="continuationSeparator" w:id="0">
    <w:p w14:paraId="65F96B9A" w14:textId="77777777" w:rsidR="00CF6754" w:rsidRDefault="00CF67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yriad Pro">
    <w:altName w:val="Segoe UI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8E7ED" w14:textId="77777777" w:rsidR="00F125EE" w:rsidRDefault="00114193">
    <w:pPr>
      <w:pStyle w:val="aff1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D10134">
      <w:rPr>
        <w:noProof/>
      </w:rPr>
      <w:t>1</w:t>
    </w:r>
    <w:r>
      <w:fldChar w:fldCharType="end"/>
    </w:r>
  </w:p>
  <w:p w14:paraId="486656F3" w14:textId="77777777" w:rsidR="00F125EE" w:rsidRDefault="00F125EE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87646" w14:textId="77777777" w:rsidR="00CF6754" w:rsidRDefault="00CF6754">
      <w:r>
        <w:separator/>
      </w:r>
    </w:p>
  </w:footnote>
  <w:footnote w:type="continuationSeparator" w:id="0">
    <w:p w14:paraId="3802933D" w14:textId="77777777" w:rsidR="00CF6754" w:rsidRDefault="00CF67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23C1C" w14:textId="77777777" w:rsidR="003A2FD8" w:rsidRPr="005001AC" w:rsidRDefault="003A2FD8" w:rsidP="005001AC">
    <w:pPr>
      <w:jc w:val="right"/>
      <w:rPr>
        <w:sz w:val="20"/>
      </w:rPr>
    </w:pPr>
  </w:p>
  <w:p w14:paraId="18F8F636" w14:textId="77777777" w:rsidR="003A2FD8" w:rsidRDefault="003A2F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9A098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8CFF00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94376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C8CF8D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E508C2A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BDA3A4C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6ED8A8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406D81E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8E0500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E4E81E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D020AD"/>
    <w:multiLevelType w:val="hybridMultilevel"/>
    <w:tmpl w:val="5ED0DC6E"/>
    <w:lvl w:ilvl="0" w:tplc="6C3CC5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84A08BD"/>
    <w:multiLevelType w:val="hybridMultilevel"/>
    <w:tmpl w:val="DAB4CF7A"/>
    <w:lvl w:ilvl="0" w:tplc="6ACE03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AA27C1A"/>
    <w:multiLevelType w:val="multilevel"/>
    <w:tmpl w:val="9F04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21FC5"/>
    <w:multiLevelType w:val="hybridMultilevel"/>
    <w:tmpl w:val="BDAE4ABC"/>
    <w:lvl w:ilvl="0" w:tplc="DABC14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E654451"/>
    <w:multiLevelType w:val="multilevel"/>
    <w:tmpl w:val="12D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B36FD4"/>
    <w:multiLevelType w:val="multilevel"/>
    <w:tmpl w:val="E10C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F855D6"/>
    <w:multiLevelType w:val="multilevel"/>
    <w:tmpl w:val="94BE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C831C9"/>
    <w:multiLevelType w:val="multilevel"/>
    <w:tmpl w:val="444E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01DB9"/>
    <w:multiLevelType w:val="hybridMultilevel"/>
    <w:tmpl w:val="00B6862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505C20"/>
    <w:multiLevelType w:val="multilevel"/>
    <w:tmpl w:val="EE5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A27D80"/>
    <w:multiLevelType w:val="multilevel"/>
    <w:tmpl w:val="D3EE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D4E59"/>
    <w:multiLevelType w:val="multilevel"/>
    <w:tmpl w:val="EB80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A057E7"/>
    <w:multiLevelType w:val="multilevel"/>
    <w:tmpl w:val="23F83FA6"/>
    <w:lvl w:ilvl="0">
      <w:start w:val="1"/>
      <w:numFmt w:val="decimal"/>
      <w:lvlText w:val="%1"/>
      <w:lvlJc w:val="left"/>
      <w:pPr>
        <w:ind w:left="360" w:hanging="360"/>
      </w:pPr>
      <w:rPr>
        <w:rFonts w:ascii="Times" w:eastAsia="Times" w:hAnsi="Times" w:cs="Times New Roman" w:hint="default"/>
        <w:color w:val="auto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" w:eastAsia="Times" w:hAnsi="Times" w:cs="Times New Roman"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" w:eastAsia="Times" w:hAnsi="Times" w:cs="Times New Roman" w:hint="default"/>
        <w:color w:val="auto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" w:eastAsia="Times" w:hAnsi="Times" w:cs="Times New Roman" w:hint="default"/>
        <w:color w:val="auto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" w:eastAsia="Times" w:hAnsi="Times" w:cs="Times New Roman" w:hint="default"/>
        <w:color w:val="auto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" w:eastAsia="Times" w:hAnsi="Times" w:cs="Times New Roman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" w:eastAsia="Times" w:hAnsi="Times" w:cs="Times New Roman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" w:eastAsia="Times" w:hAnsi="Times" w:cs="Times New Roman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Times" w:eastAsia="Times" w:hAnsi="Times" w:cs="Times New Roman" w:hint="default"/>
        <w:color w:val="auto"/>
      </w:rPr>
    </w:lvl>
  </w:abstractNum>
  <w:abstractNum w:abstractNumId="23" w15:restartNumberingAfterBreak="0">
    <w:nsid w:val="4D9D4332"/>
    <w:multiLevelType w:val="multilevel"/>
    <w:tmpl w:val="4EC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508A0"/>
    <w:multiLevelType w:val="multilevel"/>
    <w:tmpl w:val="02BA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20C01"/>
    <w:multiLevelType w:val="multilevel"/>
    <w:tmpl w:val="47028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7A3472"/>
    <w:multiLevelType w:val="multilevel"/>
    <w:tmpl w:val="7DF2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93325"/>
    <w:multiLevelType w:val="hybridMultilevel"/>
    <w:tmpl w:val="4648B1DA"/>
    <w:lvl w:ilvl="0" w:tplc="15EEBC6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FD37AC4"/>
    <w:multiLevelType w:val="hybridMultilevel"/>
    <w:tmpl w:val="F894C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421BAD"/>
    <w:multiLevelType w:val="multilevel"/>
    <w:tmpl w:val="D04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380A9B"/>
    <w:multiLevelType w:val="multilevel"/>
    <w:tmpl w:val="34D4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2E3B14"/>
    <w:multiLevelType w:val="multilevel"/>
    <w:tmpl w:val="48BCDF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0D56B52"/>
    <w:multiLevelType w:val="multilevel"/>
    <w:tmpl w:val="6DBC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5410DB6"/>
    <w:multiLevelType w:val="hybridMultilevel"/>
    <w:tmpl w:val="77E40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D37E08"/>
    <w:multiLevelType w:val="multilevel"/>
    <w:tmpl w:val="9124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1017E"/>
    <w:multiLevelType w:val="hybridMultilevel"/>
    <w:tmpl w:val="DAD6D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952B48"/>
    <w:multiLevelType w:val="hybridMultilevel"/>
    <w:tmpl w:val="2A06B0D2"/>
    <w:lvl w:ilvl="0" w:tplc="13528A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1A3D7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78684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7B89B5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6680C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AD0AC7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4862F56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26C5C3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E68BA9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C736F"/>
    <w:multiLevelType w:val="multilevel"/>
    <w:tmpl w:val="68F8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3821729">
    <w:abstractNumId w:val="9"/>
  </w:num>
  <w:num w:numId="2" w16cid:durableId="205416754">
    <w:abstractNumId w:val="7"/>
  </w:num>
  <w:num w:numId="3" w16cid:durableId="2088113784">
    <w:abstractNumId w:val="6"/>
  </w:num>
  <w:num w:numId="4" w16cid:durableId="1073619440">
    <w:abstractNumId w:val="5"/>
  </w:num>
  <w:num w:numId="5" w16cid:durableId="1663049152">
    <w:abstractNumId w:val="4"/>
  </w:num>
  <w:num w:numId="6" w16cid:durableId="467284615">
    <w:abstractNumId w:val="8"/>
  </w:num>
  <w:num w:numId="7" w16cid:durableId="570964167">
    <w:abstractNumId w:val="3"/>
  </w:num>
  <w:num w:numId="8" w16cid:durableId="1063944086">
    <w:abstractNumId w:val="2"/>
  </w:num>
  <w:num w:numId="9" w16cid:durableId="29654346">
    <w:abstractNumId w:val="1"/>
  </w:num>
  <w:num w:numId="10" w16cid:durableId="246502494">
    <w:abstractNumId w:val="0"/>
  </w:num>
  <w:num w:numId="11" w16cid:durableId="1530266044">
    <w:abstractNumId w:val="23"/>
  </w:num>
  <w:num w:numId="12" w16cid:durableId="878853924">
    <w:abstractNumId w:val="28"/>
  </w:num>
  <w:num w:numId="13" w16cid:durableId="996034362">
    <w:abstractNumId w:val="18"/>
  </w:num>
  <w:num w:numId="14" w16cid:durableId="737438838">
    <w:abstractNumId w:val="35"/>
  </w:num>
  <w:num w:numId="15" w16cid:durableId="1053046016">
    <w:abstractNumId w:val="33"/>
  </w:num>
  <w:num w:numId="16" w16cid:durableId="929772711">
    <w:abstractNumId w:val="24"/>
  </w:num>
  <w:num w:numId="17" w16cid:durableId="546452186">
    <w:abstractNumId w:val="32"/>
  </w:num>
  <w:num w:numId="18" w16cid:durableId="1165782197">
    <w:abstractNumId w:val="11"/>
  </w:num>
  <w:num w:numId="19" w16cid:durableId="2044092506">
    <w:abstractNumId w:val="10"/>
  </w:num>
  <w:num w:numId="20" w16cid:durableId="341974373">
    <w:abstractNumId w:val="31"/>
  </w:num>
  <w:num w:numId="21" w16cid:durableId="364716270">
    <w:abstractNumId w:val="36"/>
  </w:num>
  <w:num w:numId="22" w16cid:durableId="791441090">
    <w:abstractNumId w:val="21"/>
  </w:num>
  <w:num w:numId="23" w16cid:durableId="455759123">
    <w:abstractNumId w:val="26"/>
  </w:num>
  <w:num w:numId="24" w16cid:durableId="1942684083">
    <w:abstractNumId w:val="14"/>
  </w:num>
  <w:num w:numId="25" w16cid:durableId="889418883">
    <w:abstractNumId w:val="30"/>
  </w:num>
  <w:num w:numId="26" w16cid:durableId="505022356">
    <w:abstractNumId w:val="15"/>
  </w:num>
  <w:num w:numId="27" w16cid:durableId="782575278">
    <w:abstractNumId w:val="12"/>
  </w:num>
  <w:num w:numId="28" w16cid:durableId="1705329846">
    <w:abstractNumId w:val="34"/>
  </w:num>
  <w:num w:numId="29" w16cid:durableId="1549953634">
    <w:abstractNumId w:val="25"/>
  </w:num>
  <w:num w:numId="30" w16cid:durableId="1260598434">
    <w:abstractNumId w:val="29"/>
  </w:num>
  <w:num w:numId="31" w16cid:durableId="71053611">
    <w:abstractNumId w:val="37"/>
  </w:num>
  <w:num w:numId="32" w16cid:durableId="9913449">
    <w:abstractNumId w:val="16"/>
  </w:num>
  <w:num w:numId="33" w16cid:durableId="503470348">
    <w:abstractNumId w:val="13"/>
  </w:num>
  <w:num w:numId="34" w16cid:durableId="707948919">
    <w:abstractNumId w:val="20"/>
  </w:num>
  <w:num w:numId="35" w16cid:durableId="320037591">
    <w:abstractNumId w:val="19"/>
  </w:num>
  <w:num w:numId="36" w16cid:durableId="738098421">
    <w:abstractNumId w:val="17"/>
  </w:num>
  <w:num w:numId="37" w16cid:durableId="299386488">
    <w:abstractNumId w:val="22"/>
  </w:num>
  <w:num w:numId="38" w16cid:durableId="8434618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7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YwNTYwMzK2NDG1MDBR0lEKTi0uzszPAykwNagFAHuMXTEtAAAA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merican Geophysical Union Style Guid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dv9twwd0cv9tamefprrptsfq5tw0a5p5p50p&quot;&gt;Myanmar_Eq&lt;record-ids&gt;&lt;item&gt;110&lt;/item&gt;&lt;item&gt;190&lt;/item&gt;&lt;item&gt;192&lt;/item&gt;&lt;item&gt;203&lt;/item&gt;&lt;item&gt;204&lt;/item&gt;&lt;item&gt;238&lt;/item&gt;&lt;item&gt;239&lt;/item&gt;&lt;item&gt;240&lt;/item&gt;&lt;item&gt;241&lt;/item&gt;&lt;item&gt;243&lt;/item&gt;&lt;item&gt;244&lt;/item&gt;&lt;/record-ids&gt;&lt;/item&gt;&lt;/Libraries&gt;"/>
    <w:docVar w:name="EN.UseJSCitationFormat" w:val="False"/>
  </w:docVars>
  <w:rsids>
    <w:rsidRoot w:val="002C030F"/>
    <w:rsid w:val="000010DD"/>
    <w:rsid w:val="0000182A"/>
    <w:rsid w:val="00001B3F"/>
    <w:rsid w:val="00004789"/>
    <w:rsid w:val="00004EF8"/>
    <w:rsid w:val="00005703"/>
    <w:rsid w:val="00005BBE"/>
    <w:rsid w:val="0000651A"/>
    <w:rsid w:val="00014467"/>
    <w:rsid w:val="00014AF3"/>
    <w:rsid w:val="00014D00"/>
    <w:rsid w:val="00015007"/>
    <w:rsid w:val="00015F74"/>
    <w:rsid w:val="0001603D"/>
    <w:rsid w:val="000167BC"/>
    <w:rsid w:val="00017156"/>
    <w:rsid w:val="000202CA"/>
    <w:rsid w:val="00020B8C"/>
    <w:rsid w:val="00020D57"/>
    <w:rsid w:val="000212B4"/>
    <w:rsid w:val="00025EC8"/>
    <w:rsid w:val="00026006"/>
    <w:rsid w:val="00027417"/>
    <w:rsid w:val="0002780B"/>
    <w:rsid w:val="00027AAA"/>
    <w:rsid w:val="00027B27"/>
    <w:rsid w:val="00030781"/>
    <w:rsid w:val="0003290F"/>
    <w:rsid w:val="000336FB"/>
    <w:rsid w:val="00033773"/>
    <w:rsid w:val="00033EE2"/>
    <w:rsid w:val="000345D7"/>
    <w:rsid w:val="00035C94"/>
    <w:rsid w:val="000370FA"/>
    <w:rsid w:val="000373FB"/>
    <w:rsid w:val="000411A0"/>
    <w:rsid w:val="0004163D"/>
    <w:rsid w:val="00042A90"/>
    <w:rsid w:val="00043571"/>
    <w:rsid w:val="00045158"/>
    <w:rsid w:val="00045986"/>
    <w:rsid w:val="00046191"/>
    <w:rsid w:val="0004756D"/>
    <w:rsid w:val="0005039C"/>
    <w:rsid w:val="00050C52"/>
    <w:rsid w:val="000512EA"/>
    <w:rsid w:val="00051967"/>
    <w:rsid w:val="0005233F"/>
    <w:rsid w:val="00057E01"/>
    <w:rsid w:val="00063C86"/>
    <w:rsid w:val="00063EDB"/>
    <w:rsid w:val="00063F60"/>
    <w:rsid w:val="0006455A"/>
    <w:rsid w:val="000652E4"/>
    <w:rsid w:val="000659C9"/>
    <w:rsid w:val="00065A90"/>
    <w:rsid w:val="00065EBD"/>
    <w:rsid w:val="0007015D"/>
    <w:rsid w:val="00070C2F"/>
    <w:rsid w:val="00071119"/>
    <w:rsid w:val="000717ED"/>
    <w:rsid w:val="000718ED"/>
    <w:rsid w:val="00071ADC"/>
    <w:rsid w:val="0007202F"/>
    <w:rsid w:val="000723C0"/>
    <w:rsid w:val="00073F78"/>
    <w:rsid w:val="00074266"/>
    <w:rsid w:val="00074B4D"/>
    <w:rsid w:val="00080190"/>
    <w:rsid w:val="00081350"/>
    <w:rsid w:val="00082C73"/>
    <w:rsid w:val="00083AAF"/>
    <w:rsid w:val="00083B44"/>
    <w:rsid w:val="00083DA1"/>
    <w:rsid w:val="00084C0E"/>
    <w:rsid w:val="000850DC"/>
    <w:rsid w:val="000874C0"/>
    <w:rsid w:val="00087DBB"/>
    <w:rsid w:val="00093E8A"/>
    <w:rsid w:val="00094365"/>
    <w:rsid w:val="00097141"/>
    <w:rsid w:val="00097543"/>
    <w:rsid w:val="000A0C32"/>
    <w:rsid w:val="000A2C83"/>
    <w:rsid w:val="000A4241"/>
    <w:rsid w:val="000A53ED"/>
    <w:rsid w:val="000A5EA5"/>
    <w:rsid w:val="000A65C3"/>
    <w:rsid w:val="000A7CA4"/>
    <w:rsid w:val="000B000C"/>
    <w:rsid w:val="000B0322"/>
    <w:rsid w:val="000B0B5F"/>
    <w:rsid w:val="000B0E34"/>
    <w:rsid w:val="000B15FD"/>
    <w:rsid w:val="000B236E"/>
    <w:rsid w:val="000B2C0D"/>
    <w:rsid w:val="000B2C82"/>
    <w:rsid w:val="000B2E64"/>
    <w:rsid w:val="000B3A13"/>
    <w:rsid w:val="000B4FC1"/>
    <w:rsid w:val="000B5331"/>
    <w:rsid w:val="000B5A9A"/>
    <w:rsid w:val="000B5F4E"/>
    <w:rsid w:val="000B6A34"/>
    <w:rsid w:val="000B7D1E"/>
    <w:rsid w:val="000C03FD"/>
    <w:rsid w:val="000C1CE2"/>
    <w:rsid w:val="000C2036"/>
    <w:rsid w:val="000C2771"/>
    <w:rsid w:val="000C2B75"/>
    <w:rsid w:val="000C5615"/>
    <w:rsid w:val="000C61F4"/>
    <w:rsid w:val="000C6B15"/>
    <w:rsid w:val="000D0A70"/>
    <w:rsid w:val="000D2131"/>
    <w:rsid w:val="000D2D39"/>
    <w:rsid w:val="000D4B27"/>
    <w:rsid w:val="000D5264"/>
    <w:rsid w:val="000D5BB1"/>
    <w:rsid w:val="000D5EE2"/>
    <w:rsid w:val="000D62F9"/>
    <w:rsid w:val="000D68BD"/>
    <w:rsid w:val="000D6AAA"/>
    <w:rsid w:val="000D7090"/>
    <w:rsid w:val="000D7415"/>
    <w:rsid w:val="000D76DA"/>
    <w:rsid w:val="000D7912"/>
    <w:rsid w:val="000E06E3"/>
    <w:rsid w:val="000E0B16"/>
    <w:rsid w:val="000E17EE"/>
    <w:rsid w:val="000E29BF"/>
    <w:rsid w:val="000E6880"/>
    <w:rsid w:val="000E748E"/>
    <w:rsid w:val="000E75A4"/>
    <w:rsid w:val="000F099C"/>
    <w:rsid w:val="000F0B00"/>
    <w:rsid w:val="000F0DCE"/>
    <w:rsid w:val="000F0F94"/>
    <w:rsid w:val="000F1538"/>
    <w:rsid w:val="000F243A"/>
    <w:rsid w:val="000F3509"/>
    <w:rsid w:val="000F364F"/>
    <w:rsid w:val="000F3AE3"/>
    <w:rsid w:val="000F3E97"/>
    <w:rsid w:val="000F464F"/>
    <w:rsid w:val="000F4961"/>
    <w:rsid w:val="000F52B1"/>
    <w:rsid w:val="000F7920"/>
    <w:rsid w:val="000F79A9"/>
    <w:rsid w:val="000F7A4F"/>
    <w:rsid w:val="001003D8"/>
    <w:rsid w:val="0010166E"/>
    <w:rsid w:val="00107F68"/>
    <w:rsid w:val="00110272"/>
    <w:rsid w:val="00110480"/>
    <w:rsid w:val="0011090D"/>
    <w:rsid w:val="00111843"/>
    <w:rsid w:val="00112BE0"/>
    <w:rsid w:val="00112C5B"/>
    <w:rsid w:val="00113908"/>
    <w:rsid w:val="00114193"/>
    <w:rsid w:val="001142D5"/>
    <w:rsid w:val="001154E6"/>
    <w:rsid w:val="0011582A"/>
    <w:rsid w:val="00115A38"/>
    <w:rsid w:val="00115B3E"/>
    <w:rsid w:val="00116105"/>
    <w:rsid w:val="0011687B"/>
    <w:rsid w:val="00117848"/>
    <w:rsid w:val="0012025C"/>
    <w:rsid w:val="00121599"/>
    <w:rsid w:val="001224D6"/>
    <w:rsid w:val="00122B4D"/>
    <w:rsid w:val="00124730"/>
    <w:rsid w:val="00124F82"/>
    <w:rsid w:val="001255A2"/>
    <w:rsid w:val="00125C85"/>
    <w:rsid w:val="001265FA"/>
    <w:rsid w:val="00126A73"/>
    <w:rsid w:val="00126FE9"/>
    <w:rsid w:val="001278E3"/>
    <w:rsid w:val="0013023B"/>
    <w:rsid w:val="00130743"/>
    <w:rsid w:val="00130B50"/>
    <w:rsid w:val="00131F10"/>
    <w:rsid w:val="001323DB"/>
    <w:rsid w:val="0013309A"/>
    <w:rsid w:val="00133218"/>
    <w:rsid w:val="00133F0A"/>
    <w:rsid w:val="00137255"/>
    <w:rsid w:val="00137D3B"/>
    <w:rsid w:val="00140F5F"/>
    <w:rsid w:val="00141D0A"/>
    <w:rsid w:val="00143A66"/>
    <w:rsid w:val="0014432E"/>
    <w:rsid w:val="00146F0D"/>
    <w:rsid w:val="00147069"/>
    <w:rsid w:val="00147873"/>
    <w:rsid w:val="00147BB7"/>
    <w:rsid w:val="001505F2"/>
    <w:rsid w:val="00152272"/>
    <w:rsid w:val="0015280B"/>
    <w:rsid w:val="00152E87"/>
    <w:rsid w:val="001536D2"/>
    <w:rsid w:val="00154469"/>
    <w:rsid w:val="00154A3B"/>
    <w:rsid w:val="001555EC"/>
    <w:rsid w:val="00155C27"/>
    <w:rsid w:val="0015613F"/>
    <w:rsid w:val="00156B79"/>
    <w:rsid w:val="00157C56"/>
    <w:rsid w:val="001600DF"/>
    <w:rsid w:val="00160A27"/>
    <w:rsid w:val="00162DA4"/>
    <w:rsid w:val="0016337A"/>
    <w:rsid w:val="001637C4"/>
    <w:rsid w:val="0016408E"/>
    <w:rsid w:val="00164269"/>
    <w:rsid w:val="00164596"/>
    <w:rsid w:val="0016633B"/>
    <w:rsid w:val="001670D9"/>
    <w:rsid w:val="0016789A"/>
    <w:rsid w:val="00171441"/>
    <w:rsid w:val="001715DB"/>
    <w:rsid w:val="00171C26"/>
    <w:rsid w:val="00171E6C"/>
    <w:rsid w:val="001727D4"/>
    <w:rsid w:val="00172FF3"/>
    <w:rsid w:val="00175E4D"/>
    <w:rsid w:val="00177F19"/>
    <w:rsid w:val="00180E95"/>
    <w:rsid w:val="0018239D"/>
    <w:rsid w:val="00183C6D"/>
    <w:rsid w:val="00184B9C"/>
    <w:rsid w:val="00184C98"/>
    <w:rsid w:val="0018523F"/>
    <w:rsid w:val="001861D2"/>
    <w:rsid w:val="0018711B"/>
    <w:rsid w:val="001904BE"/>
    <w:rsid w:val="001912AF"/>
    <w:rsid w:val="001919DE"/>
    <w:rsid w:val="00191FC3"/>
    <w:rsid w:val="0019236E"/>
    <w:rsid w:val="00193A9E"/>
    <w:rsid w:val="00193C15"/>
    <w:rsid w:val="00193D30"/>
    <w:rsid w:val="0019411F"/>
    <w:rsid w:val="00195002"/>
    <w:rsid w:val="0019605C"/>
    <w:rsid w:val="001966FD"/>
    <w:rsid w:val="00197527"/>
    <w:rsid w:val="00197826"/>
    <w:rsid w:val="001A1988"/>
    <w:rsid w:val="001A1B8C"/>
    <w:rsid w:val="001A1BDE"/>
    <w:rsid w:val="001A3045"/>
    <w:rsid w:val="001A3793"/>
    <w:rsid w:val="001A4AB9"/>
    <w:rsid w:val="001A4DEC"/>
    <w:rsid w:val="001A600A"/>
    <w:rsid w:val="001A65C1"/>
    <w:rsid w:val="001A7953"/>
    <w:rsid w:val="001B1142"/>
    <w:rsid w:val="001B14D0"/>
    <w:rsid w:val="001B2977"/>
    <w:rsid w:val="001B3A2D"/>
    <w:rsid w:val="001B61EF"/>
    <w:rsid w:val="001B709F"/>
    <w:rsid w:val="001B7758"/>
    <w:rsid w:val="001B7927"/>
    <w:rsid w:val="001C15CD"/>
    <w:rsid w:val="001C18EB"/>
    <w:rsid w:val="001C19CD"/>
    <w:rsid w:val="001C4D71"/>
    <w:rsid w:val="001C4F5E"/>
    <w:rsid w:val="001C594E"/>
    <w:rsid w:val="001C5D2E"/>
    <w:rsid w:val="001C6934"/>
    <w:rsid w:val="001C6948"/>
    <w:rsid w:val="001C7B4E"/>
    <w:rsid w:val="001D0726"/>
    <w:rsid w:val="001D299F"/>
    <w:rsid w:val="001D324C"/>
    <w:rsid w:val="001D348C"/>
    <w:rsid w:val="001D50C2"/>
    <w:rsid w:val="001D5D97"/>
    <w:rsid w:val="001D7150"/>
    <w:rsid w:val="001D7510"/>
    <w:rsid w:val="001D7C24"/>
    <w:rsid w:val="001E19B7"/>
    <w:rsid w:val="001E20D3"/>
    <w:rsid w:val="001E402A"/>
    <w:rsid w:val="001E47CE"/>
    <w:rsid w:val="001E51D4"/>
    <w:rsid w:val="001E5D63"/>
    <w:rsid w:val="001E5EA3"/>
    <w:rsid w:val="001E63EF"/>
    <w:rsid w:val="001F0876"/>
    <w:rsid w:val="001F0EAF"/>
    <w:rsid w:val="001F136D"/>
    <w:rsid w:val="001F167C"/>
    <w:rsid w:val="001F2DEC"/>
    <w:rsid w:val="001F311E"/>
    <w:rsid w:val="001F3439"/>
    <w:rsid w:val="001F5135"/>
    <w:rsid w:val="001F521D"/>
    <w:rsid w:val="001F5A81"/>
    <w:rsid w:val="001F5E91"/>
    <w:rsid w:val="001F7A83"/>
    <w:rsid w:val="0020183F"/>
    <w:rsid w:val="002020A2"/>
    <w:rsid w:val="00203128"/>
    <w:rsid w:val="0020317E"/>
    <w:rsid w:val="002034EC"/>
    <w:rsid w:val="002040B7"/>
    <w:rsid w:val="00204626"/>
    <w:rsid w:val="002064EC"/>
    <w:rsid w:val="002077B9"/>
    <w:rsid w:val="00207B89"/>
    <w:rsid w:val="00210397"/>
    <w:rsid w:val="00210857"/>
    <w:rsid w:val="00211E68"/>
    <w:rsid w:val="002121F3"/>
    <w:rsid w:val="00212C6F"/>
    <w:rsid w:val="00212F05"/>
    <w:rsid w:val="00212FDB"/>
    <w:rsid w:val="002135E6"/>
    <w:rsid w:val="00213D3C"/>
    <w:rsid w:val="002146C3"/>
    <w:rsid w:val="00214C9C"/>
    <w:rsid w:val="002155B2"/>
    <w:rsid w:val="0021578A"/>
    <w:rsid w:val="002157DF"/>
    <w:rsid w:val="00215DE2"/>
    <w:rsid w:val="00216B36"/>
    <w:rsid w:val="00217D45"/>
    <w:rsid w:val="002213B1"/>
    <w:rsid w:val="00221C70"/>
    <w:rsid w:val="002239A0"/>
    <w:rsid w:val="00223F8A"/>
    <w:rsid w:val="002251AF"/>
    <w:rsid w:val="00225BCC"/>
    <w:rsid w:val="00226ECD"/>
    <w:rsid w:val="002270B9"/>
    <w:rsid w:val="00227C02"/>
    <w:rsid w:val="00227D86"/>
    <w:rsid w:val="00230004"/>
    <w:rsid w:val="0023081E"/>
    <w:rsid w:val="00231624"/>
    <w:rsid w:val="00232C2D"/>
    <w:rsid w:val="00233271"/>
    <w:rsid w:val="002334F3"/>
    <w:rsid w:val="00235461"/>
    <w:rsid w:val="00235EC4"/>
    <w:rsid w:val="0023698E"/>
    <w:rsid w:val="00236C3C"/>
    <w:rsid w:val="00240350"/>
    <w:rsid w:val="0024161E"/>
    <w:rsid w:val="002418D9"/>
    <w:rsid w:val="00243B68"/>
    <w:rsid w:val="002442B2"/>
    <w:rsid w:val="002443B2"/>
    <w:rsid w:val="00245CF3"/>
    <w:rsid w:val="00245F22"/>
    <w:rsid w:val="0024610D"/>
    <w:rsid w:val="00247EDF"/>
    <w:rsid w:val="0025128D"/>
    <w:rsid w:val="002514FA"/>
    <w:rsid w:val="0025195D"/>
    <w:rsid w:val="00252911"/>
    <w:rsid w:val="0025374E"/>
    <w:rsid w:val="002548FE"/>
    <w:rsid w:val="00255208"/>
    <w:rsid w:val="00255D67"/>
    <w:rsid w:val="00256713"/>
    <w:rsid w:val="00256DB3"/>
    <w:rsid w:val="0026010E"/>
    <w:rsid w:val="00262AE0"/>
    <w:rsid w:val="00262D72"/>
    <w:rsid w:val="00263BC2"/>
    <w:rsid w:val="002640B8"/>
    <w:rsid w:val="00265BEC"/>
    <w:rsid w:val="0027000E"/>
    <w:rsid w:val="00272756"/>
    <w:rsid w:val="002734DA"/>
    <w:rsid w:val="002740DE"/>
    <w:rsid w:val="00274137"/>
    <w:rsid w:val="002743F7"/>
    <w:rsid w:val="00274B0E"/>
    <w:rsid w:val="002755D3"/>
    <w:rsid w:val="00275D28"/>
    <w:rsid w:val="00276D71"/>
    <w:rsid w:val="002800B6"/>
    <w:rsid w:val="0028050E"/>
    <w:rsid w:val="00280FA6"/>
    <w:rsid w:val="00281871"/>
    <w:rsid w:val="002820EC"/>
    <w:rsid w:val="00282875"/>
    <w:rsid w:val="00283042"/>
    <w:rsid w:val="00283D0A"/>
    <w:rsid w:val="00284829"/>
    <w:rsid w:val="00284ADE"/>
    <w:rsid w:val="00284D3F"/>
    <w:rsid w:val="002858C3"/>
    <w:rsid w:val="00287FED"/>
    <w:rsid w:val="00291EA2"/>
    <w:rsid w:val="002920FA"/>
    <w:rsid w:val="00292322"/>
    <w:rsid w:val="00292556"/>
    <w:rsid w:val="002931C4"/>
    <w:rsid w:val="00295296"/>
    <w:rsid w:val="00295D69"/>
    <w:rsid w:val="00296D1A"/>
    <w:rsid w:val="00297A34"/>
    <w:rsid w:val="002A04B7"/>
    <w:rsid w:val="002A0544"/>
    <w:rsid w:val="002A06FD"/>
    <w:rsid w:val="002A0EDC"/>
    <w:rsid w:val="002A22A8"/>
    <w:rsid w:val="002A40BA"/>
    <w:rsid w:val="002A4448"/>
    <w:rsid w:val="002A5E25"/>
    <w:rsid w:val="002A5FC2"/>
    <w:rsid w:val="002A7D8A"/>
    <w:rsid w:val="002A7FC0"/>
    <w:rsid w:val="002B0E38"/>
    <w:rsid w:val="002B181F"/>
    <w:rsid w:val="002B1A5D"/>
    <w:rsid w:val="002B35D4"/>
    <w:rsid w:val="002B397C"/>
    <w:rsid w:val="002B453A"/>
    <w:rsid w:val="002B4734"/>
    <w:rsid w:val="002B53A2"/>
    <w:rsid w:val="002B743F"/>
    <w:rsid w:val="002C030F"/>
    <w:rsid w:val="002C10BD"/>
    <w:rsid w:val="002C1CFF"/>
    <w:rsid w:val="002C21F4"/>
    <w:rsid w:val="002C2797"/>
    <w:rsid w:val="002C3CDC"/>
    <w:rsid w:val="002C3D09"/>
    <w:rsid w:val="002C6195"/>
    <w:rsid w:val="002C7C4F"/>
    <w:rsid w:val="002D0C02"/>
    <w:rsid w:val="002D0C17"/>
    <w:rsid w:val="002D14A0"/>
    <w:rsid w:val="002D1C35"/>
    <w:rsid w:val="002D216C"/>
    <w:rsid w:val="002D6759"/>
    <w:rsid w:val="002D685F"/>
    <w:rsid w:val="002D7A4B"/>
    <w:rsid w:val="002D7A52"/>
    <w:rsid w:val="002E005E"/>
    <w:rsid w:val="002E01E6"/>
    <w:rsid w:val="002E0A78"/>
    <w:rsid w:val="002E1A24"/>
    <w:rsid w:val="002E48F9"/>
    <w:rsid w:val="002E5192"/>
    <w:rsid w:val="002E5B3C"/>
    <w:rsid w:val="002E64F9"/>
    <w:rsid w:val="002E703D"/>
    <w:rsid w:val="002E7252"/>
    <w:rsid w:val="002F002A"/>
    <w:rsid w:val="002F0356"/>
    <w:rsid w:val="002F0498"/>
    <w:rsid w:val="002F1345"/>
    <w:rsid w:val="002F22A2"/>
    <w:rsid w:val="002F3966"/>
    <w:rsid w:val="002F4BE6"/>
    <w:rsid w:val="002F5F0D"/>
    <w:rsid w:val="003002A3"/>
    <w:rsid w:val="0030071E"/>
    <w:rsid w:val="00302A90"/>
    <w:rsid w:val="00302C47"/>
    <w:rsid w:val="00303082"/>
    <w:rsid w:val="00303338"/>
    <w:rsid w:val="00304325"/>
    <w:rsid w:val="00304D09"/>
    <w:rsid w:val="00305917"/>
    <w:rsid w:val="00307899"/>
    <w:rsid w:val="00307CAA"/>
    <w:rsid w:val="003112A3"/>
    <w:rsid w:val="0031214E"/>
    <w:rsid w:val="0031232F"/>
    <w:rsid w:val="0031397A"/>
    <w:rsid w:val="00314188"/>
    <w:rsid w:val="00314784"/>
    <w:rsid w:val="003148B3"/>
    <w:rsid w:val="00314A01"/>
    <w:rsid w:val="00315222"/>
    <w:rsid w:val="003154BD"/>
    <w:rsid w:val="003177AC"/>
    <w:rsid w:val="003207DA"/>
    <w:rsid w:val="00320E2C"/>
    <w:rsid w:val="00321D27"/>
    <w:rsid w:val="0032213E"/>
    <w:rsid w:val="0032562B"/>
    <w:rsid w:val="00326DCC"/>
    <w:rsid w:val="0033001C"/>
    <w:rsid w:val="003307ED"/>
    <w:rsid w:val="00331D75"/>
    <w:rsid w:val="00333A67"/>
    <w:rsid w:val="00333EA7"/>
    <w:rsid w:val="00333F5B"/>
    <w:rsid w:val="00335DEC"/>
    <w:rsid w:val="0033626B"/>
    <w:rsid w:val="00336459"/>
    <w:rsid w:val="003406CE"/>
    <w:rsid w:val="00342207"/>
    <w:rsid w:val="00344A6D"/>
    <w:rsid w:val="00346577"/>
    <w:rsid w:val="00347012"/>
    <w:rsid w:val="003504AC"/>
    <w:rsid w:val="00350660"/>
    <w:rsid w:val="00351891"/>
    <w:rsid w:val="0035233D"/>
    <w:rsid w:val="003523BD"/>
    <w:rsid w:val="003543BE"/>
    <w:rsid w:val="0035480A"/>
    <w:rsid w:val="00355362"/>
    <w:rsid w:val="00356D34"/>
    <w:rsid w:val="00357395"/>
    <w:rsid w:val="00357E3A"/>
    <w:rsid w:val="003601D9"/>
    <w:rsid w:val="00360F1B"/>
    <w:rsid w:val="00361FA7"/>
    <w:rsid w:val="00362D56"/>
    <w:rsid w:val="00363E44"/>
    <w:rsid w:val="00364754"/>
    <w:rsid w:val="0036525E"/>
    <w:rsid w:val="00365E34"/>
    <w:rsid w:val="003660A1"/>
    <w:rsid w:val="00366217"/>
    <w:rsid w:val="00367DCB"/>
    <w:rsid w:val="0037107F"/>
    <w:rsid w:val="003711F5"/>
    <w:rsid w:val="00372EB4"/>
    <w:rsid w:val="00373841"/>
    <w:rsid w:val="00375BDB"/>
    <w:rsid w:val="00376B02"/>
    <w:rsid w:val="00376C2F"/>
    <w:rsid w:val="00377D86"/>
    <w:rsid w:val="00381962"/>
    <w:rsid w:val="00384B8C"/>
    <w:rsid w:val="00385CF5"/>
    <w:rsid w:val="00386F18"/>
    <w:rsid w:val="00391A3C"/>
    <w:rsid w:val="00392CB7"/>
    <w:rsid w:val="00394B76"/>
    <w:rsid w:val="00394F19"/>
    <w:rsid w:val="00395057"/>
    <w:rsid w:val="003957A7"/>
    <w:rsid w:val="00395C0C"/>
    <w:rsid w:val="00395E86"/>
    <w:rsid w:val="00396D7D"/>
    <w:rsid w:val="003A0892"/>
    <w:rsid w:val="003A17D3"/>
    <w:rsid w:val="003A2DF6"/>
    <w:rsid w:val="003A2F16"/>
    <w:rsid w:val="003A2FD8"/>
    <w:rsid w:val="003A3169"/>
    <w:rsid w:val="003A3DB7"/>
    <w:rsid w:val="003A5356"/>
    <w:rsid w:val="003A786B"/>
    <w:rsid w:val="003B111E"/>
    <w:rsid w:val="003B40E6"/>
    <w:rsid w:val="003B4E54"/>
    <w:rsid w:val="003B6B78"/>
    <w:rsid w:val="003B6F90"/>
    <w:rsid w:val="003B77F4"/>
    <w:rsid w:val="003C007A"/>
    <w:rsid w:val="003C09B6"/>
    <w:rsid w:val="003C0F61"/>
    <w:rsid w:val="003C12C2"/>
    <w:rsid w:val="003C18D4"/>
    <w:rsid w:val="003C1EB9"/>
    <w:rsid w:val="003C29F7"/>
    <w:rsid w:val="003C57A6"/>
    <w:rsid w:val="003C62F7"/>
    <w:rsid w:val="003D0A44"/>
    <w:rsid w:val="003D1488"/>
    <w:rsid w:val="003D20BA"/>
    <w:rsid w:val="003D40F4"/>
    <w:rsid w:val="003D540B"/>
    <w:rsid w:val="003D65E7"/>
    <w:rsid w:val="003D6954"/>
    <w:rsid w:val="003D7586"/>
    <w:rsid w:val="003E0AC4"/>
    <w:rsid w:val="003E1237"/>
    <w:rsid w:val="003E129F"/>
    <w:rsid w:val="003E1980"/>
    <w:rsid w:val="003E1A5D"/>
    <w:rsid w:val="003E3BCD"/>
    <w:rsid w:val="003E4070"/>
    <w:rsid w:val="003E4BED"/>
    <w:rsid w:val="003E5619"/>
    <w:rsid w:val="003E6A9E"/>
    <w:rsid w:val="003F1158"/>
    <w:rsid w:val="003F1F0F"/>
    <w:rsid w:val="003F1F8A"/>
    <w:rsid w:val="003F1FC5"/>
    <w:rsid w:val="003F2FF9"/>
    <w:rsid w:val="003F457B"/>
    <w:rsid w:val="003F50BC"/>
    <w:rsid w:val="003F6882"/>
    <w:rsid w:val="003F68F3"/>
    <w:rsid w:val="003F6E14"/>
    <w:rsid w:val="00400234"/>
    <w:rsid w:val="00400966"/>
    <w:rsid w:val="004015E1"/>
    <w:rsid w:val="00402AF7"/>
    <w:rsid w:val="00404315"/>
    <w:rsid w:val="0040434F"/>
    <w:rsid w:val="00404EE3"/>
    <w:rsid w:val="00405336"/>
    <w:rsid w:val="00405D43"/>
    <w:rsid w:val="0040692C"/>
    <w:rsid w:val="00406C6C"/>
    <w:rsid w:val="00407688"/>
    <w:rsid w:val="00412288"/>
    <w:rsid w:val="004128E0"/>
    <w:rsid w:val="00412959"/>
    <w:rsid w:val="00412DA4"/>
    <w:rsid w:val="00413312"/>
    <w:rsid w:val="00414900"/>
    <w:rsid w:val="004156D7"/>
    <w:rsid w:val="00415C58"/>
    <w:rsid w:val="00415D39"/>
    <w:rsid w:val="00417261"/>
    <w:rsid w:val="004176E8"/>
    <w:rsid w:val="00421529"/>
    <w:rsid w:val="00421A4F"/>
    <w:rsid w:val="00421F9C"/>
    <w:rsid w:val="0042295F"/>
    <w:rsid w:val="00423815"/>
    <w:rsid w:val="004253E4"/>
    <w:rsid w:val="004276DB"/>
    <w:rsid w:val="0043054B"/>
    <w:rsid w:val="00436BC9"/>
    <w:rsid w:val="004408E8"/>
    <w:rsid w:val="00440E36"/>
    <w:rsid w:val="00441220"/>
    <w:rsid w:val="0044179B"/>
    <w:rsid w:val="00441982"/>
    <w:rsid w:val="00441A32"/>
    <w:rsid w:val="00442282"/>
    <w:rsid w:val="004422EF"/>
    <w:rsid w:val="00442E61"/>
    <w:rsid w:val="00444023"/>
    <w:rsid w:val="00445CDE"/>
    <w:rsid w:val="00445CE2"/>
    <w:rsid w:val="004471AF"/>
    <w:rsid w:val="00450D27"/>
    <w:rsid w:val="0045333A"/>
    <w:rsid w:val="004558CE"/>
    <w:rsid w:val="00456542"/>
    <w:rsid w:val="004568BC"/>
    <w:rsid w:val="00456BAF"/>
    <w:rsid w:val="00456C9D"/>
    <w:rsid w:val="004571D5"/>
    <w:rsid w:val="0046003E"/>
    <w:rsid w:val="00460DD3"/>
    <w:rsid w:val="00461A88"/>
    <w:rsid w:val="00462F1B"/>
    <w:rsid w:val="00463484"/>
    <w:rsid w:val="0046356B"/>
    <w:rsid w:val="00463CEB"/>
    <w:rsid w:val="0046433A"/>
    <w:rsid w:val="00464E3C"/>
    <w:rsid w:val="0046550B"/>
    <w:rsid w:val="004662A2"/>
    <w:rsid w:val="00467481"/>
    <w:rsid w:val="00467532"/>
    <w:rsid w:val="00467C4D"/>
    <w:rsid w:val="004705D2"/>
    <w:rsid w:val="004726B7"/>
    <w:rsid w:val="00472DB4"/>
    <w:rsid w:val="004749CB"/>
    <w:rsid w:val="00474B1D"/>
    <w:rsid w:val="0047591C"/>
    <w:rsid w:val="00477182"/>
    <w:rsid w:val="004772CA"/>
    <w:rsid w:val="004779CB"/>
    <w:rsid w:val="00480762"/>
    <w:rsid w:val="004808D1"/>
    <w:rsid w:val="00481118"/>
    <w:rsid w:val="0048131F"/>
    <w:rsid w:val="004816A5"/>
    <w:rsid w:val="00481977"/>
    <w:rsid w:val="004826D9"/>
    <w:rsid w:val="00482D5D"/>
    <w:rsid w:val="0048317E"/>
    <w:rsid w:val="00483CAC"/>
    <w:rsid w:val="00483FE3"/>
    <w:rsid w:val="00484245"/>
    <w:rsid w:val="00484708"/>
    <w:rsid w:val="0048517B"/>
    <w:rsid w:val="004862FE"/>
    <w:rsid w:val="0048742B"/>
    <w:rsid w:val="00487A34"/>
    <w:rsid w:val="00490A55"/>
    <w:rsid w:val="00491912"/>
    <w:rsid w:val="0049369E"/>
    <w:rsid w:val="004938C3"/>
    <w:rsid w:val="004943A1"/>
    <w:rsid w:val="00494663"/>
    <w:rsid w:val="004950C7"/>
    <w:rsid w:val="00496321"/>
    <w:rsid w:val="00497302"/>
    <w:rsid w:val="00497574"/>
    <w:rsid w:val="004A0A3E"/>
    <w:rsid w:val="004A19C4"/>
    <w:rsid w:val="004A37E2"/>
    <w:rsid w:val="004A3EEC"/>
    <w:rsid w:val="004A5DDC"/>
    <w:rsid w:val="004A5DEE"/>
    <w:rsid w:val="004A6422"/>
    <w:rsid w:val="004B2481"/>
    <w:rsid w:val="004B28E7"/>
    <w:rsid w:val="004B316F"/>
    <w:rsid w:val="004B34BE"/>
    <w:rsid w:val="004B56C9"/>
    <w:rsid w:val="004B744B"/>
    <w:rsid w:val="004C00E3"/>
    <w:rsid w:val="004C09B9"/>
    <w:rsid w:val="004C12F1"/>
    <w:rsid w:val="004C185E"/>
    <w:rsid w:val="004C1A8F"/>
    <w:rsid w:val="004C1A9D"/>
    <w:rsid w:val="004C1C53"/>
    <w:rsid w:val="004C3566"/>
    <w:rsid w:val="004C40E9"/>
    <w:rsid w:val="004C4D6D"/>
    <w:rsid w:val="004C71FA"/>
    <w:rsid w:val="004C767D"/>
    <w:rsid w:val="004D0D4A"/>
    <w:rsid w:val="004D1A8A"/>
    <w:rsid w:val="004D1CB6"/>
    <w:rsid w:val="004D2312"/>
    <w:rsid w:val="004D2A8C"/>
    <w:rsid w:val="004D3294"/>
    <w:rsid w:val="004D4504"/>
    <w:rsid w:val="004D503C"/>
    <w:rsid w:val="004D6412"/>
    <w:rsid w:val="004D673C"/>
    <w:rsid w:val="004D767B"/>
    <w:rsid w:val="004D7896"/>
    <w:rsid w:val="004D7E8D"/>
    <w:rsid w:val="004D7F84"/>
    <w:rsid w:val="004E42D8"/>
    <w:rsid w:val="004E5469"/>
    <w:rsid w:val="004E667A"/>
    <w:rsid w:val="004E70D0"/>
    <w:rsid w:val="004E7BA2"/>
    <w:rsid w:val="004F128A"/>
    <w:rsid w:val="004F208F"/>
    <w:rsid w:val="004F3FB7"/>
    <w:rsid w:val="004F41B0"/>
    <w:rsid w:val="004F4782"/>
    <w:rsid w:val="004F50BF"/>
    <w:rsid w:val="004F5AB8"/>
    <w:rsid w:val="004F604C"/>
    <w:rsid w:val="004F7097"/>
    <w:rsid w:val="004F7819"/>
    <w:rsid w:val="004F7B6E"/>
    <w:rsid w:val="004F7BCA"/>
    <w:rsid w:val="004F7EC8"/>
    <w:rsid w:val="004F7EDF"/>
    <w:rsid w:val="005001AC"/>
    <w:rsid w:val="00501325"/>
    <w:rsid w:val="00501AFC"/>
    <w:rsid w:val="00501D65"/>
    <w:rsid w:val="0050232A"/>
    <w:rsid w:val="0050412B"/>
    <w:rsid w:val="00505986"/>
    <w:rsid w:val="00510ED8"/>
    <w:rsid w:val="005123AD"/>
    <w:rsid w:val="005132D5"/>
    <w:rsid w:val="00514A2A"/>
    <w:rsid w:val="005163F7"/>
    <w:rsid w:val="00517016"/>
    <w:rsid w:val="0052252C"/>
    <w:rsid w:val="005232EB"/>
    <w:rsid w:val="00523972"/>
    <w:rsid w:val="00525330"/>
    <w:rsid w:val="00525A5B"/>
    <w:rsid w:val="00525EDD"/>
    <w:rsid w:val="00526343"/>
    <w:rsid w:val="005275FD"/>
    <w:rsid w:val="0052799E"/>
    <w:rsid w:val="00527D71"/>
    <w:rsid w:val="00527D84"/>
    <w:rsid w:val="00530129"/>
    <w:rsid w:val="005314B5"/>
    <w:rsid w:val="00531F57"/>
    <w:rsid w:val="00534D41"/>
    <w:rsid w:val="00536870"/>
    <w:rsid w:val="00536915"/>
    <w:rsid w:val="005373BC"/>
    <w:rsid w:val="00537B6B"/>
    <w:rsid w:val="005400E8"/>
    <w:rsid w:val="00540E0A"/>
    <w:rsid w:val="00541D36"/>
    <w:rsid w:val="00541D9A"/>
    <w:rsid w:val="005422D2"/>
    <w:rsid w:val="00543057"/>
    <w:rsid w:val="005432FC"/>
    <w:rsid w:val="005433B9"/>
    <w:rsid w:val="00543B2F"/>
    <w:rsid w:val="0054432F"/>
    <w:rsid w:val="00544874"/>
    <w:rsid w:val="0054560C"/>
    <w:rsid w:val="0054656A"/>
    <w:rsid w:val="00546612"/>
    <w:rsid w:val="00550693"/>
    <w:rsid w:val="00550864"/>
    <w:rsid w:val="00550C7B"/>
    <w:rsid w:val="00550D26"/>
    <w:rsid w:val="0055110F"/>
    <w:rsid w:val="00552C23"/>
    <w:rsid w:val="00552E73"/>
    <w:rsid w:val="00553520"/>
    <w:rsid w:val="00554135"/>
    <w:rsid w:val="00554265"/>
    <w:rsid w:val="005607DD"/>
    <w:rsid w:val="00562530"/>
    <w:rsid w:val="0056396D"/>
    <w:rsid w:val="00563F5C"/>
    <w:rsid w:val="005643B2"/>
    <w:rsid w:val="005648BC"/>
    <w:rsid w:val="00567A7E"/>
    <w:rsid w:val="00570B5C"/>
    <w:rsid w:val="00570C77"/>
    <w:rsid w:val="00571AC3"/>
    <w:rsid w:val="00571BE6"/>
    <w:rsid w:val="00572DFF"/>
    <w:rsid w:val="00574FA1"/>
    <w:rsid w:val="00576613"/>
    <w:rsid w:val="00576FA0"/>
    <w:rsid w:val="00577B7B"/>
    <w:rsid w:val="005810FE"/>
    <w:rsid w:val="005820A0"/>
    <w:rsid w:val="0058365B"/>
    <w:rsid w:val="005838B8"/>
    <w:rsid w:val="00584D2F"/>
    <w:rsid w:val="00585E68"/>
    <w:rsid w:val="00586EC8"/>
    <w:rsid w:val="00586EE2"/>
    <w:rsid w:val="005874EE"/>
    <w:rsid w:val="0059042D"/>
    <w:rsid w:val="00590ED2"/>
    <w:rsid w:val="00592925"/>
    <w:rsid w:val="0059372B"/>
    <w:rsid w:val="00594B65"/>
    <w:rsid w:val="00595B9E"/>
    <w:rsid w:val="00596031"/>
    <w:rsid w:val="005962CC"/>
    <w:rsid w:val="005A021C"/>
    <w:rsid w:val="005A231A"/>
    <w:rsid w:val="005A2551"/>
    <w:rsid w:val="005A2DE5"/>
    <w:rsid w:val="005A3372"/>
    <w:rsid w:val="005A377B"/>
    <w:rsid w:val="005A395E"/>
    <w:rsid w:val="005A558C"/>
    <w:rsid w:val="005A5602"/>
    <w:rsid w:val="005A57DC"/>
    <w:rsid w:val="005A5F09"/>
    <w:rsid w:val="005A6217"/>
    <w:rsid w:val="005A6609"/>
    <w:rsid w:val="005A6FC3"/>
    <w:rsid w:val="005B0DFC"/>
    <w:rsid w:val="005B186E"/>
    <w:rsid w:val="005B5E8A"/>
    <w:rsid w:val="005B682A"/>
    <w:rsid w:val="005B7081"/>
    <w:rsid w:val="005B7857"/>
    <w:rsid w:val="005B7C71"/>
    <w:rsid w:val="005B7E30"/>
    <w:rsid w:val="005C0B20"/>
    <w:rsid w:val="005C0FF5"/>
    <w:rsid w:val="005C1122"/>
    <w:rsid w:val="005C255E"/>
    <w:rsid w:val="005C463F"/>
    <w:rsid w:val="005C5920"/>
    <w:rsid w:val="005C6651"/>
    <w:rsid w:val="005C6F40"/>
    <w:rsid w:val="005C7CB6"/>
    <w:rsid w:val="005D3270"/>
    <w:rsid w:val="005D375C"/>
    <w:rsid w:val="005D499F"/>
    <w:rsid w:val="005D5D53"/>
    <w:rsid w:val="005D5FA8"/>
    <w:rsid w:val="005D69EF"/>
    <w:rsid w:val="005D6D71"/>
    <w:rsid w:val="005E0399"/>
    <w:rsid w:val="005E0864"/>
    <w:rsid w:val="005E1594"/>
    <w:rsid w:val="005E1D1A"/>
    <w:rsid w:val="005E28F8"/>
    <w:rsid w:val="005E2EAE"/>
    <w:rsid w:val="005E3835"/>
    <w:rsid w:val="005E4B18"/>
    <w:rsid w:val="005E56B8"/>
    <w:rsid w:val="005E6513"/>
    <w:rsid w:val="005E65DF"/>
    <w:rsid w:val="005E6B00"/>
    <w:rsid w:val="005E7381"/>
    <w:rsid w:val="005E7902"/>
    <w:rsid w:val="005F0504"/>
    <w:rsid w:val="005F0BAD"/>
    <w:rsid w:val="005F4434"/>
    <w:rsid w:val="005F4525"/>
    <w:rsid w:val="005F522D"/>
    <w:rsid w:val="005F66AC"/>
    <w:rsid w:val="005F7BC6"/>
    <w:rsid w:val="005F7CAC"/>
    <w:rsid w:val="005F7CCB"/>
    <w:rsid w:val="005F7FC1"/>
    <w:rsid w:val="006006C7"/>
    <w:rsid w:val="00600CB1"/>
    <w:rsid w:val="006016C4"/>
    <w:rsid w:val="00601ED6"/>
    <w:rsid w:val="00604F08"/>
    <w:rsid w:val="006060CB"/>
    <w:rsid w:val="006068AF"/>
    <w:rsid w:val="00606E44"/>
    <w:rsid w:val="00607C06"/>
    <w:rsid w:val="00607DC1"/>
    <w:rsid w:val="0061047E"/>
    <w:rsid w:val="00610AFC"/>
    <w:rsid w:val="00610BCA"/>
    <w:rsid w:val="00610C79"/>
    <w:rsid w:val="00611BC5"/>
    <w:rsid w:val="00611F9E"/>
    <w:rsid w:val="00613B30"/>
    <w:rsid w:val="00613C3B"/>
    <w:rsid w:val="00613CC6"/>
    <w:rsid w:val="006143BC"/>
    <w:rsid w:val="00614826"/>
    <w:rsid w:val="006151DA"/>
    <w:rsid w:val="00615AAF"/>
    <w:rsid w:val="006172B1"/>
    <w:rsid w:val="0061777D"/>
    <w:rsid w:val="006221CD"/>
    <w:rsid w:val="00622A3E"/>
    <w:rsid w:val="00622C2C"/>
    <w:rsid w:val="006237D4"/>
    <w:rsid w:val="00625793"/>
    <w:rsid w:val="00625AA5"/>
    <w:rsid w:val="00630CD8"/>
    <w:rsid w:val="0063224B"/>
    <w:rsid w:val="00632284"/>
    <w:rsid w:val="00634333"/>
    <w:rsid w:val="0064070B"/>
    <w:rsid w:val="00640E20"/>
    <w:rsid w:val="00642AA8"/>
    <w:rsid w:val="00643349"/>
    <w:rsid w:val="006444B7"/>
    <w:rsid w:val="006452D7"/>
    <w:rsid w:val="0064599F"/>
    <w:rsid w:val="0064622C"/>
    <w:rsid w:val="00646C9C"/>
    <w:rsid w:val="00650F91"/>
    <w:rsid w:val="00651114"/>
    <w:rsid w:val="00652D50"/>
    <w:rsid w:val="006532C6"/>
    <w:rsid w:val="00655328"/>
    <w:rsid w:val="006556EF"/>
    <w:rsid w:val="00655D9E"/>
    <w:rsid w:val="00656401"/>
    <w:rsid w:val="00657B6B"/>
    <w:rsid w:val="006617CF"/>
    <w:rsid w:val="006622CF"/>
    <w:rsid w:val="0066303E"/>
    <w:rsid w:val="00663708"/>
    <w:rsid w:val="00663A31"/>
    <w:rsid w:val="00664573"/>
    <w:rsid w:val="00664A12"/>
    <w:rsid w:val="00665B1F"/>
    <w:rsid w:val="00666FB7"/>
    <w:rsid w:val="0066722B"/>
    <w:rsid w:val="006673AA"/>
    <w:rsid w:val="0066740F"/>
    <w:rsid w:val="00670299"/>
    <w:rsid w:val="00670544"/>
    <w:rsid w:val="00671B41"/>
    <w:rsid w:val="0067280F"/>
    <w:rsid w:val="006735B3"/>
    <w:rsid w:val="00673A30"/>
    <w:rsid w:val="00677DF9"/>
    <w:rsid w:val="00681255"/>
    <w:rsid w:val="0068146B"/>
    <w:rsid w:val="006814DF"/>
    <w:rsid w:val="00681AC9"/>
    <w:rsid w:val="006821D2"/>
    <w:rsid w:val="0068340D"/>
    <w:rsid w:val="0068469F"/>
    <w:rsid w:val="00684B1A"/>
    <w:rsid w:val="006856FE"/>
    <w:rsid w:val="00685DD0"/>
    <w:rsid w:val="00690EB8"/>
    <w:rsid w:val="00691985"/>
    <w:rsid w:val="00693DF6"/>
    <w:rsid w:val="006947CD"/>
    <w:rsid w:val="00695110"/>
    <w:rsid w:val="00695B43"/>
    <w:rsid w:val="006962C1"/>
    <w:rsid w:val="006979C7"/>
    <w:rsid w:val="006A1B64"/>
    <w:rsid w:val="006A25BC"/>
    <w:rsid w:val="006A320E"/>
    <w:rsid w:val="006A4A96"/>
    <w:rsid w:val="006A5CF7"/>
    <w:rsid w:val="006A70CF"/>
    <w:rsid w:val="006A7C5D"/>
    <w:rsid w:val="006B03AD"/>
    <w:rsid w:val="006B1447"/>
    <w:rsid w:val="006B17F0"/>
    <w:rsid w:val="006B2C1D"/>
    <w:rsid w:val="006B2DA7"/>
    <w:rsid w:val="006B33D1"/>
    <w:rsid w:val="006B376C"/>
    <w:rsid w:val="006B52D1"/>
    <w:rsid w:val="006B63E1"/>
    <w:rsid w:val="006B669D"/>
    <w:rsid w:val="006B6FEF"/>
    <w:rsid w:val="006C157E"/>
    <w:rsid w:val="006C3F7E"/>
    <w:rsid w:val="006C4A6F"/>
    <w:rsid w:val="006C535E"/>
    <w:rsid w:val="006C5C11"/>
    <w:rsid w:val="006C669A"/>
    <w:rsid w:val="006C6CC7"/>
    <w:rsid w:val="006C71EE"/>
    <w:rsid w:val="006D08D2"/>
    <w:rsid w:val="006D0A4C"/>
    <w:rsid w:val="006D0ACF"/>
    <w:rsid w:val="006D1D32"/>
    <w:rsid w:val="006D29C2"/>
    <w:rsid w:val="006D30E7"/>
    <w:rsid w:val="006D6D2A"/>
    <w:rsid w:val="006D6DA8"/>
    <w:rsid w:val="006D711A"/>
    <w:rsid w:val="006E17BC"/>
    <w:rsid w:val="006E27F6"/>
    <w:rsid w:val="006E6686"/>
    <w:rsid w:val="006E6D84"/>
    <w:rsid w:val="006E7BE5"/>
    <w:rsid w:val="006F36C1"/>
    <w:rsid w:val="006F3A81"/>
    <w:rsid w:val="006F602A"/>
    <w:rsid w:val="006F6430"/>
    <w:rsid w:val="00700057"/>
    <w:rsid w:val="00701D6A"/>
    <w:rsid w:val="007021E5"/>
    <w:rsid w:val="007037EE"/>
    <w:rsid w:val="00703F30"/>
    <w:rsid w:val="00704FC6"/>
    <w:rsid w:val="00704FCB"/>
    <w:rsid w:val="007056A2"/>
    <w:rsid w:val="007108F5"/>
    <w:rsid w:val="00713AF2"/>
    <w:rsid w:val="00713AF5"/>
    <w:rsid w:val="00713DA0"/>
    <w:rsid w:val="00713E5B"/>
    <w:rsid w:val="00714446"/>
    <w:rsid w:val="007150F1"/>
    <w:rsid w:val="00717B16"/>
    <w:rsid w:val="00720676"/>
    <w:rsid w:val="007220C7"/>
    <w:rsid w:val="00722C92"/>
    <w:rsid w:val="00722F90"/>
    <w:rsid w:val="00723120"/>
    <w:rsid w:val="00723F15"/>
    <w:rsid w:val="00724622"/>
    <w:rsid w:val="00725E01"/>
    <w:rsid w:val="00725FD6"/>
    <w:rsid w:val="007267DB"/>
    <w:rsid w:val="00730315"/>
    <w:rsid w:val="0073046D"/>
    <w:rsid w:val="00732C65"/>
    <w:rsid w:val="00733B38"/>
    <w:rsid w:val="00733F22"/>
    <w:rsid w:val="00734850"/>
    <w:rsid w:val="00736B0A"/>
    <w:rsid w:val="007371B2"/>
    <w:rsid w:val="007402FC"/>
    <w:rsid w:val="00740D72"/>
    <w:rsid w:val="007411A1"/>
    <w:rsid w:val="0074223D"/>
    <w:rsid w:val="007429B7"/>
    <w:rsid w:val="0074376E"/>
    <w:rsid w:val="0074394A"/>
    <w:rsid w:val="00743FF8"/>
    <w:rsid w:val="007475B3"/>
    <w:rsid w:val="007475E2"/>
    <w:rsid w:val="00750CC3"/>
    <w:rsid w:val="00750E77"/>
    <w:rsid w:val="00753C7C"/>
    <w:rsid w:val="00754E00"/>
    <w:rsid w:val="00754E02"/>
    <w:rsid w:val="007563F2"/>
    <w:rsid w:val="0075666F"/>
    <w:rsid w:val="0076004E"/>
    <w:rsid w:val="00760B09"/>
    <w:rsid w:val="00761806"/>
    <w:rsid w:val="00761AB0"/>
    <w:rsid w:val="00762BAA"/>
    <w:rsid w:val="0076329C"/>
    <w:rsid w:val="00764008"/>
    <w:rsid w:val="0076511F"/>
    <w:rsid w:val="00766A5F"/>
    <w:rsid w:val="00770096"/>
    <w:rsid w:val="0077075E"/>
    <w:rsid w:val="00771794"/>
    <w:rsid w:val="00771CC1"/>
    <w:rsid w:val="00772A22"/>
    <w:rsid w:val="00773F5C"/>
    <w:rsid w:val="007749E3"/>
    <w:rsid w:val="00774B17"/>
    <w:rsid w:val="00774DB7"/>
    <w:rsid w:val="00774DEC"/>
    <w:rsid w:val="00775ACC"/>
    <w:rsid w:val="00776AA3"/>
    <w:rsid w:val="00777CEA"/>
    <w:rsid w:val="00781202"/>
    <w:rsid w:val="00781522"/>
    <w:rsid w:val="007818C6"/>
    <w:rsid w:val="00781996"/>
    <w:rsid w:val="00782C5D"/>
    <w:rsid w:val="00782E38"/>
    <w:rsid w:val="00783B30"/>
    <w:rsid w:val="0078466E"/>
    <w:rsid w:val="00786A17"/>
    <w:rsid w:val="00787440"/>
    <w:rsid w:val="00790937"/>
    <w:rsid w:val="007913A2"/>
    <w:rsid w:val="007925C6"/>
    <w:rsid w:val="0079288C"/>
    <w:rsid w:val="00794CED"/>
    <w:rsid w:val="00795D4D"/>
    <w:rsid w:val="0079634D"/>
    <w:rsid w:val="00796457"/>
    <w:rsid w:val="007A075E"/>
    <w:rsid w:val="007A0CE2"/>
    <w:rsid w:val="007A0D89"/>
    <w:rsid w:val="007A0F38"/>
    <w:rsid w:val="007A10B3"/>
    <w:rsid w:val="007A1D3C"/>
    <w:rsid w:val="007A2292"/>
    <w:rsid w:val="007A2417"/>
    <w:rsid w:val="007A6E73"/>
    <w:rsid w:val="007B11EF"/>
    <w:rsid w:val="007B19F2"/>
    <w:rsid w:val="007B1DC0"/>
    <w:rsid w:val="007B37E8"/>
    <w:rsid w:val="007B4062"/>
    <w:rsid w:val="007B427D"/>
    <w:rsid w:val="007B53E2"/>
    <w:rsid w:val="007B67CB"/>
    <w:rsid w:val="007B6E20"/>
    <w:rsid w:val="007C1647"/>
    <w:rsid w:val="007C3FDA"/>
    <w:rsid w:val="007C45BE"/>
    <w:rsid w:val="007C57DD"/>
    <w:rsid w:val="007C685F"/>
    <w:rsid w:val="007C6F81"/>
    <w:rsid w:val="007C7574"/>
    <w:rsid w:val="007C77EC"/>
    <w:rsid w:val="007C7E56"/>
    <w:rsid w:val="007D089F"/>
    <w:rsid w:val="007D1230"/>
    <w:rsid w:val="007D2F82"/>
    <w:rsid w:val="007D3599"/>
    <w:rsid w:val="007D3869"/>
    <w:rsid w:val="007D39C9"/>
    <w:rsid w:val="007D3D98"/>
    <w:rsid w:val="007D5485"/>
    <w:rsid w:val="007D6025"/>
    <w:rsid w:val="007E0640"/>
    <w:rsid w:val="007E501F"/>
    <w:rsid w:val="007E6F6F"/>
    <w:rsid w:val="007F036B"/>
    <w:rsid w:val="007F0767"/>
    <w:rsid w:val="007F0D92"/>
    <w:rsid w:val="007F21DD"/>
    <w:rsid w:val="007F3528"/>
    <w:rsid w:val="007F4509"/>
    <w:rsid w:val="007F5528"/>
    <w:rsid w:val="007F5BE8"/>
    <w:rsid w:val="007F5E06"/>
    <w:rsid w:val="007F5E50"/>
    <w:rsid w:val="007F64A1"/>
    <w:rsid w:val="00800571"/>
    <w:rsid w:val="00802B5E"/>
    <w:rsid w:val="00803930"/>
    <w:rsid w:val="008044F0"/>
    <w:rsid w:val="00804A1F"/>
    <w:rsid w:val="0080597F"/>
    <w:rsid w:val="008062C2"/>
    <w:rsid w:val="00807820"/>
    <w:rsid w:val="00807960"/>
    <w:rsid w:val="00807B72"/>
    <w:rsid w:val="00807D35"/>
    <w:rsid w:val="008112FE"/>
    <w:rsid w:val="008115D9"/>
    <w:rsid w:val="0081489C"/>
    <w:rsid w:val="0081693A"/>
    <w:rsid w:val="00817254"/>
    <w:rsid w:val="00817F00"/>
    <w:rsid w:val="008209F1"/>
    <w:rsid w:val="00820AA0"/>
    <w:rsid w:val="0082414F"/>
    <w:rsid w:val="00824895"/>
    <w:rsid w:val="00825950"/>
    <w:rsid w:val="00827677"/>
    <w:rsid w:val="00827A1D"/>
    <w:rsid w:val="00830F68"/>
    <w:rsid w:val="00831DED"/>
    <w:rsid w:val="00831FB5"/>
    <w:rsid w:val="00832493"/>
    <w:rsid w:val="008348AB"/>
    <w:rsid w:val="0083629F"/>
    <w:rsid w:val="00836378"/>
    <w:rsid w:val="00837CE5"/>
    <w:rsid w:val="00840364"/>
    <w:rsid w:val="00841151"/>
    <w:rsid w:val="00841384"/>
    <w:rsid w:val="00841B00"/>
    <w:rsid w:val="0084236B"/>
    <w:rsid w:val="0084285C"/>
    <w:rsid w:val="00842BD4"/>
    <w:rsid w:val="00844B85"/>
    <w:rsid w:val="0084762F"/>
    <w:rsid w:val="008476C5"/>
    <w:rsid w:val="00847868"/>
    <w:rsid w:val="008507AF"/>
    <w:rsid w:val="008508B9"/>
    <w:rsid w:val="008509AC"/>
    <w:rsid w:val="00852212"/>
    <w:rsid w:val="00854925"/>
    <w:rsid w:val="008550C5"/>
    <w:rsid w:val="00855FAF"/>
    <w:rsid w:val="008570D7"/>
    <w:rsid w:val="00857C0E"/>
    <w:rsid w:val="008622A8"/>
    <w:rsid w:val="00863870"/>
    <w:rsid w:val="00863E5A"/>
    <w:rsid w:val="008678AD"/>
    <w:rsid w:val="00867B0A"/>
    <w:rsid w:val="00871BF8"/>
    <w:rsid w:val="008728E6"/>
    <w:rsid w:val="0087299D"/>
    <w:rsid w:val="00872E72"/>
    <w:rsid w:val="00872EDD"/>
    <w:rsid w:val="0087446B"/>
    <w:rsid w:val="00874F11"/>
    <w:rsid w:val="0087524A"/>
    <w:rsid w:val="00875532"/>
    <w:rsid w:val="00875D59"/>
    <w:rsid w:val="00875EAC"/>
    <w:rsid w:val="00876366"/>
    <w:rsid w:val="008765EE"/>
    <w:rsid w:val="00880183"/>
    <w:rsid w:val="00880341"/>
    <w:rsid w:val="00881F72"/>
    <w:rsid w:val="00882C82"/>
    <w:rsid w:val="00883774"/>
    <w:rsid w:val="00883AD1"/>
    <w:rsid w:val="00883D55"/>
    <w:rsid w:val="00884205"/>
    <w:rsid w:val="00884A9E"/>
    <w:rsid w:val="00885C9B"/>
    <w:rsid w:val="00886769"/>
    <w:rsid w:val="00886C82"/>
    <w:rsid w:val="00887656"/>
    <w:rsid w:val="00890103"/>
    <w:rsid w:val="0089034E"/>
    <w:rsid w:val="00890584"/>
    <w:rsid w:val="00890930"/>
    <w:rsid w:val="0089139D"/>
    <w:rsid w:val="00891FE0"/>
    <w:rsid w:val="008927D0"/>
    <w:rsid w:val="0089286D"/>
    <w:rsid w:val="00892E0A"/>
    <w:rsid w:val="00893A29"/>
    <w:rsid w:val="00894105"/>
    <w:rsid w:val="008943B9"/>
    <w:rsid w:val="008950D1"/>
    <w:rsid w:val="00895832"/>
    <w:rsid w:val="00896B0A"/>
    <w:rsid w:val="00896DA2"/>
    <w:rsid w:val="00896E25"/>
    <w:rsid w:val="00896FAB"/>
    <w:rsid w:val="008974E1"/>
    <w:rsid w:val="008A007A"/>
    <w:rsid w:val="008A0FD2"/>
    <w:rsid w:val="008A1652"/>
    <w:rsid w:val="008A2EC7"/>
    <w:rsid w:val="008A31B6"/>
    <w:rsid w:val="008A463F"/>
    <w:rsid w:val="008B0091"/>
    <w:rsid w:val="008B00BC"/>
    <w:rsid w:val="008B0296"/>
    <w:rsid w:val="008B0950"/>
    <w:rsid w:val="008B0EA2"/>
    <w:rsid w:val="008B1A1F"/>
    <w:rsid w:val="008B2FE0"/>
    <w:rsid w:val="008B2FF3"/>
    <w:rsid w:val="008B450E"/>
    <w:rsid w:val="008B46DC"/>
    <w:rsid w:val="008B504C"/>
    <w:rsid w:val="008B5193"/>
    <w:rsid w:val="008B54F8"/>
    <w:rsid w:val="008C0431"/>
    <w:rsid w:val="008C1AD5"/>
    <w:rsid w:val="008C1C56"/>
    <w:rsid w:val="008C2549"/>
    <w:rsid w:val="008C5719"/>
    <w:rsid w:val="008C5BC7"/>
    <w:rsid w:val="008C6486"/>
    <w:rsid w:val="008C7F45"/>
    <w:rsid w:val="008D07FE"/>
    <w:rsid w:val="008D1FCB"/>
    <w:rsid w:val="008D57E5"/>
    <w:rsid w:val="008D5D2A"/>
    <w:rsid w:val="008D5EEF"/>
    <w:rsid w:val="008E1D3B"/>
    <w:rsid w:val="008E2CF1"/>
    <w:rsid w:val="008E3A58"/>
    <w:rsid w:val="008E582D"/>
    <w:rsid w:val="008E6277"/>
    <w:rsid w:val="008E72AB"/>
    <w:rsid w:val="008E7DBC"/>
    <w:rsid w:val="008E7F40"/>
    <w:rsid w:val="008F001B"/>
    <w:rsid w:val="008F08DC"/>
    <w:rsid w:val="008F2378"/>
    <w:rsid w:val="008F3D66"/>
    <w:rsid w:val="008F44AF"/>
    <w:rsid w:val="008F5986"/>
    <w:rsid w:val="008F5A8A"/>
    <w:rsid w:val="008F6D66"/>
    <w:rsid w:val="008F7036"/>
    <w:rsid w:val="008F7434"/>
    <w:rsid w:val="009001BA"/>
    <w:rsid w:val="0090068A"/>
    <w:rsid w:val="0090086F"/>
    <w:rsid w:val="009008DF"/>
    <w:rsid w:val="00900D4C"/>
    <w:rsid w:val="00903842"/>
    <w:rsid w:val="00903A86"/>
    <w:rsid w:val="00903EEE"/>
    <w:rsid w:val="0090457F"/>
    <w:rsid w:val="0090487A"/>
    <w:rsid w:val="00904B7F"/>
    <w:rsid w:val="009055D1"/>
    <w:rsid w:val="0090598A"/>
    <w:rsid w:val="00905DBA"/>
    <w:rsid w:val="00905FB7"/>
    <w:rsid w:val="009070EE"/>
    <w:rsid w:val="00907979"/>
    <w:rsid w:val="00910D84"/>
    <w:rsid w:val="00911671"/>
    <w:rsid w:val="00914B63"/>
    <w:rsid w:val="00915CF2"/>
    <w:rsid w:val="0091711B"/>
    <w:rsid w:val="00917A1C"/>
    <w:rsid w:val="00920D0A"/>
    <w:rsid w:val="009214EC"/>
    <w:rsid w:val="00921C2C"/>
    <w:rsid w:val="00922331"/>
    <w:rsid w:val="00922705"/>
    <w:rsid w:val="009227FD"/>
    <w:rsid w:val="00923070"/>
    <w:rsid w:val="009235E0"/>
    <w:rsid w:val="00923C2A"/>
    <w:rsid w:val="00924546"/>
    <w:rsid w:val="00924885"/>
    <w:rsid w:val="009269B1"/>
    <w:rsid w:val="00927902"/>
    <w:rsid w:val="00927DB5"/>
    <w:rsid w:val="00931327"/>
    <w:rsid w:val="00932FE5"/>
    <w:rsid w:val="00933847"/>
    <w:rsid w:val="00934A05"/>
    <w:rsid w:val="00934B3D"/>
    <w:rsid w:val="00934CB9"/>
    <w:rsid w:val="009354F3"/>
    <w:rsid w:val="00935805"/>
    <w:rsid w:val="0093607D"/>
    <w:rsid w:val="00936787"/>
    <w:rsid w:val="00936F21"/>
    <w:rsid w:val="009378E0"/>
    <w:rsid w:val="00937A1A"/>
    <w:rsid w:val="009421A6"/>
    <w:rsid w:val="009432FE"/>
    <w:rsid w:val="00943B78"/>
    <w:rsid w:val="00943DB7"/>
    <w:rsid w:val="00944651"/>
    <w:rsid w:val="009447DC"/>
    <w:rsid w:val="0094527F"/>
    <w:rsid w:val="00945369"/>
    <w:rsid w:val="0094614D"/>
    <w:rsid w:val="00946C7E"/>
    <w:rsid w:val="009516D8"/>
    <w:rsid w:val="009525E3"/>
    <w:rsid w:val="00955BB9"/>
    <w:rsid w:val="00957A40"/>
    <w:rsid w:val="00957F2A"/>
    <w:rsid w:val="00960800"/>
    <w:rsid w:val="00961BA5"/>
    <w:rsid w:val="00962636"/>
    <w:rsid w:val="00962AE6"/>
    <w:rsid w:val="00962FC3"/>
    <w:rsid w:val="00963427"/>
    <w:rsid w:val="00963798"/>
    <w:rsid w:val="00966472"/>
    <w:rsid w:val="00966CDA"/>
    <w:rsid w:val="00970EAF"/>
    <w:rsid w:val="009714AD"/>
    <w:rsid w:val="0097324B"/>
    <w:rsid w:val="0097342B"/>
    <w:rsid w:val="0097354A"/>
    <w:rsid w:val="00973DEA"/>
    <w:rsid w:val="00974253"/>
    <w:rsid w:val="009743A9"/>
    <w:rsid w:val="00974F4F"/>
    <w:rsid w:val="00975720"/>
    <w:rsid w:val="00975B9E"/>
    <w:rsid w:val="00976B4B"/>
    <w:rsid w:val="009800C3"/>
    <w:rsid w:val="00980698"/>
    <w:rsid w:val="00981AD7"/>
    <w:rsid w:val="0098268D"/>
    <w:rsid w:val="009859A7"/>
    <w:rsid w:val="00985E04"/>
    <w:rsid w:val="00986546"/>
    <w:rsid w:val="009868F2"/>
    <w:rsid w:val="00987655"/>
    <w:rsid w:val="00987A8B"/>
    <w:rsid w:val="009912D1"/>
    <w:rsid w:val="00991592"/>
    <w:rsid w:val="00991BB3"/>
    <w:rsid w:val="0099548D"/>
    <w:rsid w:val="009969FA"/>
    <w:rsid w:val="00996AFF"/>
    <w:rsid w:val="00997485"/>
    <w:rsid w:val="009A3128"/>
    <w:rsid w:val="009A3F63"/>
    <w:rsid w:val="009A40C5"/>
    <w:rsid w:val="009A4AC0"/>
    <w:rsid w:val="009A5287"/>
    <w:rsid w:val="009A55DA"/>
    <w:rsid w:val="009A5C7F"/>
    <w:rsid w:val="009A6463"/>
    <w:rsid w:val="009A6550"/>
    <w:rsid w:val="009A6810"/>
    <w:rsid w:val="009A6C31"/>
    <w:rsid w:val="009A7399"/>
    <w:rsid w:val="009B0935"/>
    <w:rsid w:val="009B2A04"/>
    <w:rsid w:val="009B2AC5"/>
    <w:rsid w:val="009B5E56"/>
    <w:rsid w:val="009B6CCA"/>
    <w:rsid w:val="009B70F3"/>
    <w:rsid w:val="009B7984"/>
    <w:rsid w:val="009C1723"/>
    <w:rsid w:val="009C26D8"/>
    <w:rsid w:val="009C4508"/>
    <w:rsid w:val="009C4806"/>
    <w:rsid w:val="009C6CAA"/>
    <w:rsid w:val="009D118A"/>
    <w:rsid w:val="009D1B61"/>
    <w:rsid w:val="009D2E51"/>
    <w:rsid w:val="009D2FD7"/>
    <w:rsid w:val="009D3E0A"/>
    <w:rsid w:val="009D5411"/>
    <w:rsid w:val="009D5DB2"/>
    <w:rsid w:val="009D61F9"/>
    <w:rsid w:val="009D682C"/>
    <w:rsid w:val="009D6C91"/>
    <w:rsid w:val="009D6D49"/>
    <w:rsid w:val="009D76EF"/>
    <w:rsid w:val="009E192D"/>
    <w:rsid w:val="009E1D59"/>
    <w:rsid w:val="009E29CB"/>
    <w:rsid w:val="009E4916"/>
    <w:rsid w:val="009E4B57"/>
    <w:rsid w:val="009E4E5B"/>
    <w:rsid w:val="009E580A"/>
    <w:rsid w:val="009E639E"/>
    <w:rsid w:val="009E6797"/>
    <w:rsid w:val="009E72F7"/>
    <w:rsid w:val="009F07D8"/>
    <w:rsid w:val="009F0EDF"/>
    <w:rsid w:val="009F2F9D"/>
    <w:rsid w:val="009F4BED"/>
    <w:rsid w:val="009F5B0A"/>
    <w:rsid w:val="009F6B58"/>
    <w:rsid w:val="009F7D93"/>
    <w:rsid w:val="00A01B65"/>
    <w:rsid w:val="00A02438"/>
    <w:rsid w:val="00A0246D"/>
    <w:rsid w:val="00A03271"/>
    <w:rsid w:val="00A04368"/>
    <w:rsid w:val="00A04D5B"/>
    <w:rsid w:val="00A05167"/>
    <w:rsid w:val="00A05B62"/>
    <w:rsid w:val="00A05C7C"/>
    <w:rsid w:val="00A05FE8"/>
    <w:rsid w:val="00A066D5"/>
    <w:rsid w:val="00A075AF"/>
    <w:rsid w:val="00A10043"/>
    <w:rsid w:val="00A10B6E"/>
    <w:rsid w:val="00A1245D"/>
    <w:rsid w:val="00A13929"/>
    <w:rsid w:val="00A14000"/>
    <w:rsid w:val="00A14483"/>
    <w:rsid w:val="00A14734"/>
    <w:rsid w:val="00A14DBE"/>
    <w:rsid w:val="00A152B4"/>
    <w:rsid w:val="00A15FA7"/>
    <w:rsid w:val="00A176EA"/>
    <w:rsid w:val="00A177A5"/>
    <w:rsid w:val="00A207F1"/>
    <w:rsid w:val="00A21866"/>
    <w:rsid w:val="00A218F9"/>
    <w:rsid w:val="00A21A73"/>
    <w:rsid w:val="00A224D3"/>
    <w:rsid w:val="00A25CC3"/>
    <w:rsid w:val="00A25F40"/>
    <w:rsid w:val="00A26152"/>
    <w:rsid w:val="00A2767B"/>
    <w:rsid w:val="00A276DF"/>
    <w:rsid w:val="00A30424"/>
    <w:rsid w:val="00A3084A"/>
    <w:rsid w:val="00A31D61"/>
    <w:rsid w:val="00A328B3"/>
    <w:rsid w:val="00A3306F"/>
    <w:rsid w:val="00A3403B"/>
    <w:rsid w:val="00A345D7"/>
    <w:rsid w:val="00A34678"/>
    <w:rsid w:val="00A346DF"/>
    <w:rsid w:val="00A406B9"/>
    <w:rsid w:val="00A40C43"/>
    <w:rsid w:val="00A41301"/>
    <w:rsid w:val="00A413A0"/>
    <w:rsid w:val="00A41B69"/>
    <w:rsid w:val="00A42950"/>
    <w:rsid w:val="00A431C7"/>
    <w:rsid w:val="00A4390E"/>
    <w:rsid w:val="00A45B65"/>
    <w:rsid w:val="00A45C26"/>
    <w:rsid w:val="00A47694"/>
    <w:rsid w:val="00A47D37"/>
    <w:rsid w:val="00A50033"/>
    <w:rsid w:val="00A51A12"/>
    <w:rsid w:val="00A52721"/>
    <w:rsid w:val="00A53BC8"/>
    <w:rsid w:val="00A54484"/>
    <w:rsid w:val="00A563C8"/>
    <w:rsid w:val="00A56E21"/>
    <w:rsid w:val="00A57607"/>
    <w:rsid w:val="00A5774E"/>
    <w:rsid w:val="00A614EB"/>
    <w:rsid w:val="00A6162B"/>
    <w:rsid w:val="00A62152"/>
    <w:rsid w:val="00A627D4"/>
    <w:rsid w:val="00A64B3D"/>
    <w:rsid w:val="00A655F4"/>
    <w:rsid w:val="00A65EFC"/>
    <w:rsid w:val="00A66F02"/>
    <w:rsid w:val="00A6788E"/>
    <w:rsid w:val="00A71266"/>
    <w:rsid w:val="00A71409"/>
    <w:rsid w:val="00A738CA"/>
    <w:rsid w:val="00A74471"/>
    <w:rsid w:val="00A74A74"/>
    <w:rsid w:val="00A74DA2"/>
    <w:rsid w:val="00A76F89"/>
    <w:rsid w:val="00A771DD"/>
    <w:rsid w:val="00A85C00"/>
    <w:rsid w:val="00A90A65"/>
    <w:rsid w:val="00A90EC1"/>
    <w:rsid w:val="00A92733"/>
    <w:rsid w:val="00A92BAD"/>
    <w:rsid w:val="00A93805"/>
    <w:rsid w:val="00A957CF"/>
    <w:rsid w:val="00A961AF"/>
    <w:rsid w:val="00AA2E78"/>
    <w:rsid w:val="00AA2F74"/>
    <w:rsid w:val="00AA34F8"/>
    <w:rsid w:val="00AA462E"/>
    <w:rsid w:val="00AA4C7A"/>
    <w:rsid w:val="00AA53AA"/>
    <w:rsid w:val="00AA6333"/>
    <w:rsid w:val="00AA6C4C"/>
    <w:rsid w:val="00AA76F3"/>
    <w:rsid w:val="00AA7E34"/>
    <w:rsid w:val="00AB151E"/>
    <w:rsid w:val="00AB1A0E"/>
    <w:rsid w:val="00AB1E64"/>
    <w:rsid w:val="00AB1EA8"/>
    <w:rsid w:val="00AB2F12"/>
    <w:rsid w:val="00AB3E4A"/>
    <w:rsid w:val="00AB4559"/>
    <w:rsid w:val="00AB5B7E"/>
    <w:rsid w:val="00AB7F03"/>
    <w:rsid w:val="00AC03B4"/>
    <w:rsid w:val="00AC0C8F"/>
    <w:rsid w:val="00AC2129"/>
    <w:rsid w:val="00AC2201"/>
    <w:rsid w:val="00AC23DE"/>
    <w:rsid w:val="00AC2FA0"/>
    <w:rsid w:val="00AC3F6A"/>
    <w:rsid w:val="00AC3FA0"/>
    <w:rsid w:val="00AC47DD"/>
    <w:rsid w:val="00AC4DC0"/>
    <w:rsid w:val="00AC518B"/>
    <w:rsid w:val="00AC567B"/>
    <w:rsid w:val="00AC6197"/>
    <w:rsid w:val="00AC7DA6"/>
    <w:rsid w:val="00AD148F"/>
    <w:rsid w:val="00AD1639"/>
    <w:rsid w:val="00AD3154"/>
    <w:rsid w:val="00AD341D"/>
    <w:rsid w:val="00AD499C"/>
    <w:rsid w:val="00AD4E5F"/>
    <w:rsid w:val="00AD782E"/>
    <w:rsid w:val="00AD7EBB"/>
    <w:rsid w:val="00AE2E08"/>
    <w:rsid w:val="00AE4121"/>
    <w:rsid w:val="00AE4F0D"/>
    <w:rsid w:val="00AE5503"/>
    <w:rsid w:val="00AF0FAB"/>
    <w:rsid w:val="00AF1A1F"/>
    <w:rsid w:val="00AF36FF"/>
    <w:rsid w:val="00AF3814"/>
    <w:rsid w:val="00AF42F6"/>
    <w:rsid w:val="00AF4844"/>
    <w:rsid w:val="00AF54A1"/>
    <w:rsid w:val="00B02193"/>
    <w:rsid w:val="00B02750"/>
    <w:rsid w:val="00B03873"/>
    <w:rsid w:val="00B03C9D"/>
    <w:rsid w:val="00B06377"/>
    <w:rsid w:val="00B06AA1"/>
    <w:rsid w:val="00B072DE"/>
    <w:rsid w:val="00B07B9E"/>
    <w:rsid w:val="00B10444"/>
    <w:rsid w:val="00B1068B"/>
    <w:rsid w:val="00B11051"/>
    <w:rsid w:val="00B12F0B"/>
    <w:rsid w:val="00B13244"/>
    <w:rsid w:val="00B15EC0"/>
    <w:rsid w:val="00B161A3"/>
    <w:rsid w:val="00B17D68"/>
    <w:rsid w:val="00B207D4"/>
    <w:rsid w:val="00B22016"/>
    <w:rsid w:val="00B244E7"/>
    <w:rsid w:val="00B249A6"/>
    <w:rsid w:val="00B25AEB"/>
    <w:rsid w:val="00B26E81"/>
    <w:rsid w:val="00B30334"/>
    <w:rsid w:val="00B3038C"/>
    <w:rsid w:val="00B3147F"/>
    <w:rsid w:val="00B324B0"/>
    <w:rsid w:val="00B33925"/>
    <w:rsid w:val="00B34108"/>
    <w:rsid w:val="00B36869"/>
    <w:rsid w:val="00B403DD"/>
    <w:rsid w:val="00B40532"/>
    <w:rsid w:val="00B419A7"/>
    <w:rsid w:val="00B43515"/>
    <w:rsid w:val="00B439EA"/>
    <w:rsid w:val="00B43B31"/>
    <w:rsid w:val="00B44071"/>
    <w:rsid w:val="00B45CB2"/>
    <w:rsid w:val="00B45CE3"/>
    <w:rsid w:val="00B45D42"/>
    <w:rsid w:val="00B47CFA"/>
    <w:rsid w:val="00B52D1B"/>
    <w:rsid w:val="00B53A16"/>
    <w:rsid w:val="00B542F6"/>
    <w:rsid w:val="00B5522F"/>
    <w:rsid w:val="00B552D0"/>
    <w:rsid w:val="00B558C9"/>
    <w:rsid w:val="00B55E65"/>
    <w:rsid w:val="00B563A7"/>
    <w:rsid w:val="00B57668"/>
    <w:rsid w:val="00B57D83"/>
    <w:rsid w:val="00B57E69"/>
    <w:rsid w:val="00B57F00"/>
    <w:rsid w:val="00B605D1"/>
    <w:rsid w:val="00B626CB"/>
    <w:rsid w:val="00B638AE"/>
    <w:rsid w:val="00B6519D"/>
    <w:rsid w:val="00B65D3C"/>
    <w:rsid w:val="00B66251"/>
    <w:rsid w:val="00B66717"/>
    <w:rsid w:val="00B67CCB"/>
    <w:rsid w:val="00B70824"/>
    <w:rsid w:val="00B70967"/>
    <w:rsid w:val="00B727DF"/>
    <w:rsid w:val="00B72AD8"/>
    <w:rsid w:val="00B736B5"/>
    <w:rsid w:val="00B738B6"/>
    <w:rsid w:val="00B73B0E"/>
    <w:rsid w:val="00B7418C"/>
    <w:rsid w:val="00B74AFA"/>
    <w:rsid w:val="00B752A9"/>
    <w:rsid w:val="00B7560C"/>
    <w:rsid w:val="00B75677"/>
    <w:rsid w:val="00B77E40"/>
    <w:rsid w:val="00B8142A"/>
    <w:rsid w:val="00B81D63"/>
    <w:rsid w:val="00B8235F"/>
    <w:rsid w:val="00B82C22"/>
    <w:rsid w:val="00B82C3F"/>
    <w:rsid w:val="00B82EC8"/>
    <w:rsid w:val="00B8625A"/>
    <w:rsid w:val="00B862A2"/>
    <w:rsid w:val="00B86907"/>
    <w:rsid w:val="00B86FD9"/>
    <w:rsid w:val="00B873A0"/>
    <w:rsid w:val="00B90137"/>
    <w:rsid w:val="00B9234F"/>
    <w:rsid w:val="00B92DDE"/>
    <w:rsid w:val="00B93CCC"/>
    <w:rsid w:val="00B93DBA"/>
    <w:rsid w:val="00B9440A"/>
    <w:rsid w:val="00B952C1"/>
    <w:rsid w:val="00B95390"/>
    <w:rsid w:val="00B956DE"/>
    <w:rsid w:val="00B95D5F"/>
    <w:rsid w:val="00B968D7"/>
    <w:rsid w:val="00BA023A"/>
    <w:rsid w:val="00BA2B08"/>
    <w:rsid w:val="00BA3837"/>
    <w:rsid w:val="00BA3953"/>
    <w:rsid w:val="00BA4319"/>
    <w:rsid w:val="00BA43DE"/>
    <w:rsid w:val="00BA4811"/>
    <w:rsid w:val="00BA483E"/>
    <w:rsid w:val="00BA5DE2"/>
    <w:rsid w:val="00BA6B95"/>
    <w:rsid w:val="00BA6C21"/>
    <w:rsid w:val="00BA6FD8"/>
    <w:rsid w:val="00BB02BC"/>
    <w:rsid w:val="00BB0CF8"/>
    <w:rsid w:val="00BB1AEB"/>
    <w:rsid w:val="00BB2D2A"/>
    <w:rsid w:val="00BB3752"/>
    <w:rsid w:val="00BB37A7"/>
    <w:rsid w:val="00BB3F3E"/>
    <w:rsid w:val="00BB52ED"/>
    <w:rsid w:val="00BB5ED6"/>
    <w:rsid w:val="00BB6035"/>
    <w:rsid w:val="00BB651B"/>
    <w:rsid w:val="00BB7CE3"/>
    <w:rsid w:val="00BC0E2D"/>
    <w:rsid w:val="00BC0E41"/>
    <w:rsid w:val="00BC247B"/>
    <w:rsid w:val="00BC2CD3"/>
    <w:rsid w:val="00BC2D24"/>
    <w:rsid w:val="00BC63D5"/>
    <w:rsid w:val="00BC6603"/>
    <w:rsid w:val="00BC744E"/>
    <w:rsid w:val="00BD0973"/>
    <w:rsid w:val="00BD1812"/>
    <w:rsid w:val="00BD1A54"/>
    <w:rsid w:val="00BD1BBA"/>
    <w:rsid w:val="00BD4885"/>
    <w:rsid w:val="00BD4BE4"/>
    <w:rsid w:val="00BD5767"/>
    <w:rsid w:val="00BD58CF"/>
    <w:rsid w:val="00BD5FCE"/>
    <w:rsid w:val="00BD62A4"/>
    <w:rsid w:val="00BD6B50"/>
    <w:rsid w:val="00BE274F"/>
    <w:rsid w:val="00BE64EC"/>
    <w:rsid w:val="00BE6FEE"/>
    <w:rsid w:val="00BF18BB"/>
    <w:rsid w:val="00BF1BEB"/>
    <w:rsid w:val="00BF1BF9"/>
    <w:rsid w:val="00BF5B51"/>
    <w:rsid w:val="00BF5D73"/>
    <w:rsid w:val="00BF5E3F"/>
    <w:rsid w:val="00BF6BDC"/>
    <w:rsid w:val="00BF729C"/>
    <w:rsid w:val="00C00C4D"/>
    <w:rsid w:val="00C00DDC"/>
    <w:rsid w:val="00C00F43"/>
    <w:rsid w:val="00C01825"/>
    <w:rsid w:val="00C036C4"/>
    <w:rsid w:val="00C03D7A"/>
    <w:rsid w:val="00C04CC1"/>
    <w:rsid w:val="00C054CC"/>
    <w:rsid w:val="00C058F1"/>
    <w:rsid w:val="00C05A89"/>
    <w:rsid w:val="00C06734"/>
    <w:rsid w:val="00C071FC"/>
    <w:rsid w:val="00C1070C"/>
    <w:rsid w:val="00C10F8F"/>
    <w:rsid w:val="00C120B1"/>
    <w:rsid w:val="00C128BC"/>
    <w:rsid w:val="00C13035"/>
    <w:rsid w:val="00C1444B"/>
    <w:rsid w:val="00C14802"/>
    <w:rsid w:val="00C15E12"/>
    <w:rsid w:val="00C20683"/>
    <w:rsid w:val="00C22C02"/>
    <w:rsid w:val="00C23827"/>
    <w:rsid w:val="00C23B94"/>
    <w:rsid w:val="00C23E95"/>
    <w:rsid w:val="00C24854"/>
    <w:rsid w:val="00C24F7B"/>
    <w:rsid w:val="00C26412"/>
    <w:rsid w:val="00C26B46"/>
    <w:rsid w:val="00C270F0"/>
    <w:rsid w:val="00C27F6F"/>
    <w:rsid w:val="00C30725"/>
    <w:rsid w:val="00C30E83"/>
    <w:rsid w:val="00C31078"/>
    <w:rsid w:val="00C3150B"/>
    <w:rsid w:val="00C31AF5"/>
    <w:rsid w:val="00C325AF"/>
    <w:rsid w:val="00C3278D"/>
    <w:rsid w:val="00C3333C"/>
    <w:rsid w:val="00C33AD0"/>
    <w:rsid w:val="00C33AF7"/>
    <w:rsid w:val="00C3589C"/>
    <w:rsid w:val="00C36092"/>
    <w:rsid w:val="00C3611F"/>
    <w:rsid w:val="00C36383"/>
    <w:rsid w:val="00C36E10"/>
    <w:rsid w:val="00C37605"/>
    <w:rsid w:val="00C4517E"/>
    <w:rsid w:val="00C45A5A"/>
    <w:rsid w:val="00C5054F"/>
    <w:rsid w:val="00C50C6D"/>
    <w:rsid w:val="00C50ECD"/>
    <w:rsid w:val="00C50FA1"/>
    <w:rsid w:val="00C51169"/>
    <w:rsid w:val="00C516BE"/>
    <w:rsid w:val="00C51AA7"/>
    <w:rsid w:val="00C5450A"/>
    <w:rsid w:val="00C5519B"/>
    <w:rsid w:val="00C600D9"/>
    <w:rsid w:val="00C61086"/>
    <w:rsid w:val="00C61767"/>
    <w:rsid w:val="00C6289B"/>
    <w:rsid w:val="00C62E42"/>
    <w:rsid w:val="00C630F2"/>
    <w:rsid w:val="00C634D7"/>
    <w:rsid w:val="00C63C80"/>
    <w:rsid w:val="00C65472"/>
    <w:rsid w:val="00C65952"/>
    <w:rsid w:val="00C67A22"/>
    <w:rsid w:val="00C67B64"/>
    <w:rsid w:val="00C713F6"/>
    <w:rsid w:val="00C71685"/>
    <w:rsid w:val="00C71D3E"/>
    <w:rsid w:val="00C73C65"/>
    <w:rsid w:val="00C73E09"/>
    <w:rsid w:val="00C74240"/>
    <w:rsid w:val="00C74422"/>
    <w:rsid w:val="00C75C2A"/>
    <w:rsid w:val="00C76C01"/>
    <w:rsid w:val="00C77239"/>
    <w:rsid w:val="00C77E82"/>
    <w:rsid w:val="00C8027A"/>
    <w:rsid w:val="00C812D7"/>
    <w:rsid w:val="00C82873"/>
    <w:rsid w:val="00C82A4A"/>
    <w:rsid w:val="00C84C46"/>
    <w:rsid w:val="00C8723D"/>
    <w:rsid w:val="00C9150F"/>
    <w:rsid w:val="00C9167A"/>
    <w:rsid w:val="00C92000"/>
    <w:rsid w:val="00C95F49"/>
    <w:rsid w:val="00CA1477"/>
    <w:rsid w:val="00CA17E3"/>
    <w:rsid w:val="00CA2A2D"/>
    <w:rsid w:val="00CA2ECD"/>
    <w:rsid w:val="00CA3CAF"/>
    <w:rsid w:val="00CA4375"/>
    <w:rsid w:val="00CA444F"/>
    <w:rsid w:val="00CA5263"/>
    <w:rsid w:val="00CA5736"/>
    <w:rsid w:val="00CA6098"/>
    <w:rsid w:val="00CA664F"/>
    <w:rsid w:val="00CA73FF"/>
    <w:rsid w:val="00CB2976"/>
    <w:rsid w:val="00CB3559"/>
    <w:rsid w:val="00CB494F"/>
    <w:rsid w:val="00CB5072"/>
    <w:rsid w:val="00CB5B77"/>
    <w:rsid w:val="00CB5DC7"/>
    <w:rsid w:val="00CB5FC1"/>
    <w:rsid w:val="00CB61B9"/>
    <w:rsid w:val="00CB6FF9"/>
    <w:rsid w:val="00CB7329"/>
    <w:rsid w:val="00CC1384"/>
    <w:rsid w:val="00CC1C70"/>
    <w:rsid w:val="00CC3C01"/>
    <w:rsid w:val="00CC3EC0"/>
    <w:rsid w:val="00CC445C"/>
    <w:rsid w:val="00CC454A"/>
    <w:rsid w:val="00CC4BFC"/>
    <w:rsid w:val="00CC61A5"/>
    <w:rsid w:val="00CC6525"/>
    <w:rsid w:val="00CC6E13"/>
    <w:rsid w:val="00CC75DE"/>
    <w:rsid w:val="00CC75DF"/>
    <w:rsid w:val="00CC78C8"/>
    <w:rsid w:val="00CC7C03"/>
    <w:rsid w:val="00CD0909"/>
    <w:rsid w:val="00CD1D2A"/>
    <w:rsid w:val="00CD3720"/>
    <w:rsid w:val="00CD616D"/>
    <w:rsid w:val="00CD6ACC"/>
    <w:rsid w:val="00CD7BDA"/>
    <w:rsid w:val="00CE102E"/>
    <w:rsid w:val="00CE1FB2"/>
    <w:rsid w:val="00CE2921"/>
    <w:rsid w:val="00CE33FD"/>
    <w:rsid w:val="00CE4367"/>
    <w:rsid w:val="00CE4FD2"/>
    <w:rsid w:val="00CE543E"/>
    <w:rsid w:val="00CE5A0C"/>
    <w:rsid w:val="00CE6DE0"/>
    <w:rsid w:val="00CE6EAA"/>
    <w:rsid w:val="00CE7190"/>
    <w:rsid w:val="00CE71A4"/>
    <w:rsid w:val="00CF1848"/>
    <w:rsid w:val="00CF34BA"/>
    <w:rsid w:val="00CF3ABF"/>
    <w:rsid w:val="00CF5651"/>
    <w:rsid w:val="00CF5C2F"/>
    <w:rsid w:val="00CF6754"/>
    <w:rsid w:val="00CF6F97"/>
    <w:rsid w:val="00CF7280"/>
    <w:rsid w:val="00D003F0"/>
    <w:rsid w:val="00D01DBF"/>
    <w:rsid w:val="00D02E45"/>
    <w:rsid w:val="00D03192"/>
    <w:rsid w:val="00D03196"/>
    <w:rsid w:val="00D03B0F"/>
    <w:rsid w:val="00D03C7B"/>
    <w:rsid w:val="00D041BA"/>
    <w:rsid w:val="00D04600"/>
    <w:rsid w:val="00D04BCF"/>
    <w:rsid w:val="00D0581F"/>
    <w:rsid w:val="00D06C00"/>
    <w:rsid w:val="00D0795C"/>
    <w:rsid w:val="00D07E5C"/>
    <w:rsid w:val="00D10134"/>
    <w:rsid w:val="00D129FB"/>
    <w:rsid w:val="00D1384C"/>
    <w:rsid w:val="00D13B16"/>
    <w:rsid w:val="00D143D9"/>
    <w:rsid w:val="00D20FA9"/>
    <w:rsid w:val="00D21419"/>
    <w:rsid w:val="00D214DB"/>
    <w:rsid w:val="00D22996"/>
    <w:rsid w:val="00D2362D"/>
    <w:rsid w:val="00D23BCD"/>
    <w:rsid w:val="00D23C94"/>
    <w:rsid w:val="00D258C1"/>
    <w:rsid w:val="00D25939"/>
    <w:rsid w:val="00D270A8"/>
    <w:rsid w:val="00D27C1A"/>
    <w:rsid w:val="00D31D99"/>
    <w:rsid w:val="00D32339"/>
    <w:rsid w:val="00D32E79"/>
    <w:rsid w:val="00D3329C"/>
    <w:rsid w:val="00D33B18"/>
    <w:rsid w:val="00D34999"/>
    <w:rsid w:val="00D34CAE"/>
    <w:rsid w:val="00D3687E"/>
    <w:rsid w:val="00D369F3"/>
    <w:rsid w:val="00D43724"/>
    <w:rsid w:val="00D4372A"/>
    <w:rsid w:val="00D43C37"/>
    <w:rsid w:val="00D45690"/>
    <w:rsid w:val="00D45EFF"/>
    <w:rsid w:val="00D46608"/>
    <w:rsid w:val="00D46B3F"/>
    <w:rsid w:val="00D5031F"/>
    <w:rsid w:val="00D50762"/>
    <w:rsid w:val="00D51468"/>
    <w:rsid w:val="00D5275B"/>
    <w:rsid w:val="00D52AF2"/>
    <w:rsid w:val="00D52CFE"/>
    <w:rsid w:val="00D541BE"/>
    <w:rsid w:val="00D564E6"/>
    <w:rsid w:val="00D56DCC"/>
    <w:rsid w:val="00D577D3"/>
    <w:rsid w:val="00D5799E"/>
    <w:rsid w:val="00D60BB0"/>
    <w:rsid w:val="00D6106E"/>
    <w:rsid w:val="00D6248E"/>
    <w:rsid w:val="00D63455"/>
    <w:rsid w:val="00D63ADB"/>
    <w:rsid w:val="00D65708"/>
    <w:rsid w:val="00D663A0"/>
    <w:rsid w:val="00D66620"/>
    <w:rsid w:val="00D70307"/>
    <w:rsid w:val="00D705AB"/>
    <w:rsid w:val="00D706E3"/>
    <w:rsid w:val="00D70FD5"/>
    <w:rsid w:val="00D72C0B"/>
    <w:rsid w:val="00D73D70"/>
    <w:rsid w:val="00D749D6"/>
    <w:rsid w:val="00D773F0"/>
    <w:rsid w:val="00D77492"/>
    <w:rsid w:val="00D80163"/>
    <w:rsid w:val="00D80F96"/>
    <w:rsid w:val="00D8159F"/>
    <w:rsid w:val="00D818BC"/>
    <w:rsid w:val="00D8193E"/>
    <w:rsid w:val="00D824BB"/>
    <w:rsid w:val="00D8281D"/>
    <w:rsid w:val="00D828E9"/>
    <w:rsid w:val="00D83019"/>
    <w:rsid w:val="00D84171"/>
    <w:rsid w:val="00D85BA7"/>
    <w:rsid w:val="00D87585"/>
    <w:rsid w:val="00D87629"/>
    <w:rsid w:val="00D92057"/>
    <w:rsid w:val="00D92E00"/>
    <w:rsid w:val="00D93D7C"/>
    <w:rsid w:val="00D93DA1"/>
    <w:rsid w:val="00D944CB"/>
    <w:rsid w:val="00D9501E"/>
    <w:rsid w:val="00D96823"/>
    <w:rsid w:val="00D974EF"/>
    <w:rsid w:val="00D979E9"/>
    <w:rsid w:val="00DA007F"/>
    <w:rsid w:val="00DA179F"/>
    <w:rsid w:val="00DA1E14"/>
    <w:rsid w:val="00DA25E4"/>
    <w:rsid w:val="00DA2E99"/>
    <w:rsid w:val="00DA4163"/>
    <w:rsid w:val="00DA537F"/>
    <w:rsid w:val="00DA553C"/>
    <w:rsid w:val="00DA7BF0"/>
    <w:rsid w:val="00DB05D6"/>
    <w:rsid w:val="00DB070B"/>
    <w:rsid w:val="00DB0875"/>
    <w:rsid w:val="00DB163F"/>
    <w:rsid w:val="00DB1CC8"/>
    <w:rsid w:val="00DB2F38"/>
    <w:rsid w:val="00DB4511"/>
    <w:rsid w:val="00DB4A17"/>
    <w:rsid w:val="00DB4F2E"/>
    <w:rsid w:val="00DB5598"/>
    <w:rsid w:val="00DB5ED9"/>
    <w:rsid w:val="00DB7529"/>
    <w:rsid w:val="00DB768A"/>
    <w:rsid w:val="00DC0DCA"/>
    <w:rsid w:val="00DC53D8"/>
    <w:rsid w:val="00DC60CD"/>
    <w:rsid w:val="00DC6871"/>
    <w:rsid w:val="00DC6991"/>
    <w:rsid w:val="00DC6A01"/>
    <w:rsid w:val="00DD0A7A"/>
    <w:rsid w:val="00DD1021"/>
    <w:rsid w:val="00DD1916"/>
    <w:rsid w:val="00DD1AAC"/>
    <w:rsid w:val="00DD1D04"/>
    <w:rsid w:val="00DD4BD3"/>
    <w:rsid w:val="00DD4D4D"/>
    <w:rsid w:val="00DD71AB"/>
    <w:rsid w:val="00DD79D7"/>
    <w:rsid w:val="00DE1963"/>
    <w:rsid w:val="00DE2F4F"/>
    <w:rsid w:val="00DE399E"/>
    <w:rsid w:val="00DE3D15"/>
    <w:rsid w:val="00DE46FF"/>
    <w:rsid w:val="00DE5889"/>
    <w:rsid w:val="00DE77C3"/>
    <w:rsid w:val="00DE7B86"/>
    <w:rsid w:val="00DE7D46"/>
    <w:rsid w:val="00DF11F6"/>
    <w:rsid w:val="00DF13A3"/>
    <w:rsid w:val="00DF17BE"/>
    <w:rsid w:val="00DF1C57"/>
    <w:rsid w:val="00DF1C62"/>
    <w:rsid w:val="00DF27AE"/>
    <w:rsid w:val="00DF53C4"/>
    <w:rsid w:val="00DF5AC8"/>
    <w:rsid w:val="00DF6B18"/>
    <w:rsid w:val="00E00206"/>
    <w:rsid w:val="00E015B4"/>
    <w:rsid w:val="00E046B3"/>
    <w:rsid w:val="00E04B9B"/>
    <w:rsid w:val="00E04D6D"/>
    <w:rsid w:val="00E0549A"/>
    <w:rsid w:val="00E074AC"/>
    <w:rsid w:val="00E07A62"/>
    <w:rsid w:val="00E07D63"/>
    <w:rsid w:val="00E11DEC"/>
    <w:rsid w:val="00E12AB3"/>
    <w:rsid w:val="00E135CE"/>
    <w:rsid w:val="00E14817"/>
    <w:rsid w:val="00E1542A"/>
    <w:rsid w:val="00E16762"/>
    <w:rsid w:val="00E20431"/>
    <w:rsid w:val="00E204C6"/>
    <w:rsid w:val="00E213F4"/>
    <w:rsid w:val="00E22D47"/>
    <w:rsid w:val="00E23726"/>
    <w:rsid w:val="00E23D0F"/>
    <w:rsid w:val="00E23DC9"/>
    <w:rsid w:val="00E24E8E"/>
    <w:rsid w:val="00E253A2"/>
    <w:rsid w:val="00E253C1"/>
    <w:rsid w:val="00E257C8"/>
    <w:rsid w:val="00E26AEF"/>
    <w:rsid w:val="00E27063"/>
    <w:rsid w:val="00E27195"/>
    <w:rsid w:val="00E27440"/>
    <w:rsid w:val="00E3061E"/>
    <w:rsid w:val="00E3438F"/>
    <w:rsid w:val="00E40896"/>
    <w:rsid w:val="00E422AF"/>
    <w:rsid w:val="00E43D2D"/>
    <w:rsid w:val="00E443BA"/>
    <w:rsid w:val="00E449CB"/>
    <w:rsid w:val="00E44B48"/>
    <w:rsid w:val="00E46FDB"/>
    <w:rsid w:val="00E470D0"/>
    <w:rsid w:val="00E50341"/>
    <w:rsid w:val="00E508EA"/>
    <w:rsid w:val="00E5230C"/>
    <w:rsid w:val="00E52A8F"/>
    <w:rsid w:val="00E53D48"/>
    <w:rsid w:val="00E554B5"/>
    <w:rsid w:val="00E55893"/>
    <w:rsid w:val="00E5595B"/>
    <w:rsid w:val="00E55D1D"/>
    <w:rsid w:val="00E565EF"/>
    <w:rsid w:val="00E56C44"/>
    <w:rsid w:val="00E605C5"/>
    <w:rsid w:val="00E60FAD"/>
    <w:rsid w:val="00E6152A"/>
    <w:rsid w:val="00E6338A"/>
    <w:rsid w:val="00E63760"/>
    <w:rsid w:val="00E637EC"/>
    <w:rsid w:val="00E63CFF"/>
    <w:rsid w:val="00E64049"/>
    <w:rsid w:val="00E646E7"/>
    <w:rsid w:val="00E65A42"/>
    <w:rsid w:val="00E65D31"/>
    <w:rsid w:val="00E65EE2"/>
    <w:rsid w:val="00E70248"/>
    <w:rsid w:val="00E7174D"/>
    <w:rsid w:val="00E7251A"/>
    <w:rsid w:val="00E725B9"/>
    <w:rsid w:val="00E74BAE"/>
    <w:rsid w:val="00E757D8"/>
    <w:rsid w:val="00E77011"/>
    <w:rsid w:val="00E77FE2"/>
    <w:rsid w:val="00E80A9D"/>
    <w:rsid w:val="00E80BC1"/>
    <w:rsid w:val="00E816AE"/>
    <w:rsid w:val="00E8444F"/>
    <w:rsid w:val="00E85A39"/>
    <w:rsid w:val="00E85FCE"/>
    <w:rsid w:val="00E86D03"/>
    <w:rsid w:val="00E87CBF"/>
    <w:rsid w:val="00E90102"/>
    <w:rsid w:val="00E91927"/>
    <w:rsid w:val="00E921A6"/>
    <w:rsid w:val="00E929CA"/>
    <w:rsid w:val="00E92C41"/>
    <w:rsid w:val="00E9680D"/>
    <w:rsid w:val="00E96D99"/>
    <w:rsid w:val="00E974D5"/>
    <w:rsid w:val="00E9773B"/>
    <w:rsid w:val="00EA0F03"/>
    <w:rsid w:val="00EA197F"/>
    <w:rsid w:val="00EA3285"/>
    <w:rsid w:val="00EA33E8"/>
    <w:rsid w:val="00EA36D5"/>
    <w:rsid w:val="00EA4DE2"/>
    <w:rsid w:val="00EA4E74"/>
    <w:rsid w:val="00EA5857"/>
    <w:rsid w:val="00EA6F51"/>
    <w:rsid w:val="00EA7DB3"/>
    <w:rsid w:val="00EB0791"/>
    <w:rsid w:val="00EB0A93"/>
    <w:rsid w:val="00EB2CF0"/>
    <w:rsid w:val="00EB34A0"/>
    <w:rsid w:val="00EB3803"/>
    <w:rsid w:val="00EB395B"/>
    <w:rsid w:val="00EB46D7"/>
    <w:rsid w:val="00EB56EA"/>
    <w:rsid w:val="00EB6166"/>
    <w:rsid w:val="00EB6B6C"/>
    <w:rsid w:val="00EB6BD7"/>
    <w:rsid w:val="00EB76B0"/>
    <w:rsid w:val="00EC07FB"/>
    <w:rsid w:val="00EC0AF6"/>
    <w:rsid w:val="00EC13A3"/>
    <w:rsid w:val="00EC1487"/>
    <w:rsid w:val="00EC3579"/>
    <w:rsid w:val="00EC4959"/>
    <w:rsid w:val="00EC58B0"/>
    <w:rsid w:val="00EC6CF0"/>
    <w:rsid w:val="00EC7A89"/>
    <w:rsid w:val="00EC7C85"/>
    <w:rsid w:val="00ED0F57"/>
    <w:rsid w:val="00ED328F"/>
    <w:rsid w:val="00ED37B1"/>
    <w:rsid w:val="00ED4ED9"/>
    <w:rsid w:val="00ED5228"/>
    <w:rsid w:val="00ED667E"/>
    <w:rsid w:val="00ED69CA"/>
    <w:rsid w:val="00ED7D61"/>
    <w:rsid w:val="00EE1176"/>
    <w:rsid w:val="00EE13AF"/>
    <w:rsid w:val="00EE1C04"/>
    <w:rsid w:val="00EE2D2A"/>
    <w:rsid w:val="00EE2F09"/>
    <w:rsid w:val="00EE35AB"/>
    <w:rsid w:val="00EE4E33"/>
    <w:rsid w:val="00EE5208"/>
    <w:rsid w:val="00EE6626"/>
    <w:rsid w:val="00EE6EDE"/>
    <w:rsid w:val="00EE7B09"/>
    <w:rsid w:val="00EE7BF9"/>
    <w:rsid w:val="00EF0E04"/>
    <w:rsid w:val="00EF2373"/>
    <w:rsid w:val="00EF25A3"/>
    <w:rsid w:val="00EF2A6E"/>
    <w:rsid w:val="00EF3DDD"/>
    <w:rsid w:val="00EF446B"/>
    <w:rsid w:val="00EF55DF"/>
    <w:rsid w:val="00EF5927"/>
    <w:rsid w:val="00EF5AA4"/>
    <w:rsid w:val="00EF6151"/>
    <w:rsid w:val="00F03C7C"/>
    <w:rsid w:val="00F043D0"/>
    <w:rsid w:val="00F04572"/>
    <w:rsid w:val="00F04910"/>
    <w:rsid w:val="00F100C8"/>
    <w:rsid w:val="00F11F24"/>
    <w:rsid w:val="00F125EE"/>
    <w:rsid w:val="00F12C9F"/>
    <w:rsid w:val="00F12E98"/>
    <w:rsid w:val="00F135CA"/>
    <w:rsid w:val="00F152F3"/>
    <w:rsid w:val="00F15998"/>
    <w:rsid w:val="00F1632D"/>
    <w:rsid w:val="00F16923"/>
    <w:rsid w:val="00F20952"/>
    <w:rsid w:val="00F22029"/>
    <w:rsid w:val="00F22274"/>
    <w:rsid w:val="00F225EB"/>
    <w:rsid w:val="00F23958"/>
    <w:rsid w:val="00F23E46"/>
    <w:rsid w:val="00F25177"/>
    <w:rsid w:val="00F25A7B"/>
    <w:rsid w:val="00F27F4B"/>
    <w:rsid w:val="00F3002F"/>
    <w:rsid w:val="00F30129"/>
    <w:rsid w:val="00F30563"/>
    <w:rsid w:val="00F3172C"/>
    <w:rsid w:val="00F31DA4"/>
    <w:rsid w:val="00F33A5C"/>
    <w:rsid w:val="00F3515C"/>
    <w:rsid w:val="00F357BB"/>
    <w:rsid w:val="00F35E06"/>
    <w:rsid w:val="00F35E93"/>
    <w:rsid w:val="00F360DC"/>
    <w:rsid w:val="00F3622E"/>
    <w:rsid w:val="00F37184"/>
    <w:rsid w:val="00F37AFF"/>
    <w:rsid w:val="00F407CC"/>
    <w:rsid w:val="00F431DE"/>
    <w:rsid w:val="00F46E7D"/>
    <w:rsid w:val="00F47BA3"/>
    <w:rsid w:val="00F47DC6"/>
    <w:rsid w:val="00F501D9"/>
    <w:rsid w:val="00F5143E"/>
    <w:rsid w:val="00F5179F"/>
    <w:rsid w:val="00F51C74"/>
    <w:rsid w:val="00F51D65"/>
    <w:rsid w:val="00F5579C"/>
    <w:rsid w:val="00F561F3"/>
    <w:rsid w:val="00F56E67"/>
    <w:rsid w:val="00F577E4"/>
    <w:rsid w:val="00F578C5"/>
    <w:rsid w:val="00F62051"/>
    <w:rsid w:val="00F62F49"/>
    <w:rsid w:val="00F630EA"/>
    <w:rsid w:val="00F6474F"/>
    <w:rsid w:val="00F65015"/>
    <w:rsid w:val="00F659DC"/>
    <w:rsid w:val="00F662D5"/>
    <w:rsid w:val="00F670E2"/>
    <w:rsid w:val="00F677B7"/>
    <w:rsid w:val="00F7007E"/>
    <w:rsid w:val="00F70D51"/>
    <w:rsid w:val="00F71C96"/>
    <w:rsid w:val="00F72AF8"/>
    <w:rsid w:val="00F73193"/>
    <w:rsid w:val="00F7351B"/>
    <w:rsid w:val="00F74F95"/>
    <w:rsid w:val="00F7640D"/>
    <w:rsid w:val="00F76CEF"/>
    <w:rsid w:val="00F80705"/>
    <w:rsid w:val="00F82DCC"/>
    <w:rsid w:val="00F834A4"/>
    <w:rsid w:val="00F858D6"/>
    <w:rsid w:val="00F87DCA"/>
    <w:rsid w:val="00F9052E"/>
    <w:rsid w:val="00F94C90"/>
    <w:rsid w:val="00F9526B"/>
    <w:rsid w:val="00F954C1"/>
    <w:rsid w:val="00F960B3"/>
    <w:rsid w:val="00F97383"/>
    <w:rsid w:val="00FA0AF2"/>
    <w:rsid w:val="00FA1481"/>
    <w:rsid w:val="00FA2211"/>
    <w:rsid w:val="00FA2C89"/>
    <w:rsid w:val="00FA4A61"/>
    <w:rsid w:val="00FA5750"/>
    <w:rsid w:val="00FA5783"/>
    <w:rsid w:val="00FA601C"/>
    <w:rsid w:val="00FA6E6E"/>
    <w:rsid w:val="00FB02AB"/>
    <w:rsid w:val="00FB08F1"/>
    <w:rsid w:val="00FB1C42"/>
    <w:rsid w:val="00FB24DB"/>
    <w:rsid w:val="00FB32EC"/>
    <w:rsid w:val="00FB3F34"/>
    <w:rsid w:val="00FB572E"/>
    <w:rsid w:val="00FB7DE5"/>
    <w:rsid w:val="00FC0493"/>
    <w:rsid w:val="00FC0B76"/>
    <w:rsid w:val="00FC152E"/>
    <w:rsid w:val="00FC165E"/>
    <w:rsid w:val="00FC1F22"/>
    <w:rsid w:val="00FC2081"/>
    <w:rsid w:val="00FC3EEA"/>
    <w:rsid w:val="00FC4984"/>
    <w:rsid w:val="00FC7057"/>
    <w:rsid w:val="00FC75DF"/>
    <w:rsid w:val="00FC7FEA"/>
    <w:rsid w:val="00FD16B9"/>
    <w:rsid w:val="00FD1DD3"/>
    <w:rsid w:val="00FD239C"/>
    <w:rsid w:val="00FD2D7E"/>
    <w:rsid w:val="00FD4590"/>
    <w:rsid w:val="00FD64F6"/>
    <w:rsid w:val="00FD7754"/>
    <w:rsid w:val="00FD7C01"/>
    <w:rsid w:val="00FD7D53"/>
    <w:rsid w:val="00FE2077"/>
    <w:rsid w:val="00FE2139"/>
    <w:rsid w:val="00FE2425"/>
    <w:rsid w:val="00FE2807"/>
    <w:rsid w:val="00FE438B"/>
    <w:rsid w:val="00FF04E3"/>
    <w:rsid w:val="00FF1C62"/>
    <w:rsid w:val="00FF3446"/>
    <w:rsid w:val="00FF3503"/>
    <w:rsid w:val="00FF3D5A"/>
    <w:rsid w:val="00FF4A19"/>
    <w:rsid w:val="00FF5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D9FF7"/>
  <w14:defaultImageDpi w14:val="32767"/>
  <w15:docId w15:val="{5312C8AA-29BC-4ED6-B56A-F79DD6FF9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annotation text" w:uiPriority="99"/>
    <w:lsdException w:name="caption" w:semiHidden="1" w:unhideWhenUsed="1" w:qFormat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Title" w:qFormat="1"/>
    <w:lsdException w:name="Subtitle" w:qFormat="1"/>
    <w:lsdException w:name="Hyperlink" w:uiPriority="99"/>
    <w:lsdException w:name="FollowedHyperlink" w:semiHidden="1" w:uiPriority="99"/>
    <w:lsdException w:name="Strong" w:semiHidden="1" w:uiPriority="22" w:qFormat="1"/>
    <w:lsdException w:name="Emphasis" w:semiHidden="1" w:uiPriority="20" w:qFormat="1"/>
    <w:lsdException w:name="Normal (Web)" w:uiPriority="99"/>
    <w:lsdException w:name="HTML Acronym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uiPriority="99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D92057"/>
    <w:rPr>
      <w:rFonts w:ascii="宋体" w:hAnsi="宋体" w:cs="宋体"/>
      <w:sz w:val="24"/>
      <w:szCs w:val="24"/>
      <w:lang w:eastAsia="zh-CN"/>
    </w:rPr>
  </w:style>
  <w:style w:type="paragraph" w:styleId="1">
    <w:name w:val="heading 1"/>
    <w:basedOn w:val="a1"/>
    <w:next w:val="a1"/>
    <w:link w:val="10"/>
    <w:qFormat/>
    <w:rsid w:val="00B43B31"/>
    <w:pPr>
      <w:keepNext/>
      <w:spacing w:before="240" w:after="60"/>
      <w:outlineLvl w:val="0"/>
    </w:pPr>
    <w:rPr>
      <w:rFonts w:ascii="Times New Roman" w:hAnsi="Times New Roman" w:cs="Times New Roman"/>
      <w:b/>
      <w:bCs/>
      <w:kern w:val="32"/>
      <w:lang w:eastAsia="en-US"/>
    </w:rPr>
  </w:style>
  <w:style w:type="paragraph" w:styleId="21">
    <w:name w:val="heading 2"/>
    <w:basedOn w:val="a1"/>
    <w:next w:val="a1"/>
    <w:link w:val="22"/>
    <w:semiHidden/>
    <w:qFormat/>
    <w:rsid w:val="007411A1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  <w:szCs w:val="28"/>
      <w:lang w:eastAsia="en-US"/>
    </w:rPr>
  </w:style>
  <w:style w:type="paragraph" w:styleId="31">
    <w:name w:val="heading 3"/>
    <w:basedOn w:val="a1"/>
    <w:next w:val="a1"/>
    <w:link w:val="32"/>
    <w:semiHidden/>
    <w:qFormat/>
    <w:rsid w:val="00C600D9"/>
    <w:pPr>
      <w:keepNext/>
      <w:spacing w:line="480" w:lineRule="auto"/>
      <w:outlineLvl w:val="2"/>
    </w:pPr>
    <w:rPr>
      <w:rFonts w:ascii="Times" w:eastAsia="Times" w:hAnsi="Times" w:cs="Times New Roman"/>
      <w:b/>
      <w:szCs w:val="20"/>
      <w:lang w:eastAsia="en-US"/>
    </w:rPr>
  </w:style>
  <w:style w:type="paragraph" w:styleId="41">
    <w:name w:val="heading 4"/>
    <w:basedOn w:val="a1"/>
    <w:next w:val="a1"/>
    <w:semiHidden/>
    <w:qFormat/>
    <w:rsid w:val="00C600D9"/>
    <w:pPr>
      <w:keepNext/>
      <w:spacing w:line="480" w:lineRule="auto"/>
      <w:outlineLvl w:val="3"/>
    </w:pPr>
    <w:rPr>
      <w:rFonts w:ascii="Times" w:hAnsi="Times" w:cs="Times New Roman"/>
      <w:b/>
      <w:color w:val="0000FF"/>
      <w:sz w:val="44"/>
      <w:szCs w:val="20"/>
      <w:lang w:eastAsia="en-US"/>
    </w:rPr>
  </w:style>
  <w:style w:type="paragraph" w:styleId="51">
    <w:name w:val="heading 5"/>
    <w:basedOn w:val="a1"/>
    <w:next w:val="a1"/>
    <w:link w:val="52"/>
    <w:semiHidden/>
    <w:qFormat/>
    <w:rsid w:val="007411A1"/>
    <w:pPr>
      <w:spacing w:before="240" w:after="60"/>
      <w:outlineLvl w:val="4"/>
    </w:pPr>
    <w:rPr>
      <w:rFonts w:ascii="Calibri" w:hAnsi="Calibri" w:cs="Times New Roman"/>
      <w:b/>
      <w:bCs/>
      <w:i/>
      <w:iCs/>
      <w:sz w:val="26"/>
      <w:szCs w:val="26"/>
      <w:lang w:eastAsia="en-US"/>
    </w:rPr>
  </w:style>
  <w:style w:type="paragraph" w:styleId="6">
    <w:name w:val="heading 6"/>
    <w:basedOn w:val="a1"/>
    <w:next w:val="a1"/>
    <w:link w:val="60"/>
    <w:semiHidden/>
    <w:qFormat/>
    <w:rsid w:val="007411A1"/>
    <w:pPr>
      <w:spacing w:before="240" w:after="60"/>
      <w:outlineLvl w:val="5"/>
    </w:pPr>
    <w:rPr>
      <w:rFonts w:ascii="Calibri" w:hAnsi="Calibri" w:cs="Times New Roman"/>
      <w:b/>
      <w:bCs/>
      <w:sz w:val="22"/>
      <w:szCs w:val="22"/>
      <w:lang w:eastAsia="en-US"/>
    </w:rPr>
  </w:style>
  <w:style w:type="paragraph" w:styleId="7">
    <w:name w:val="heading 7"/>
    <w:basedOn w:val="a1"/>
    <w:next w:val="a1"/>
    <w:link w:val="70"/>
    <w:semiHidden/>
    <w:qFormat/>
    <w:rsid w:val="007411A1"/>
    <w:pPr>
      <w:spacing w:before="240" w:after="60"/>
      <w:outlineLvl w:val="6"/>
    </w:pPr>
    <w:rPr>
      <w:rFonts w:ascii="Calibri" w:hAnsi="Calibri" w:cs="Times New Roman"/>
      <w:lang w:eastAsia="en-US"/>
    </w:rPr>
  </w:style>
  <w:style w:type="paragraph" w:styleId="8">
    <w:name w:val="heading 8"/>
    <w:basedOn w:val="a1"/>
    <w:next w:val="a1"/>
    <w:link w:val="80"/>
    <w:semiHidden/>
    <w:qFormat/>
    <w:rsid w:val="007411A1"/>
    <w:pPr>
      <w:spacing w:before="240" w:after="60"/>
      <w:outlineLvl w:val="7"/>
    </w:pPr>
    <w:rPr>
      <w:rFonts w:ascii="Calibri" w:hAnsi="Calibri" w:cs="Times New Roman"/>
      <w:i/>
      <w:iCs/>
      <w:lang w:eastAsia="en-US"/>
    </w:rPr>
  </w:style>
  <w:style w:type="paragraph" w:styleId="9">
    <w:name w:val="heading 9"/>
    <w:basedOn w:val="a1"/>
    <w:next w:val="a1"/>
    <w:link w:val="90"/>
    <w:semiHidden/>
    <w:qFormat/>
    <w:rsid w:val="007411A1"/>
    <w:pPr>
      <w:spacing w:before="240" w:after="60"/>
      <w:outlineLvl w:val="8"/>
    </w:pPr>
    <w:rPr>
      <w:rFonts w:ascii="Cambria" w:hAnsi="Cambria" w:cs="Times New Roman"/>
      <w:sz w:val="22"/>
      <w:szCs w:val="22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basedOn w:val="a2"/>
    <w:semiHidden/>
    <w:rsid w:val="00477182"/>
  </w:style>
  <w:style w:type="character" w:customStyle="1" w:styleId="10">
    <w:name w:val="标题 1 字符"/>
    <w:link w:val="1"/>
    <w:rsid w:val="00FF04E3"/>
    <w:rPr>
      <w:b/>
      <w:bCs/>
      <w:kern w:val="32"/>
      <w:sz w:val="24"/>
      <w:szCs w:val="24"/>
    </w:rPr>
  </w:style>
  <w:style w:type="character" w:customStyle="1" w:styleId="22">
    <w:name w:val="标题 2 字符"/>
    <w:link w:val="21"/>
    <w:semiHidden/>
    <w:rsid w:val="00FF04E3"/>
    <w:rPr>
      <w:rFonts w:ascii="Cambria" w:hAnsi="Cambria"/>
      <w:b/>
      <w:bCs/>
      <w:i/>
      <w:iCs/>
      <w:sz w:val="28"/>
      <w:szCs w:val="28"/>
    </w:rPr>
  </w:style>
  <w:style w:type="character" w:customStyle="1" w:styleId="52">
    <w:name w:val="标题 5 字符"/>
    <w:link w:val="51"/>
    <w:semiHidden/>
    <w:rsid w:val="00FF04E3"/>
    <w:rPr>
      <w:rFonts w:ascii="Calibri" w:hAnsi="Calibri"/>
      <w:b/>
      <w:bCs/>
      <w:i/>
      <w:iCs/>
      <w:sz w:val="26"/>
      <w:szCs w:val="26"/>
    </w:rPr>
  </w:style>
  <w:style w:type="character" w:customStyle="1" w:styleId="60">
    <w:name w:val="标题 6 字符"/>
    <w:link w:val="6"/>
    <w:semiHidden/>
    <w:rsid w:val="00FF04E3"/>
    <w:rPr>
      <w:rFonts w:ascii="Calibri" w:hAnsi="Calibri"/>
      <w:b/>
      <w:bCs/>
      <w:sz w:val="22"/>
      <w:szCs w:val="22"/>
    </w:rPr>
  </w:style>
  <w:style w:type="character" w:customStyle="1" w:styleId="70">
    <w:name w:val="标题 7 字符"/>
    <w:link w:val="7"/>
    <w:semiHidden/>
    <w:rsid w:val="00FF04E3"/>
    <w:rPr>
      <w:rFonts w:ascii="Calibri" w:hAnsi="Calibri"/>
      <w:sz w:val="24"/>
      <w:szCs w:val="24"/>
    </w:rPr>
  </w:style>
  <w:style w:type="character" w:customStyle="1" w:styleId="80">
    <w:name w:val="标题 8 字符"/>
    <w:link w:val="8"/>
    <w:semiHidden/>
    <w:rsid w:val="00FF04E3"/>
    <w:rPr>
      <w:rFonts w:ascii="Calibri" w:hAnsi="Calibri"/>
      <w:i/>
      <w:iCs/>
      <w:sz w:val="24"/>
      <w:szCs w:val="24"/>
    </w:rPr>
  </w:style>
  <w:style w:type="character" w:customStyle="1" w:styleId="90">
    <w:name w:val="标题 9 字符"/>
    <w:link w:val="9"/>
    <w:semiHidden/>
    <w:rsid w:val="00FF04E3"/>
    <w:rPr>
      <w:rFonts w:ascii="Cambria" w:hAnsi="Cambria"/>
      <w:sz w:val="22"/>
      <w:szCs w:val="22"/>
    </w:rPr>
  </w:style>
  <w:style w:type="paragraph" w:customStyle="1" w:styleId="SMHeading">
    <w:name w:val="SM Heading"/>
    <w:basedOn w:val="1"/>
    <w:qFormat/>
    <w:rsid w:val="00F74F95"/>
  </w:style>
  <w:style w:type="paragraph" w:customStyle="1" w:styleId="SMSubheading">
    <w:name w:val="SM Subheading"/>
    <w:basedOn w:val="a1"/>
    <w:qFormat/>
    <w:rsid w:val="00B9440A"/>
    <w:rPr>
      <w:rFonts w:ascii="Times New Roman" w:hAnsi="Times New Roman" w:cs="Times New Roman"/>
      <w:szCs w:val="20"/>
      <w:u w:val="words"/>
      <w:lang w:eastAsia="en-US"/>
    </w:rPr>
  </w:style>
  <w:style w:type="paragraph" w:customStyle="1" w:styleId="SMText">
    <w:name w:val="SM Text"/>
    <w:basedOn w:val="a1"/>
    <w:qFormat/>
    <w:rsid w:val="00B9440A"/>
    <w:pPr>
      <w:ind w:firstLine="480"/>
    </w:pPr>
    <w:rPr>
      <w:rFonts w:ascii="Times New Roman" w:hAnsi="Times New Roman" w:cs="Times New Roman"/>
      <w:szCs w:val="20"/>
      <w:lang w:eastAsia="en-US"/>
    </w:rPr>
  </w:style>
  <w:style w:type="paragraph" w:customStyle="1" w:styleId="SMcaption">
    <w:name w:val="SM caption"/>
    <w:basedOn w:val="SMText"/>
    <w:qFormat/>
    <w:rsid w:val="00B9440A"/>
    <w:pPr>
      <w:ind w:firstLine="0"/>
    </w:pPr>
  </w:style>
  <w:style w:type="paragraph" w:styleId="a6">
    <w:name w:val="Balloon Text"/>
    <w:basedOn w:val="a1"/>
    <w:link w:val="a7"/>
    <w:semiHidden/>
    <w:rsid w:val="00405336"/>
    <w:rPr>
      <w:rFonts w:ascii="Tahoma" w:hAnsi="Tahoma" w:cs="Tahoma"/>
      <w:sz w:val="16"/>
      <w:szCs w:val="16"/>
      <w:lang w:eastAsia="en-US"/>
    </w:rPr>
  </w:style>
  <w:style w:type="character" w:customStyle="1" w:styleId="a7">
    <w:name w:val="批注框文本 字符"/>
    <w:link w:val="a6"/>
    <w:semiHidden/>
    <w:rsid w:val="00FF04E3"/>
    <w:rPr>
      <w:rFonts w:ascii="Tahoma" w:hAnsi="Tahoma" w:cs="Tahoma"/>
      <w:sz w:val="16"/>
      <w:szCs w:val="16"/>
    </w:rPr>
  </w:style>
  <w:style w:type="paragraph" w:styleId="a8">
    <w:name w:val="Bibliography"/>
    <w:basedOn w:val="a1"/>
    <w:next w:val="a1"/>
    <w:uiPriority w:val="37"/>
    <w:semiHidden/>
    <w:rsid w:val="00405336"/>
    <w:rPr>
      <w:rFonts w:ascii="Times New Roman" w:hAnsi="Times New Roman" w:cs="Times New Roman"/>
      <w:szCs w:val="20"/>
      <w:lang w:eastAsia="en-US"/>
    </w:rPr>
  </w:style>
  <w:style w:type="paragraph" w:styleId="a9">
    <w:name w:val="Block Text"/>
    <w:basedOn w:val="a1"/>
    <w:semiHidden/>
    <w:rsid w:val="00405336"/>
    <w:pPr>
      <w:spacing w:after="120"/>
      <w:ind w:left="1440" w:right="1440"/>
    </w:pPr>
    <w:rPr>
      <w:rFonts w:ascii="Times New Roman" w:hAnsi="Times New Roman" w:cs="Times New Roman"/>
      <w:szCs w:val="20"/>
      <w:lang w:eastAsia="en-US"/>
    </w:rPr>
  </w:style>
  <w:style w:type="paragraph" w:styleId="aa">
    <w:name w:val="Body Text"/>
    <w:basedOn w:val="a1"/>
    <w:link w:val="ab"/>
    <w:semiHidden/>
    <w:rsid w:val="00405336"/>
    <w:pPr>
      <w:spacing w:after="120"/>
    </w:pPr>
    <w:rPr>
      <w:rFonts w:ascii="Times New Roman" w:hAnsi="Times New Roman" w:cs="Times New Roman"/>
      <w:szCs w:val="20"/>
      <w:lang w:eastAsia="en-US"/>
    </w:rPr>
  </w:style>
  <w:style w:type="character" w:customStyle="1" w:styleId="ab">
    <w:name w:val="正文文本 字符"/>
    <w:link w:val="aa"/>
    <w:semiHidden/>
    <w:rsid w:val="00FF04E3"/>
    <w:rPr>
      <w:sz w:val="24"/>
    </w:rPr>
  </w:style>
  <w:style w:type="paragraph" w:styleId="23">
    <w:name w:val="Body Text 2"/>
    <w:basedOn w:val="a1"/>
    <w:link w:val="24"/>
    <w:semiHidden/>
    <w:rsid w:val="00405336"/>
    <w:pPr>
      <w:spacing w:after="120" w:line="480" w:lineRule="auto"/>
    </w:pPr>
    <w:rPr>
      <w:rFonts w:ascii="Times New Roman" w:hAnsi="Times New Roman" w:cs="Times New Roman"/>
      <w:szCs w:val="20"/>
      <w:lang w:eastAsia="en-US"/>
    </w:rPr>
  </w:style>
  <w:style w:type="character" w:customStyle="1" w:styleId="24">
    <w:name w:val="正文文本 2 字符"/>
    <w:link w:val="23"/>
    <w:semiHidden/>
    <w:rsid w:val="00FF04E3"/>
    <w:rPr>
      <w:sz w:val="24"/>
    </w:rPr>
  </w:style>
  <w:style w:type="paragraph" w:styleId="33">
    <w:name w:val="Body Text 3"/>
    <w:basedOn w:val="a1"/>
    <w:link w:val="34"/>
    <w:semiHidden/>
    <w:rsid w:val="00405336"/>
    <w:pPr>
      <w:spacing w:after="120"/>
    </w:pPr>
    <w:rPr>
      <w:rFonts w:ascii="Times New Roman" w:hAnsi="Times New Roman" w:cs="Times New Roman"/>
      <w:sz w:val="16"/>
      <w:szCs w:val="16"/>
      <w:lang w:eastAsia="en-US"/>
    </w:rPr>
  </w:style>
  <w:style w:type="character" w:customStyle="1" w:styleId="34">
    <w:name w:val="正文文本 3 字符"/>
    <w:link w:val="33"/>
    <w:semiHidden/>
    <w:rsid w:val="00FF04E3"/>
    <w:rPr>
      <w:sz w:val="16"/>
      <w:szCs w:val="16"/>
    </w:rPr>
  </w:style>
  <w:style w:type="paragraph" w:styleId="ac">
    <w:name w:val="Body Text First Indent"/>
    <w:basedOn w:val="aa"/>
    <w:link w:val="ad"/>
    <w:semiHidden/>
    <w:rsid w:val="00405336"/>
    <w:pPr>
      <w:ind w:firstLine="210"/>
    </w:pPr>
  </w:style>
  <w:style w:type="character" w:customStyle="1" w:styleId="ad">
    <w:name w:val="正文文本首行缩进 字符"/>
    <w:basedOn w:val="ab"/>
    <w:link w:val="ac"/>
    <w:semiHidden/>
    <w:rsid w:val="00FF04E3"/>
    <w:rPr>
      <w:sz w:val="24"/>
    </w:rPr>
  </w:style>
  <w:style w:type="paragraph" w:styleId="ae">
    <w:name w:val="Body Text Indent"/>
    <w:basedOn w:val="a1"/>
    <w:link w:val="af"/>
    <w:semiHidden/>
    <w:rsid w:val="00405336"/>
    <w:pPr>
      <w:spacing w:after="120"/>
      <w:ind w:left="360"/>
    </w:pPr>
    <w:rPr>
      <w:rFonts w:ascii="Times New Roman" w:hAnsi="Times New Roman" w:cs="Times New Roman"/>
      <w:szCs w:val="20"/>
      <w:lang w:eastAsia="en-US"/>
    </w:rPr>
  </w:style>
  <w:style w:type="character" w:customStyle="1" w:styleId="af">
    <w:name w:val="正文文本缩进 字符"/>
    <w:link w:val="ae"/>
    <w:semiHidden/>
    <w:rsid w:val="00FF04E3"/>
    <w:rPr>
      <w:sz w:val="24"/>
    </w:rPr>
  </w:style>
  <w:style w:type="paragraph" w:styleId="25">
    <w:name w:val="Body Text First Indent 2"/>
    <w:basedOn w:val="ae"/>
    <w:link w:val="26"/>
    <w:semiHidden/>
    <w:rsid w:val="00405336"/>
    <w:pPr>
      <w:ind w:firstLine="210"/>
    </w:pPr>
  </w:style>
  <w:style w:type="character" w:customStyle="1" w:styleId="26">
    <w:name w:val="正文文本首行缩进 2 字符"/>
    <w:basedOn w:val="af"/>
    <w:link w:val="25"/>
    <w:semiHidden/>
    <w:rsid w:val="00FF04E3"/>
    <w:rPr>
      <w:sz w:val="24"/>
    </w:rPr>
  </w:style>
  <w:style w:type="paragraph" w:styleId="27">
    <w:name w:val="Body Text Indent 2"/>
    <w:basedOn w:val="a1"/>
    <w:link w:val="28"/>
    <w:semiHidden/>
    <w:rsid w:val="00405336"/>
    <w:pPr>
      <w:spacing w:after="120" w:line="480" w:lineRule="auto"/>
      <w:ind w:left="360"/>
    </w:pPr>
    <w:rPr>
      <w:rFonts w:ascii="Times New Roman" w:hAnsi="Times New Roman" w:cs="Times New Roman"/>
      <w:szCs w:val="20"/>
      <w:lang w:eastAsia="en-US"/>
    </w:rPr>
  </w:style>
  <w:style w:type="character" w:customStyle="1" w:styleId="28">
    <w:name w:val="正文文本缩进 2 字符"/>
    <w:link w:val="27"/>
    <w:semiHidden/>
    <w:rsid w:val="00FF04E3"/>
    <w:rPr>
      <w:sz w:val="24"/>
    </w:rPr>
  </w:style>
  <w:style w:type="paragraph" w:styleId="35">
    <w:name w:val="Body Text Indent 3"/>
    <w:basedOn w:val="a1"/>
    <w:link w:val="36"/>
    <w:semiHidden/>
    <w:rsid w:val="00405336"/>
    <w:pPr>
      <w:spacing w:after="120"/>
      <w:ind w:left="360"/>
    </w:pPr>
    <w:rPr>
      <w:rFonts w:ascii="Times New Roman" w:hAnsi="Times New Roman" w:cs="Times New Roman"/>
      <w:sz w:val="16"/>
      <w:szCs w:val="16"/>
      <w:lang w:eastAsia="en-US"/>
    </w:rPr>
  </w:style>
  <w:style w:type="character" w:customStyle="1" w:styleId="36">
    <w:name w:val="正文文本缩进 3 字符"/>
    <w:link w:val="35"/>
    <w:semiHidden/>
    <w:rsid w:val="00FF04E3"/>
    <w:rPr>
      <w:sz w:val="16"/>
      <w:szCs w:val="16"/>
    </w:rPr>
  </w:style>
  <w:style w:type="paragraph" w:styleId="af0">
    <w:name w:val="caption"/>
    <w:basedOn w:val="a1"/>
    <w:next w:val="a1"/>
    <w:semiHidden/>
    <w:qFormat/>
    <w:rsid w:val="00405336"/>
    <w:rPr>
      <w:rFonts w:ascii="Times New Roman" w:hAnsi="Times New Roman" w:cs="Times New Roman"/>
      <w:b/>
      <w:bCs/>
      <w:sz w:val="20"/>
      <w:szCs w:val="20"/>
      <w:lang w:eastAsia="en-US"/>
    </w:rPr>
  </w:style>
  <w:style w:type="paragraph" w:styleId="af1">
    <w:name w:val="Closing"/>
    <w:basedOn w:val="a1"/>
    <w:link w:val="af2"/>
    <w:semiHidden/>
    <w:rsid w:val="00405336"/>
    <w:pPr>
      <w:ind w:left="4320"/>
    </w:pPr>
    <w:rPr>
      <w:rFonts w:ascii="Times New Roman" w:hAnsi="Times New Roman" w:cs="Times New Roman"/>
      <w:szCs w:val="20"/>
      <w:lang w:eastAsia="en-US"/>
    </w:rPr>
  </w:style>
  <w:style w:type="character" w:customStyle="1" w:styleId="af2">
    <w:name w:val="结束语 字符"/>
    <w:link w:val="af1"/>
    <w:semiHidden/>
    <w:rsid w:val="00FF04E3"/>
    <w:rPr>
      <w:sz w:val="24"/>
    </w:rPr>
  </w:style>
  <w:style w:type="paragraph" w:styleId="af3">
    <w:name w:val="annotation text"/>
    <w:basedOn w:val="a1"/>
    <w:link w:val="af4"/>
    <w:uiPriority w:val="99"/>
    <w:semiHidden/>
    <w:rsid w:val="00405336"/>
    <w:rPr>
      <w:rFonts w:ascii="Times New Roman" w:hAnsi="Times New Roman" w:cs="Times New Roman"/>
      <w:sz w:val="20"/>
      <w:szCs w:val="20"/>
      <w:lang w:eastAsia="en-US"/>
    </w:rPr>
  </w:style>
  <w:style w:type="character" w:customStyle="1" w:styleId="af4">
    <w:name w:val="批注文字 字符"/>
    <w:basedOn w:val="a2"/>
    <w:link w:val="af3"/>
    <w:uiPriority w:val="99"/>
    <w:semiHidden/>
    <w:rsid w:val="00FF04E3"/>
  </w:style>
  <w:style w:type="paragraph" w:styleId="af5">
    <w:name w:val="annotation subject"/>
    <w:basedOn w:val="af3"/>
    <w:next w:val="af3"/>
    <w:link w:val="af6"/>
    <w:semiHidden/>
    <w:rsid w:val="00405336"/>
    <w:rPr>
      <w:b/>
      <w:bCs/>
    </w:rPr>
  </w:style>
  <w:style w:type="character" w:customStyle="1" w:styleId="af6">
    <w:name w:val="批注主题 字符"/>
    <w:link w:val="af5"/>
    <w:semiHidden/>
    <w:rsid w:val="00FF04E3"/>
    <w:rPr>
      <w:b/>
      <w:bCs/>
    </w:rPr>
  </w:style>
  <w:style w:type="paragraph" w:styleId="af7">
    <w:name w:val="Date"/>
    <w:basedOn w:val="a1"/>
    <w:next w:val="a1"/>
    <w:link w:val="af8"/>
    <w:semiHidden/>
    <w:rsid w:val="00405336"/>
    <w:rPr>
      <w:rFonts w:ascii="Times New Roman" w:hAnsi="Times New Roman" w:cs="Times New Roman"/>
      <w:szCs w:val="20"/>
      <w:lang w:eastAsia="en-US"/>
    </w:rPr>
  </w:style>
  <w:style w:type="character" w:customStyle="1" w:styleId="af8">
    <w:name w:val="日期 字符"/>
    <w:link w:val="af7"/>
    <w:semiHidden/>
    <w:rsid w:val="00FF04E3"/>
    <w:rPr>
      <w:sz w:val="24"/>
    </w:rPr>
  </w:style>
  <w:style w:type="paragraph" w:styleId="af9">
    <w:name w:val="Document Map"/>
    <w:basedOn w:val="a1"/>
    <w:link w:val="afa"/>
    <w:semiHidden/>
    <w:rsid w:val="00405336"/>
    <w:rPr>
      <w:rFonts w:ascii="Tahoma" w:hAnsi="Tahoma" w:cs="Tahoma"/>
      <w:sz w:val="16"/>
      <w:szCs w:val="16"/>
      <w:lang w:eastAsia="en-US"/>
    </w:rPr>
  </w:style>
  <w:style w:type="character" w:customStyle="1" w:styleId="afa">
    <w:name w:val="文档结构图 字符"/>
    <w:link w:val="af9"/>
    <w:semiHidden/>
    <w:rsid w:val="00FF04E3"/>
    <w:rPr>
      <w:rFonts w:ascii="Tahoma" w:hAnsi="Tahoma" w:cs="Tahoma"/>
      <w:sz w:val="16"/>
      <w:szCs w:val="16"/>
    </w:rPr>
  </w:style>
  <w:style w:type="paragraph" w:styleId="afb">
    <w:name w:val="E-mail Signature"/>
    <w:basedOn w:val="a1"/>
    <w:link w:val="afc"/>
    <w:semiHidden/>
    <w:rsid w:val="00405336"/>
    <w:rPr>
      <w:rFonts w:ascii="Times New Roman" w:hAnsi="Times New Roman" w:cs="Times New Roman"/>
      <w:szCs w:val="20"/>
      <w:lang w:eastAsia="en-US"/>
    </w:rPr>
  </w:style>
  <w:style w:type="character" w:customStyle="1" w:styleId="afc">
    <w:name w:val="电子邮件签名 字符"/>
    <w:link w:val="afb"/>
    <w:semiHidden/>
    <w:rsid w:val="00FF04E3"/>
    <w:rPr>
      <w:sz w:val="24"/>
    </w:rPr>
  </w:style>
  <w:style w:type="paragraph" w:styleId="afd">
    <w:name w:val="endnote text"/>
    <w:basedOn w:val="a1"/>
    <w:link w:val="afe"/>
    <w:semiHidden/>
    <w:rsid w:val="00405336"/>
    <w:rPr>
      <w:rFonts w:ascii="Times New Roman" w:hAnsi="Times New Roman" w:cs="Times New Roman"/>
      <w:sz w:val="20"/>
      <w:szCs w:val="20"/>
      <w:lang w:eastAsia="en-US"/>
    </w:rPr>
  </w:style>
  <w:style w:type="character" w:customStyle="1" w:styleId="afe">
    <w:name w:val="尾注文本 字符"/>
    <w:basedOn w:val="a2"/>
    <w:link w:val="afd"/>
    <w:semiHidden/>
    <w:rsid w:val="00FF04E3"/>
  </w:style>
  <w:style w:type="paragraph" w:styleId="aff">
    <w:name w:val="envelope address"/>
    <w:basedOn w:val="a1"/>
    <w:semiHidden/>
    <w:rsid w:val="00405336"/>
    <w:pPr>
      <w:framePr w:w="7920" w:h="1980" w:hRule="exact" w:hSpace="180" w:wrap="auto" w:hAnchor="page" w:xAlign="center" w:yAlign="bottom"/>
      <w:ind w:left="2880"/>
    </w:pPr>
    <w:rPr>
      <w:rFonts w:ascii="Cambria" w:hAnsi="Cambria" w:cs="Times New Roman"/>
      <w:lang w:eastAsia="en-US"/>
    </w:rPr>
  </w:style>
  <w:style w:type="paragraph" w:styleId="aff0">
    <w:name w:val="envelope return"/>
    <w:basedOn w:val="a1"/>
    <w:semiHidden/>
    <w:rsid w:val="00405336"/>
    <w:rPr>
      <w:rFonts w:ascii="Cambria" w:hAnsi="Cambria" w:cs="Times New Roman"/>
      <w:sz w:val="20"/>
      <w:szCs w:val="20"/>
      <w:lang w:eastAsia="en-US"/>
    </w:rPr>
  </w:style>
  <w:style w:type="paragraph" w:styleId="aff1">
    <w:name w:val="footer"/>
    <w:basedOn w:val="a1"/>
    <w:link w:val="aff2"/>
    <w:semiHidden/>
    <w:rsid w:val="00405336"/>
    <w:pPr>
      <w:tabs>
        <w:tab w:val="center" w:pos="4680"/>
        <w:tab w:val="right" w:pos="9360"/>
      </w:tabs>
    </w:pPr>
    <w:rPr>
      <w:rFonts w:ascii="Times New Roman" w:hAnsi="Times New Roman" w:cs="Times New Roman"/>
      <w:szCs w:val="20"/>
      <w:lang w:eastAsia="en-US"/>
    </w:rPr>
  </w:style>
  <w:style w:type="character" w:customStyle="1" w:styleId="aff2">
    <w:name w:val="页脚 字符"/>
    <w:link w:val="aff1"/>
    <w:semiHidden/>
    <w:rsid w:val="00FF04E3"/>
    <w:rPr>
      <w:sz w:val="24"/>
    </w:rPr>
  </w:style>
  <w:style w:type="paragraph" w:styleId="aff3">
    <w:name w:val="footnote text"/>
    <w:basedOn w:val="a1"/>
    <w:link w:val="aff4"/>
    <w:semiHidden/>
    <w:rsid w:val="00405336"/>
    <w:rPr>
      <w:rFonts w:ascii="Times New Roman" w:hAnsi="Times New Roman" w:cs="Times New Roman"/>
      <w:sz w:val="20"/>
      <w:szCs w:val="20"/>
      <w:lang w:eastAsia="en-US"/>
    </w:rPr>
  </w:style>
  <w:style w:type="character" w:customStyle="1" w:styleId="aff4">
    <w:name w:val="脚注文本 字符"/>
    <w:basedOn w:val="a2"/>
    <w:link w:val="aff3"/>
    <w:semiHidden/>
    <w:rsid w:val="00FF04E3"/>
  </w:style>
  <w:style w:type="paragraph" w:styleId="aff5">
    <w:name w:val="header"/>
    <w:basedOn w:val="a1"/>
    <w:link w:val="aff6"/>
    <w:semiHidden/>
    <w:rsid w:val="00405336"/>
    <w:pPr>
      <w:tabs>
        <w:tab w:val="center" w:pos="4680"/>
        <w:tab w:val="right" w:pos="9360"/>
      </w:tabs>
    </w:pPr>
    <w:rPr>
      <w:rFonts w:ascii="Times New Roman" w:hAnsi="Times New Roman" w:cs="Times New Roman"/>
      <w:szCs w:val="20"/>
      <w:lang w:eastAsia="en-US"/>
    </w:rPr>
  </w:style>
  <w:style w:type="character" w:customStyle="1" w:styleId="aff6">
    <w:name w:val="页眉 字符"/>
    <w:link w:val="aff5"/>
    <w:semiHidden/>
    <w:rsid w:val="00FF04E3"/>
    <w:rPr>
      <w:sz w:val="24"/>
    </w:rPr>
  </w:style>
  <w:style w:type="paragraph" w:styleId="HTML">
    <w:name w:val="HTML Address"/>
    <w:basedOn w:val="a1"/>
    <w:link w:val="HTML0"/>
    <w:semiHidden/>
    <w:rsid w:val="00405336"/>
    <w:rPr>
      <w:rFonts w:ascii="Times New Roman" w:hAnsi="Times New Roman" w:cs="Times New Roman"/>
      <w:i/>
      <w:iCs/>
      <w:szCs w:val="20"/>
      <w:lang w:eastAsia="en-US"/>
    </w:rPr>
  </w:style>
  <w:style w:type="character" w:customStyle="1" w:styleId="HTML0">
    <w:name w:val="HTML 地址 字符"/>
    <w:link w:val="HTML"/>
    <w:semiHidden/>
    <w:rsid w:val="00FF04E3"/>
    <w:rPr>
      <w:i/>
      <w:iCs/>
      <w:sz w:val="24"/>
    </w:rPr>
  </w:style>
  <w:style w:type="paragraph" w:styleId="HTML1">
    <w:name w:val="HTML Preformatted"/>
    <w:basedOn w:val="a1"/>
    <w:link w:val="HTML2"/>
    <w:uiPriority w:val="99"/>
    <w:semiHidden/>
    <w:rsid w:val="00405336"/>
    <w:rPr>
      <w:rFonts w:ascii="Courier New" w:hAnsi="Courier New" w:cs="Courier New"/>
      <w:sz w:val="20"/>
      <w:szCs w:val="20"/>
      <w:lang w:eastAsia="en-US"/>
    </w:rPr>
  </w:style>
  <w:style w:type="character" w:customStyle="1" w:styleId="HTML2">
    <w:name w:val="HTML 预设格式 字符"/>
    <w:link w:val="HTML1"/>
    <w:uiPriority w:val="99"/>
    <w:semiHidden/>
    <w:rsid w:val="00FF04E3"/>
    <w:rPr>
      <w:rFonts w:ascii="Courier New" w:hAnsi="Courier New" w:cs="Courier New"/>
    </w:rPr>
  </w:style>
  <w:style w:type="paragraph" w:styleId="11">
    <w:name w:val="index 1"/>
    <w:basedOn w:val="a1"/>
    <w:next w:val="a1"/>
    <w:autoRedefine/>
    <w:semiHidden/>
    <w:rsid w:val="00405336"/>
    <w:pPr>
      <w:ind w:left="240" w:hanging="240"/>
    </w:pPr>
    <w:rPr>
      <w:rFonts w:ascii="Times New Roman" w:hAnsi="Times New Roman" w:cs="Times New Roman"/>
      <w:szCs w:val="20"/>
      <w:lang w:eastAsia="en-US"/>
    </w:rPr>
  </w:style>
  <w:style w:type="paragraph" w:styleId="29">
    <w:name w:val="index 2"/>
    <w:basedOn w:val="a1"/>
    <w:next w:val="a1"/>
    <w:autoRedefine/>
    <w:semiHidden/>
    <w:rsid w:val="00405336"/>
    <w:pPr>
      <w:ind w:left="480" w:hanging="240"/>
    </w:pPr>
    <w:rPr>
      <w:rFonts w:ascii="Times New Roman" w:hAnsi="Times New Roman" w:cs="Times New Roman"/>
      <w:szCs w:val="20"/>
      <w:lang w:eastAsia="en-US"/>
    </w:rPr>
  </w:style>
  <w:style w:type="paragraph" w:styleId="37">
    <w:name w:val="index 3"/>
    <w:basedOn w:val="a1"/>
    <w:next w:val="a1"/>
    <w:autoRedefine/>
    <w:semiHidden/>
    <w:rsid w:val="00405336"/>
    <w:pPr>
      <w:ind w:left="720" w:hanging="240"/>
    </w:pPr>
    <w:rPr>
      <w:rFonts w:ascii="Times New Roman" w:hAnsi="Times New Roman" w:cs="Times New Roman"/>
      <w:szCs w:val="20"/>
      <w:lang w:eastAsia="en-US"/>
    </w:rPr>
  </w:style>
  <w:style w:type="paragraph" w:styleId="42">
    <w:name w:val="index 4"/>
    <w:basedOn w:val="a1"/>
    <w:next w:val="a1"/>
    <w:autoRedefine/>
    <w:semiHidden/>
    <w:rsid w:val="00405336"/>
    <w:pPr>
      <w:ind w:left="960" w:hanging="240"/>
    </w:pPr>
    <w:rPr>
      <w:rFonts w:ascii="Times New Roman" w:hAnsi="Times New Roman" w:cs="Times New Roman"/>
      <w:szCs w:val="20"/>
      <w:lang w:eastAsia="en-US"/>
    </w:rPr>
  </w:style>
  <w:style w:type="paragraph" w:styleId="53">
    <w:name w:val="index 5"/>
    <w:basedOn w:val="a1"/>
    <w:next w:val="a1"/>
    <w:autoRedefine/>
    <w:semiHidden/>
    <w:rsid w:val="00405336"/>
    <w:pPr>
      <w:ind w:left="1200" w:hanging="240"/>
    </w:pPr>
    <w:rPr>
      <w:rFonts w:ascii="Times New Roman" w:hAnsi="Times New Roman" w:cs="Times New Roman"/>
      <w:szCs w:val="20"/>
      <w:lang w:eastAsia="en-US"/>
    </w:rPr>
  </w:style>
  <w:style w:type="paragraph" w:styleId="61">
    <w:name w:val="index 6"/>
    <w:basedOn w:val="a1"/>
    <w:next w:val="a1"/>
    <w:autoRedefine/>
    <w:semiHidden/>
    <w:rsid w:val="00405336"/>
    <w:pPr>
      <w:ind w:left="1440" w:hanging="240"/>
    </w:pPr>
    <w:rPr>
      <w:rFonts w:ascii="Times New Roman" w:hAnsi="Times New Roman" w:cs="Times New Roman"/>
      <w:szCs w:val="20"/>
      <w:lang w:eastAsia="en-US"/>
    </w:rPr>
  </w:style>
  <w:style w:type="paragraph" w:styleId="71">
    <w:name w:val="index 7"/>
    <w:basedOn w:val="a1"/>
    <w:next w:val="a1"/>
    <w:autoRedefine/>
    <w:semiHidden/>
    <w:rsid w:val="00405336"/>
    <w:pPr>
      <w:ind w:left="1680" w:hanging="240"/>
    </w:pPr>
    <w:rPr>
      <w:rFonts w:ascii="Times New Roman" w:hAnsi="Times New Roman" w:cs="Times New Roman"/>
      <w:szCs w:val="20"/>
      <w:lang w:eastAsia="en-US"/>
    </w:rPr>
  </w:style>
  <w:style w:type="paragraph" w:styleId="81">
    <w:name w:val="index 8"/>
    <w:basedOn w:val="a1"/>
    <w:next w:val="a1"/>
    <w:autoRedefine/>
    <w:semiHidden/>
    <w:rsid w:val="00405336"/>
    <w:pPr>
      <w:ind w:left="1920" w:hanging="240"/>
    </w:pPr>
    <w:rPr>
      <w:rFonts w:ascii="Times New Roman" w:hAnsi="Times New Roman" w:cs="Times New Roman"/>
      <w:szCs w:val="20"/>
      <w:lang w:eastAsia="en-US"/>
    </w:rPr>
  </w:style>
  <w:style w:type="paragraph" w:styleId="91">
    <w:name w:val="index 9"/>
    <w:basedOn w:val="a1"/>
    <w:next w:val="a1"/>
    <w:autoRedefine/>
    <w:semiHidden/>
    <w:rsid w:val="00405336"/>
    <w:pPr>
      <w:ind w:left="2160" w:hanging="240"/>
    </w:pPr>
    <w:rPr>
      <w:rFonts w:ascii="Times New Roman" w:hAnsi="Times New Roman" w:cs="Times New Roman"/>
      <w:szCs w:val="20"/>
      <w:lang w:eastAsia="en-US"/>
    </w:rPr>
  </w:style>
  <w:style w:type="paragraph" w:styleId="aff7">
    <w:name w:val="index heading"/>
    <w:basedOn w:val="a1"/>
    <w:next w:val="11"/>
    <w:semiHidden/>
    <w:rsid w:val="00405336"/>
    <w:rPr>
      <w:rFonts w:ascii="Cambria" w:hAnsi="Cambria" w:cs="Times New Roman"/>
      <w:b/>
      <w:bCs/>
      <w:szCs w:val="20"/>
      <w:lang w:eastAsia="en-US"/>
    </w:rPr>
  </w:style>
  <w:style w:type="paragraph" w:styleId="aff8">
    <w:name w:val="Intense Quote"/>
    <w:basedOn w:val="a1"/>
    <w:next w:val="a1"/>
    <w:link w:val="aff9"/>
    <w:uiPriority w:val="30"/>
    <w:semiHidden/>
    <w:qFormat/>
    <w:rsid w:val="00405336"/>
    <w:pPr>
      <w:pBdr>
        <w:bottom w:val="single" w:sz="4" w:space="4" w:color="4F81BD"/>
      </w:pBdr>
      <w:spacing w:before="200" w:after="280"/>
      <w:ind w:left="936" w:right="936"/>
    </w:pPr>
    <w:rPr>
      <w:rFonts w:ascii="Times New Roman" w:hAnsi="Times New Roman" w:cs="Times New Roman"/>
      <w:b/>
      <w:bCs/>
      <w:i/>
      <w:iCs/>
      <w:color w:val="4F81BD"/>
      <w:szCs w:val="20"/>
      <w:lang w:eastAsia="en-US"/>
    </w:rPr>
  </w:style>
  <w:style w:type="character" w:customStyle="1" w:styleId="aff9">
    <w:name w:val="明显引用 字符"/>
    <w:link w:val="aff8"/>
    <w:uiPriority w:val="30"/>
    <w:semiHidden/>
    <w:rsid w:val="00FF04E3"/>
    <w:rPr>
      <w:b/>
      <w:bCs/>
      <w:i/>
      <w:iCs/>
      <w:color w:val="4F81BD"/>
      <w:sz w:val="24"/>
    </w:rPr>
  </w:style>
  <w:style w:type="paragraph" w:styleId="affa">
    <w:name w:val="List"/>
    <w:basedOn w:val="a1"/>
    <w:semiHidden/>
    <w:rsid w:val="00405336"/>
    <w:pPr>
      <w:ind w:left="360" w:hanging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2a">
    <w:name w:val="List 2"/>
    <w:basedOn w:val="a1"/>
    <w:semiHidden/>
    <w:rsid w:val="00405336"/>
    <w:pPr>
      <w:ind w:left="720" w:hanging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38">
    <w:name w:val="List 3"/>
    <w:basedOn w:val="a1"/>
    <w:semiHidden/>
    <w:rsid w:val="00405336"/>
    <w:pPr>
      <w:ind w:left="1080" w:hanging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43">
    <w:name w:val="List 4"/>
    <w:basedOn w:val="a1"/>
    <w:semiHidden/>
    <w:rsid w:val="00405336"/>
    <w:pPr>
      <w:ind w:left="1440" w:hanging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54">
    <w:name w:val="List 5"/>
    <w:basedOn w:val="a1"/>
    <w:semiHidden/>
    <w:rsid w:val="00405336"/>
    <w:pPr>
      <w:ind w:left="1800" w:hanging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a0">
    <w:name w:val="List Bullet"/>
    <w:basedOn w:val="a1"/>
    <w:semiHidden/>
    <w:rsid w:val="00405336"/>
    <w:pPr>
      <w:numPr>
        <w:numId w:val="1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20">
    <w:name w:val="List Bullet 2"/>
    <w:basedOn w:val="a1"/>
    <w:semiHidden/>
    <w:rsid w:val="00405336"/>
    <w:pPr>
      <w:numPr>
        <w:numId w:val="2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30">
    <w:name w:val="List Bullet 3"/>
    <w:basedOn w:val="a1"/>
    <w:semiHidden/>
    <w:rsid w:val="00405336"/>
    <w:pPr>
      <w:numPr>
        <w:numId w:val="3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40">
    <w:name w:val="List Bullet 4"/>
    <w:basedOn w:val="a1"/>
    <w:semiHidden/>
    <w:rsid w:val="00405336"/>
    <w:pPr>
      <w:numPr>
        <w:numId w:val="4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50">
    <w:name w:val="List Bullet 5"/>
    <w:basedOn w:val="a1"/>
    <w:semiHidden/>
    <w:rsid w:val="00405336"/>
    <w:pPr>
      <w:numPr>
        <w:numId w:val="5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affb">
    <w:name w:val="List Continue"/>
    <w:basedOn w:val="a1"/>
    <w:semiHidden/>
    <w:rsid w:val="00405336"/>
    <w:pPr>
      <w:spacing w:after="120"/>
      <w:ind w:left="36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2b">
    <w:name w:val="List Continue 2"/>
    <w:basedOn w:val="a1"/>
    <w:semiHidden/>
    <w:rsid w:val="00405336"/>
    <w:pPr>
      <w:spacing w:after="120"/>
      <w:ind w:left="72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39">
    <w:name w:val="List Continue 3"/>
    <w:basedOn w:val="a1"/>
    <w:semiHidden/>
    <w:rsid w:val="00405336"/>
    <w:pPr>
      <w:spacing w:after="120"/>
      <w:ind w:left="108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44">
    <w:name w:val="List Continue 4"/>
    <w:basedOn w:val="a1"/>
    <w:semiHidden/>
    <w:rsid w:val="00405336"/>
    <w:pPr>
      <w:spacing w:after="120"/>
      <w:ind w:left="144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55">
    <w:name w:val="List Continue 5"/>
    <w:basedOn w:val="a1"/>
    <w:semiHidden/>
    <w:rsid w:val="00405336"/>
    <w:pPr>
      <w:spacing w:after="120"/>
      <w:ind w:left="1800"/>
      <w:contextualSpacing/>
    </w:pPr>
    <w:rPr>
      <w:rFonts w:ascii="Times New Roman" w:hAnsi="Times New Roman" w:cs="Times New Roman"/>
      <w:szCs w:val="20"/>
      <w:lang w:eastAsia="en-US"/>
    </w:rPr>
  </w:style>
  <w:style w:type="paragraph" w:styleId="a">
    <w:name w:val="List Number"/>
    <w:basedOn w:val="a1"/>
    <w:semiHidden/>
    <w:rsid w:val="00405336"/>
    <w:pPr>
      <w:numPr>
        <w:numId w:val="6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2">
    <w:name w:val="List Number 2"/>
    <w:basedOn w:val="a1"/>
    <w:semiHidden/>
    <w:rsid w:val="00405336"/>
    <w:pPr>
      <w:numPr>
        <w:numId w:val="7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3">
    <w:name w:val="List Number 3"/>
    <w:basedOn w:val="a1"/>
    <w:semiHidden/>
    <w:rsid w:val="00405336"/>
    <w:pPr>
      <w:numPr>
        <w:numId w:val="8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4">
    <w:name w:val="List Number 4"/>
    <w:basedOn w:val="a1"/>
    <w:semiHidden/>
    <w:rsid w:val="00405336"/>
    <w:pPr>
      <w:numPr>
        <w:numId w:val="9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5">
    <w:name w:val="List Number 5"/>
    <w:basedOn w:val="a1"/>
    <w:semiHidden/>
    <w:rsid w:val="00405336"/>
    <w:pPr>
      <w:numPr>
        <w:numId w:val="10"/>
      </w:numPr>
      <w:contextualSpacing/>
    </w:pPr>
    <w:rPr>
      <w:rFonts w:ascii="Times New Roman" w:hAnsi="Times New Roman" w:cs="Times New Roman"/>
      <w:szCs w:val="20"/>
      <w:lang w:eastAsia="en-US"/>
    </w:rPr>
  </w:style>
  <w:style w:type="paragraph" w:styleId="affc">
    <w:name w:val="List Paragraph"/>
    <w:basedOn w:val="a1"/>
    <w:uiPriority w:val="34"/>
    <w:semiHidden/>
    <w:qFormat/>
    <w:rsid w:val="00405336"/>
    <w:pPr>
      <w:ind w:left="720"/>
    </w:pPr>
    <w:rPr>
      <w:rFonts w:ascii="Times New Roman" w:hAnsi="Times New Roman" w:cs="Times New Roman"/>
      <w:szCs w:val="20"/>
      <w:lang w:eastAsia="en-US"/>
    </w:rPr>
  </w:style>
  <w:style w:type="paragraph" w:styleId="affd">
    <w:name w:val="macro"/>
    <w:link w:val="affe"/>
    <w:semiHidden/>
    <w:rsid w:val="0040533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character" w:customStyle="1" w:styleId="affe">
    <w:name w:val="宏文本 字符"/>
    <w:link w:val="affd"/>
    <w:semiHidden/>
    <w:rsid w:val="00FF04E3"/>
    <w:rPr>
      <w:rFonts w:ascii="Courier New" w:hAnsi="Courier New" w:cs="Courier New"/>
      <w:lang w:val="en-US" w:eastAsia="en-US" w:bidi="ar-SA"/>
    </w:rPr>
  </w:style>
  <w:style w:type="paragraph" w:styleId="afff">
    <w:name w:val="Message Header"/>
    <w:basedOn w:val="a1"/>
    <w:link w:val="afff0"/>
    <w:semiHidden/>
    <w:rsid w:val="0040533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Times New Roman"/>
      <w:lang w:eastAsia="en-US"/>
    </w:rPr>
  </w:style>
  <w:style w:type="character" w:customStyle="1" w:styleId="afff0">
    <w:name w:val="信息标题 字符"/>
    <w:link w:val="afff"/>
    <w:semiHidden/>
    <w:rsid w:val="00FF04E3"/>
    <w:rPr>
      <w:rFonts w:ascii="Cambria" w:hAnsi="Cambria"/>
      <w:sz w:val="24"/>
      <w:szCs w:val="24"/>
      <w:shd w:val="pct20" w:color="auto" w:fill="auto"/>
    </w:rPr>
  </w:style>
  <w:style w:type="paragraph" w:styleId="afff1">
    <w:name w:val="No Spacing"/>
    <w:uiPriority w:val="1"/>
    <w:semiHidden/>
    <w:qFormat/>
    <w:rsid w:val="00405336"/>
    <w:rPr>
      <w:sz w:val="24"/>
    </w:rPr>
  </w:style>
  <w:style w:type="paragraph" w:styleId="afff2">
    <w:name w:val="Normal (Web)"/>
    <w:basedOn w:val="a1"/>
    <w:uiPriority w:val="99"/>
    <w:rsid w:val="00405336"/>
    <w:rPr>
      <w:rFonts w:ascii="Times New Roman" w:hAnsi="Times New Roman" w:cs="Times New Roman"/>
      <w:lang w:eastAsia="en-US"/>
    </w:rPr>
  </w:style>
  <w:style w:type="paragraph" w:styleId="afff3">
    <w:name w:val="Normal Indent"/>
    <w:basedOn w:val="a1"/>
    <w:link w:val="afff4"/>
    <w:qFormat/>
    <w:rsid w:val="00405336"/>
    <w:pPr>
      <w:ind w:left="720"/>
    </w:pPr>
    <w:rPr>
      <w:rFonts w:ascii="Times New Roman" w:hAnsi="Times New Roman" w:cs="Times New Roman"/>
      <w:szCs w:val="20"/>
      <w:lang w:eastAsia="en-US"/>
    </w:rPr>
  </w:style>
  <w:style w:type="paragraph" w:styleId="afff5">
    <w:name w:val="Note Heading"/>
    <w:basedOn w:val="a1"/>
    <w:next w:val="a1"/>
    <w:link w:val="afff6"/>
    <w:semiHidden/>
    <w:rsid w:val="00405336"/>
    <w:rPr>
      <w:rFonts w:ascii="Times New Roman" w:hAnsi="Times New Roman" w:cs="Times New Roman"/>
      <w:szCs w:val="20"/>
      <w:lang w:eastAsia="en-US"/>
    </w:rPr>
  </w:style>
  <w:style w:type="character" w:customStyle="1" w:styleId="afff6">
    <w:name w:val="注释标题 字符"/>
    <w:link w:val="afff5"/>
    <w:semiHidden/>
    <w:rsid w:val="00FF04E3"/>
    <w:rPr>
      <w:sz w:val="24"/>
    </w:rPr>
  </w:style>
  <w:style w:type="paragraph" w:styleId="afff7">
    <w:name w:val="Plain Text"/>
    <w:basedOn w:val="a1"/>
    <w:link w:val="afff8"/>
    <w:semiHidden/>
    <w:rsid w:val="00405336"/>
    <w:rPr>
      <w:rFonts w:ascii="Courier New" w:hAnsi="Courier New" w:cs="Courier New"/>
      <w:sz w:val="20"/>
      <w:szCs w:val="20"/>
      <w:lang w:eastAsia="en-US"/>
    </w:rPr>
  </w:style>
  <w:style w:type="character" w:customStyle="1" w:styleId="afff8">
    <w:name w:val="纯文本 字符"/>
    <w:link w:val="afff7"/>
    <w:semiHidden/>
    <w:rsid w:val="00FF04E3"/>
    <w:rPr>
      <w:rFonts w:ascii="Courier New" w:hAnsi="Courier New" w:cs="Courier New"/>
    </w:rPr>
  </w:style>
  <w:style w:type="paragraph" w:styleId="afff9">
    <w:name w:val="Quote"/>
    <w:basedOn w:val="a1"/>
    <w:next w:val="a1"/>
    <w:link w:val="afffa"/>
    <w:uiPriority w:val="29"/>
    <w:qFormat/>
    <w:rsid w:val="00405336"/>
    <w:rPr>
      <w:rFonts w:ascii="Times New Roman" w:hAnsi="Times New Roman" w:cs="Times New Roman"/>
      <w:i/>
      <w:iCs/>
      <w:color w:val="000000"/>
      <w:szCs w:val="20"/>
      <w:lang w:eastAsia="en-US"/>
    </w:rPr>
  </w:style>
  <w:style w:type="character" w:customStyle="1" w:styleId="afffa">
    <w:name w:val="引用 字符"/>
    <w:link w:val="afff9"/>
    <w:uiPriority w:val="29"/>
    <w:rsid w:val="00FF04E3"/>
    <w:rPr>
      <w:i/>
      <w:iCs/>
      <w:color w:val="000000"/>
      <w:sz w:val="24"/>
    </w:rPr>
  </w:style>
  <w:style w:type="paragraph" w:styleId="afffb">
    <w:name w:val="Salutation"/>
    <w:basedOn w:val="a1"/>
    <w:next w:val="a1"/>
    <w:link w:val="afffc"/>
    <w:semiHidden/>
    <w:rsid w:val="00405336"/>
    <w:rPr>
      <w:rFonts w:ascii="Times New Roman" w:hAnsi="Times New Roman" w:cs="Times New Roman"/>
      <w:szCs w:val="20"/>
      <w:lang w:eastAsia="en-US"/>
    </w:rPr>
  </w:style>
  <w:style w:type="character" w:customStyle="1" w:styleId="afffc">
    <w:name w:val="称呼 字符"/>
    <w:link w:val="afffb"/>
    <w:semiHidden/>
    <w:rsid w:val="00FF04E3"/>
    <w:rPr>
      <w:sz w:val="24"/>
    </w:rPr>
  </w:style>
  <w:style w:type="paragraph" w:styleId="afffd">
    <w:name w:val="Signature"/>
    <w:basedOn w:val="a1"/>
    <w:link w:val="afffe"/>
    <w:semiHidden/>
    <w:rsid w:val="00405336"/>
    <w:pPr>
      <w:ind w:left="4320"/>
    </w:pPr>
    <w:rPr>
      <w:rFonts w:ascii="Times New Roman" w:hAnsi="Times New Roman" w:cs="Times New Roman"/>
      <w:szCs w:val="20"/>
      <w:lang w:eastAsia="en-US"/>
    </w:rPr>
  </w:style>
  <w:style w:type="character" w:customStyle="1" w:styleId="afffe">
    <w:name w:val="签名 字符"/>
    <w:link w:val="afffd"/>
    <w:semiHidden/>
    <w:rsid w:val="00FF04E3"/>
    <w:rPr>
      <w:sz w:val="24"/>
    </w:rPr>
  </w:style>
  <w:style w:type="paragraph" w:styleId="affff">
    <w:name w:val="Subtitle"/>
    <w:basedOn w:val="a1"/>
    <w:next w:val="a1"/>
    <w:link w:val="affff0"/>
    <w:semiHidden/>
    <w:qFormat/>
    <w:rsid w:val="00405336"/>
    <w:pPr>
      <w:spacing w:after="60"/>
      <w:jc w:val="center"/>
      <w:outlineLvl w:val="1"/>
    </w:pPr>
    <w:rPr>
      <w:rFonts w:ascii="Cambria" w:hAnsi="Cambria" w:cs="Times New Roman"/>
      <w:lang w:eastAsia="en-US"/>
    </w:rPr>
  </w:style>
  <w:style w:type="character" w:customStyle="1" w:styleId="affff0">
    <w:name w:val="副标题 字符"/>
    <w:link w:val="affff"/>
    <w:semiHidden/>
    <w:rsid w:val="00FF04E3"/>
    <w:rPr>
      <w:rFonts w:ascii="Cambria" w:hAnsi="Cambria"/>
      <w:sz w:val="24"/>
      <w:szCs w:val="24"/>
    </w:rPr>
  </w:style>
  <w:style w:type="paragraph" w:styleId="affff1">
    <w:name w:val="table of authorities"/>
    <w:basedOn w:val="a1"/>
    <w:next w:val="a1"/>
    <w:semiHidden/>
    <w:rsid w:val="00405336"/>
    <w:pPr>
      <w:ind w:left="240" w:hanging="240"/>
    </w:pPr>
    <w:rPr>
      <w:rFonts w:ascii="Times New Roman" w:hAnsi="Times New Roman" w:cs="Times New Roman"/>
      <w:szCs w:val="20"/>
      <w:lang w:eastAsia="en-US"/>
    </w:rPr>
  </w:style>
  <w:style w:type="paragraph" w:styleId="affff2">
    <w:name w:val="table of figures"/>
    <w:basedOn w:val="a1"/>
    <w:next w:val="a1"/>
    <w:semiHidden/>
    <w:rsid w:val="00405336"/>
    <w:rPr>
      <w:rFonts w:ascii="Times New Roman" w:hAnsi="Times New Roman" w:cs="Times New Roman"/>
      <w:szCs w:val="20"/>
      <w:lang w:eastAsia="en-US"/>
    </w:rPr>
  </w:style>
  <w:style w:type="paragraph" w:styleId="affff3">
    <w:name w:val="Title"/>
    <w:basedOn w:val="a1"/>
    <w:next w:val="a1"/>
    <w:link w:val="affff4"/>
    <w:semiHidden/>
    <w:qFormat/>
    <w:rsid w:val="00405336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  <w:lang w:eastAsia="en-US"/>
    </w:rPr>
  </w:style>
  <w:style w:type="character" w:customStyle="1" w:styleId="affff4">
    <w:name w:val="标题 字符"/>
    <w:link w:val="affff3"/>
    <w:semiHidden/>
    <w:rsid w:val="00FF04E3"/>
    <w:rPr>
      <w:rFonts w:ascii="Cambria" w:hAnsi="Cambria"/>
      <w:b/>
      <w:bCs/>
      <w:kern w:val="28"/>
      <w:sz w:val="32"/>
      <w:szCs w:val="32"/>
    </w:rPr>
  </w:style>
  <w:style w:type="paragraph" w:styleId="affff5">
    <w:name w:val="toa heading"/>
    <w:basedOn w:val="a1"/>
    <w:next w:val="a1"/>
    <w:semiHidden/>
    <w:rsid w:val="00405336"/>
    <w:pPr>
      <w:spacing w:before="120"/>
    </w:pPr>
    <w:rPr>
      <w:rFonts w:ascii="Cambria" w:hAnsi="Cambria" w:cs="Times New Roman"/>
      <w:b/>
      <w:bCs/>
      <w:lang w:eastAsia="en-US"/>
    </w:rPr>
  </w:style>
  <w:style w:type="paragraph" w:styleId="TOC1">
    <w:name w:val="toc 1"/>
    <w:basedOn w:val="a1"/>
    <w:next w:val="a1"/>
    <w:autoRedefine/>
    <w:semiHidden/>
    <w:rsid w:val="00405336"/>
    <w:rPr>
      <w:rFonts w:ascii="Times New Roman" w:hAnsi="Times New Roman" w:cs="Times New Roman"/>
      <w:szCs w:val="20"/>
      <w:lang w:eastAsia="en-US"/>
    </w:rPr>
  </w:style>
  <w:style w:type="paragraph" w:styleId="TOC2">
    <w:name w:val="toc 2"/>
    <w:basedOn w:val="a1"/>
    <w:next w:val="a1"/>
    <w:autoRedefine/>
    <w:semiHidden/>
    <w:rsid w:val="00405336"/>
    <w:pPr>
      <w:ind w:left="240"/>
    </w:pPr>
    <w:rPr>
      <w:rFonts w:ascii="Times New Roman" w:hAnsi="Times New Roman" w:cs="Times New Roman"/>
      <w:szCs w:val="20"/>
      <w:lang w:eastAsia="en-US"/>
    </w:rPr>
  </w:style>
  <w:style w:type="paragraph" w:styleId="TOC3">
    <w:name w:val="toc 3"/>
    <w:basedOn w:val="a1"/>
    <w:next w:val="a1"/>
    <w:autoRedefine/>
    <w:semiHidden/>
    <w:rsid w:val="00405336"/>
    <w:pPr>
      <w:ind w:left="480"/>
    </w:pPr>
    <w:rPr>
      <w:rFonts w:ascii="Times New Roman" w:hAnsi="Times New Roman" w:cs="Times New Roman"/>
      <w:szCs w:val="20"/>
      <w:lang w:eastAsia="en-US"/>
    </w:rPr>
  </w:style>
  <w:style w:type="paragraph" w:styleId="TOC4">
    <w:name w:val="toc 4"/>
    <w:basedOn w:val="a1"/>
    <w:next w:val="a1"/>
    <w:autoRedefine/>
    <w:semiHidden/>
    <w:rsid w:val="00405336"/>
    <w:pPr>
      <w:ind w:left="720"/>
    </w:pPr>
    <w:rPr>
      <w:rFonts w:ascii="Times New Roman" w:hAnsi="Times New Roman" w:cs="Times New Roman"/>
      <w:szCs w:val="20"/>
      <w:lang w:eastAsia="en-US"/>
    </w:rPr>
  </w:style>
  <w:style w:type="paragraph" w:styleId="TOC5">
    <w:name w:val="toc 5"/>
    <w:basedOn w:val="a1"/>
    <w:next w:val="a1"/>
    <w:autoRedefine/>
    <w:semiHidden/>
    <w:rsid w:val="00405336"/>
    <w:pPr>
      <w:ind w:left="960"/>
    </w:pPr>
    <w:rPr>
      <w:rFonts w:ascii="Times New Roman" w:hAnsi="Times New Roman" w:cs="Times New Roman"/>
      <w:szCs w:val="20"/>
      <w:lang w:eastAsia="en-US"/>
    </w:rPr>
  </w:style>
  <w:style w:type="paragraph" w:styleId="TOC6">
    <w:name w:val="toc 6"/>
    <w:basedOn w:val="a1"/>
    <w:next w:val="a1"/>
    <w:autoRedefine/>
    <w:semiHidden/>
    <w:rsid w:val="00405336"/>
    <w:pPr>
      <w:ind w:left="1200"/>
    </w:pPr>
    <w:rPr>
      <w:rFonts w:ascii="Times New Roman" w:hAnsi="Times New Roman" w:cs="Times New Roman"/>
      <w:szCs w:val="20"/>
      <w:lang w:eastAsia="en-US"/>
    </w:rPr>
  </w:style>
  <w:style w:type="paragraph" w:styleId="TOC7">
    <w:name w:val="toc 7"/>
    <w:basedOn w:val="a1"/>
    <w:next w:val="a1"/>
    <w:autoRedefine/>
    <w:semiHidden/>
    <w:rsid w:val="00405336"/>
    <w:pPr>
      <w:ind w:left="1440"/>
    </w:pPr>
    <w:rPr>
      <w:rFonts w:ascii="Times New Roman" w:hAnsi="Times New Roman" w:cs="Times New Roman"/>
      <w:szCs w:val="20"/>
      <w:lang w:eastAsia="en-US"/>
    </w:rPr>
  </w:style>
  <w:style w:type="paragraph" w:styleId="TOC8">
    <w:name w:val="toc 8"/>
    <w:basedOn w:val="a1"/>
    <w:next w:val="a1"/>
    <w:autoRedefine/>
    <w:semiHidden/>
    <w:rsid w:val="00405336"/>
    <w:pPr>
      <w:ind w:left="1680"/>
    </w:pPr>
    <w:rPr>
      <w:rFonts w:ascii="Times New Roman" w:hAnsi="Times New Roman" w:cs="Times New Roman"/>
      <w:szCs w:val="20"/>
      <w:lang w:eastAsia="en-US"/>
    </w:rPr>
  </w:style>
  <w:style w:type="paragraph" w:styleId="TOC9">
    <w:name w:val="toc 9"/>
    <w:basedOn w:val="a1"/>
    <w:next w:val="a1"/>
    <w:autoRedefine/>
    <w:semiHidden/>
    <w:rsid w:val="00405336"/>
    <w:pPr>
      <w:ind w:left="1920"/>
    </w:pPr>
    <w:rPr>
      <w:rFonts w:ascii="Times New Roman" w:hAnsi="Times New Roman" w:cs="Times New Roman"/>
      <w:szCs w:val="20"/>
      <w:lang w:eastAsia="en-US"/>
    </w:rPr>
  </w:style>
  <w:style w:type="paragraph" w:styleId="TOC">
    <w:name w:val="TOC Heading"/>
    <w:basedOn w:val="1"/>
    <w:next w:val="a1"/>
    <w:uiPriority w:val="39"/>
    <w:semiHidden/>
    <w:unhideWhenUsed/>
    <w:qFormat/>
    <w:rsid w:val="00405336"/>
    <w:pPr>
      <w:outlineLvl w:val="9"/>
    </w:pPr>
    <w:rPr>
      <w:rFonts w:ascii="Cambria" w:hAnsi="Cambria"/>
      <w:sz w:val="32"/>
      <w:szCs w:val="32"/>
    </w:rPr>
  </w:style>
  <w:style w:type="character" w:styleId="affff6">
    <w:name w:val="Hyperlink"/>
    <w:uiPriority w:val="99"/>
    <w:rsid w:val="007402FC"/>
    <w:rPr>
      <w:color w:val="0000FF"/>
      <w:u w:val="single"/>
    </w:rPr>
  </w:style>
  <w:style w:type="paragraph" w:customStyle="1" w:styleId="body-copy-normal">
    <w:name w:val="body-copy-normal"/>
    <w:basedOn w:val="a1"/>
    <w:rsid w:val="00FF3503"/>
    <w:pPr>
      <w:spacing w:before="100" w:beforeAutospacing="1" w:after="100" w:afterAutospacing="1"/>
    </w:pPr>
    <w:rPr>
      <w:rFonts w:ascii="Times New Roman" w:hAnsi="Times New Roman" w:cs="Times New Roman"/>
      <w:lang w:eastAsia="en-US"/>
    </w:rPr>
  </w:style>
  <w:style w:type="paragraph" w:customStyle="1" w:styleId="body-copy-ndent">
    <w:name w:val="body-copy-ndent"/>
    <w:basedOn w:val="a1"/>
    <w:rsid w:val="00FF3503"/>
    <w:pPr>
      <w:spacing w:before="100" w:beforeAutospacing="1" w:after="100" w:afterAutospacing="1"/>
    </w:pPr>
    <w:rPr>
      <w:rFonts w:ascii="Times New Roman" w:hAnsi="Times New Roman" w:cs="Times New Roman"/>
      <w:lang w:eastAsia="en-US"/>
    </w:rPr>
  </w:style>
  <w:style w:type="character" w:styleId="affff7">
    <w:name w:val="Strong"/>
    <w:uiPriority w:val="22"/>
    <w:qFormat/>
    <w:rsid w:val="00FF3503"/>
    <w:rPr>
      <w:b/>
      <w:bCs/>
    </w:rPr>
  </w:style>
  <w:style w:type="character" w:styleId="affff8">
    <w:name w:val="annotation reference"/>
    <w:semiHidden/>
    <w:rsid w:val="002800B6"/>
    <w:rPr>
      <w:sz w:val="16"/>
      <w:szCs w:val="16"/>
    </w:rPr>
  </w:style>
  <w:style w:type="character" w:styleId="affff9">
    <w:name w:val="Unresolved Mention"/>
    <w:basedOn w:val="a2"/>
    <w:rsid w:val="00FA2C89"/>
    <w:rPr>
      <w:color w:val="605E5C"/>
      <w:shd w:val="clear" w:color="auto" w:fill="E1DFDD"/>
    </w:rPr>
  </w:style>
  <w:style w:type="table" w:customStyle="1" w:styleId="3a">
    <w:name w:val="网格型3"/>
    <w:basedOn w:val="a3"/>
    <w:next w:val="affffa"/>
    <w:qFormat/>
    <w:rsid w:val="004F41B0"/>
    <w:rPr>
      <w:rFonts w:asciiTheme="minorHAnsi" w:eastAsiaTheme="minorEastAsia" w:hAnsiTheme="minorHAnsi" w:cstheme="minorBidi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a">
    <w:name w:val="Table Grid"/>
    <w:basedOn w:val="a3"/>
    <w:uiPriority w:val="59"/>
    <w:rsid w:val="004F41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4">
    <w:name w:val="正文缩进 字符"/>
    <w:link w:val="afff3"/>
    <w:rsid w:val="00D03192"/>
    <w:rPr>
      <w:sz w:val="24"/>
    </w:rPr>
  </w:style>
  <w:style w:type="character" w:styleId="affffb">
    <w:name w:val="Emphasis"/>
    <w:basedOn w:val="a2"/>
    <w:uiPriority w:val="20"/>
    <w:qFormat/>
    <w:rsid w:val="00CD616D"/>
    <w:rPr>
      <w:i/>
      <w:iCs/>
    </w:rPr>
  </w:style>
  <w:style w:type="character" w:customStyle="1" w:styleId="anchor-text">
    <w:name w:val="anchor-text"/>
    <w:basedOn w:val="a2"/>
    <w:rsid w:val="00CD616D"/>
  </w:style>
  <w:style w:type="paragraph" w:customStyle="1" w:styleId="Text">
    <w:name w:val="Text"/>
    <w:basedOn w:val="a1"/>
    <w:link w:val="Text0"/>
    <w:qFormat/>
    <w:rsid w:val="00C65472"/>
    <w:pPr>
      <w:spacing w:line="480" w:lineRule="auto"/>
      <w:ind w:firstLineChars="200" w:firstLine="200"/>
      <w:jc w:val="both"/>
    </w:pPr>
    <w:rPr>
      <w:rFonts w:ascii="Times New Roman" w:hAnsi="Times New Roman" w:cs="Times New Roman"/>
      <w:lang w:eastAsia="en-US"/>
    </w:rPr>
  </w:style>
  <w:style w:type="character" w:customStyle="1" w:styleId="author">
    <w:name w:val="author"/>
    <w:basedOn w:val="a2"/>
    <w:rsid w:val="00033773"/>
  </w:style>
  <w:style w:type="character" w:customStyle="1" w:styleId="pubyear">
    <w:name w:val="pubyear"/>
    <w:basedOn w:val="a2"/>
    <w:rsid w:val="00033773"/>
  </w:style>
  <w:style w:type="character" w:customStyle="1" w:styleId="articletitle">
    <w:name w:val="articletitle"/>
    <w:basedOn w:val="a2"/>
    <w:rsid w:val="00033773"/>
  </w:style>
  <w:style w:type="character" w:customStyle="1" w:styleId="journaltitle">
    <w:name w:val="journaltitle"/>
    <w:basedOn w:val="a2"/>
    <w:rsid w:val="00033773"/>
  </w:style>
  <w:style w:type="character" w:customStyle="1" w:styleId="vol">
    <w:name w:val="vol"/>
    <w:basedOn w:val="a2"/>
    <w:rsid w:val="00033773"/>
  </w:style>
  <w:style w:type="character" w:customStyle="1" w:styleId="citedissue">
    <w:name w:val="citedissue"/>
    <w:basedOn w:val="a2"/>
    <w:rsid w:val="00033773"/>
  </w:style>
  <w:style w:type="character" w:customStyle="1" w:styleId="pagefirst">
    <w:name w:val="pagefirst"/>
    <w:basedOn w:val="a2"/>
    <w:rsid w:val="00033773"/>
  </w:style>
  <w:style w:type="character" w:customStyle="1" w:styleId="pagelast">
    <w:name w:val="pagelast"/>
    <w:basedOn w:val="a2"/>
    <w:rsid w:val="00033773"/>
  </w:style>
  <w:style w:type="character" w:customStyle="1" w:styleId="codename">
    <w:name w:val="codename"/>
    <w:basedOn w:val="a2"/>
    <w:rsid w:val="0003290F"/>
  </w:style>
  <w:style w:type="paragraph" w:customStyle="1" w:styleId="MTDisplayEquation">
    <w:name w:val="MTDisplayEquation"/>
    <w:basedOn w:val="a1"/>
    <w:next w:val="a1"/>
    <w:link w:val="MTDisplayEquation0"/>
    <w:rsid w:val="006B63E1"/>
    <w:pPr>
      <w:tabs>
        <w:tab w:val="center" w:pos="4320"/>
        <w:tab w:val="right" w:pos="8640"/>
      </w:tabs>
    </w:pPr>
    <w:rPr>
      <w:rFonts w:ascii="Myriad Pro" w:hAnsi="Myriad Pro" w:cs="Times New Roman"/>
      <w:b/>
      <w:iCs/>
      <w:sz w:val="22"/>
      <w:szCs w:val="22"/>
    </w:rPr>
  </w:style>
  <w:style w:type="character" w:customStyle="1" w:styleId="MTDisplayEquation0">
    <w:name w:val="MTDisplayEquation 字符"/>
    <w:basedOn w:val="a2"/>
    <w:link w:val="MTDisplayEquation"/>
    <w:rsid w:val="006B63E1"/>
    <w:rPr>
      <w:rFonts w:ascii="Myriad Pro" w:hAnsi="Myriad Pro"/>
      <w:b/>
      <w:iCs/>
      <w:sz w:val="22"/>
      <w:szCs w:val="22"/>
      <w:lang w:eastAsia="zh-CN"/>
    </w:rPr>
  </w:style>
  <w:style w:type="character" w:customStyle="1" w:styleId="authors">
    <w:name w:val="authors"/>
    <w:basedOn w:val="a2"/>
    <w:rsid w:val="00051967"/>
  </w:style>
  <w:style w:type="character" w:customStyle="1" w:styleId="12">
    <w:name w:val="日期1"/>
    <w:basedOn w:val="a2"/>
    <w:rsid w:val="00051967"/>
  </w:style>
  <w:style w:type="character" w:customStyle="1" w:styleId="arttitle">
    <w:name w:val="art_title"/>
    <w:basedOn w:val="a2"/>
    <w:rsid w:val="00051967"/>
  </w:style>
  <w:style w:type="character" w:customStyle="1" w:styleId="serialtitle">
    <w:name w:val="serial_title"/>
    <w:basedOn w:val="a2"/>
    <w:rsid w:val="00051967"/>
  </w:style>
  <w:style w:type="character" w:customStyle="1" w:styleId="volumeissue">
    <w:name w:val="volume_issue"/>
    <w:basedOn w:val="a2"/>
    <w:rsid w:val="00051967"/>
  </w:style>
  <w:style w:type="character" w:customStyle="1" w:styleId="pagerange">
    <w:name w:val="page_range"/>
    <w:basedOn w:val="a2"/>
    <w:rsid w:val="00051967"/>
  </w:style>
  <w:style w:type="character" w:customStyle="1" w:styleId="doilink">
    <w:name w:val="doi_link"/>
    <w:basedOn w:val="a2"/>
    <w:rsid w:val="00051967"/>
  </w:style>
  <w:style w:type="character" w:customStyle="1" w:styleId="mjxassistivemathml">
    <w:name w:val="mjx_assistive_mathml"/>
    <w:basedOn w:val="a2"/>
    <w:rsid w:val="000212B4"/>
  </w:style>
  <w:style w:type="character" w:customStyle="1" w:styleId="label">
    <w:name w:val="label"/>
    <w:basedOn w:val="a2"/>
    <w:rsid w:val="00671B41"/>
  </w:style>
  <w:style w:type="paragraph" w:customStyle="1" w:styleId="2c">
    <w:name w:val="2级标题"/>
    <w:basedOn w:val="a1"/>
    <w:link w:val="2d"/>
    <w:qFormat/>
    <w:rsid w:val="001715DB"/>
    <w:pPr>
      <w:spacing w:line="360" w:lineRule="auto"/>
      <w:textAlignment w:val="center"/>
    </w:pPr>
    <w:rPr>
      <w:rFonts w:ascii="Times New Roman" w:eastAsia="等线" w:hAnsi="Times New Roman" w:cs="Times New Roman"/>
      <w:b/>
      <w:bCs/>
      <w:color w:val="000000"/>
      <w:szCs w:val="21"/>
      <w:lang w:eastAsia="en-US"/>
    </w:rPr>
  </w:style>
  <w:style w:type="character" w:customStyle="1" w:styleId="2d">
    <w:name w:val="2级标题 字符"/>
    <w:basedOn w:val="a2"/>
    <w:link w:val="2c"/>
    <w:rsid w:val="001715DB"/>
    <w:rPr>
      <w:rFonts w:eastAsia="等线"/>
      <w:b/>
      <w:bCs/>
      <w:color w:val="000000"/>
      <w:sz w:val="24"/>
      <w:szCs w:val="21"/>
    </w:rPr>
  </w:style>
  <w:style w:type="character" w:customStyle="1" w:styleId="html-italic">
    <w:name w:val="html-italic"/>
    <w:basedOn w:val="a2"/>
    <w:rsid w:val="002C21F4"/>
  </w:style>
  <w:style w:type="character" w:styleId="affffc">
    <w:name w:val="Placeholder Text"/>
    <w:basedOn w:val="a2"/>
    <w:uiPriority w:val="99"/>
    <w:semiHidden/>
    <w:rsid w:val="001D7150"/>
    <w:rPr>
      <w:color w:val="808080"/>
    </w:rPr>
  </w:style>
  <w:style w:type="paragraph" w:customStyle="1" w:styleId="Heading3">
    <w:name w:val="Heading3"/>
    <w:basedOn w:val="a1"/>
    <w:link w:val="Heading3Char"/>
    <w:qFormat/>
    <w:rsid w:val="00EA6F51"/>
    <w:pPr>
      <w:spacing w:after="160" w:line="259" w:lineRule="auto"/>
    </w:pPr>
    <w:rPr>
      <w:rFonts w:ascii="Times New Roman" w:hAnsi="Times New Roman" w:cs="Times New Roman"/>
      <w:sz w:val="28"/>
      <w:szCs w:val="28"/>
      <w:lang w:eastAsia="en-US"/>
    </w:rPr>
  </w:style>
  <w:style w:type="character" w:customStyle="1" w:styleId="Heading3Char">
    <w:name w:val="Heading3 Char"/>
    <w:basedOn w:val="a2"/>
    <w:link w:val="Heading3"/>
    <w:rsid w:val="00EA6F51"/>
    <w:rPr>
      <w:sz w:val="28"/>
      <w:szCs w:val="28"/>
    </w:rPr>
  </w:style>
  <w:style w:type="paragraph" w:customStyle="1" w:styleId="EndNoteBibliography">
    <w:name w:val="EndNote Bibliography"/>
    <w:basedOn w:val="a1"/>
    <w:link w:val="EndNoteBibliography0"/>
    <w:rsid w:val="00B3038C"/>
    <w:pPr>
      <w:spacing w:after="160"/>
    </w:pPr>
    <w:rPr>
      <w:rFonts w:ascii="Times New Roman" w:hAnsi="Times New Roman" w:cs="Times New Roman"/>
      <w:noProof/>
      <w:szCs w:val="22"/>
      <w:lang w:eastAsia="en-US"/>
    </w:rPr>
  </w:style>
  <w:style w:type="character" w:customStyle="1" w:styleId="EndNoteBibliography0">
    <w:name w:val="EndNote Bibliography 字符"/>
    <w:basedOn w:val="a2"/>
    <w:link w:val="EndNoteBibliography"/>
    <w:rsid w:val="00B3038C"/>
    <w:rPr>
      <w:noProof/>
      <w:sz w:val="24"/>
      <w:szCs w:val="22"/>
    </w:rPr>
  </w:style>
  <w:style w:type="paragraph" w:customStyle="1" w:styleId="EndNoteBibliographyTitle">
    <w:name w:val="EndNote Bibliography Title"/>
    <w:basedOn w:val="a1"/>
    <w:link w:val="EndNoteBibliographyTitle0"/>
    <w:rsid w:val="00E253C1"/>
    <w:pPr>
      <w:jc w:val="center"/>
    </w:pPr>
    <w:rPr>
      <w:rFonts w:ascii="Times New Roman" w:hAnsi="Times New Roman" w:cs="Times New Roman"/>
      <w:noProof/>
      <w:szCs w:val="20"/>
      <w:lang w:eastAsia="en-US"/>
    </w:rPr>
  </w:style>
  <w:style w:type="character" w:customStyle="1" w:styleId="EndNoteBibliographyTitle0">
    <w:name w:val="EndNote Bibliography Title 字符"/>
    <w:basedOn w:val="a2"/>
    <w:link w:val="EndNoteBibliographyTitle"/>
    <w:rsid w:val="00E253C1"/>
    <w:rPr>
      <w:noProof/>
      <w:sz w:val="24"/>
    </w:rPr>
  </w:style>
  <w:style w:type="character" w:styleId="affffd">
    <w:name w:val="FollowedHyperlink"/>
    <w:basedOn w:val="a2"/>
    <w:uiPriority w:val="99"/>
    <w:semiHidden/>
    <w:rsid w:val="00AA4C7A"/>
    <w:rPr>
      <w:color w:val="954F72" w:themeColor="followedHyperlink"/>
      <w:u w:val="single"/>
    </w:rPr>
  </w:style>
  <w:style w:type="character" w:customStyle="1" w:styleId="jss1724">
    <w:name w:val="jss1724"/>
    <w:basedOn w:val="a2"/>
    <w:rsid w:val="0097324B"/>
  </w:style>
  <w:style w:type="character" w:customStyle="1" w:styleId="jss1930">
    <w:name w:val="jss1930"/>
    <w:basedOn w:val="a2"/>
    <w:rsid w:val="00392CB7"/>
  </w:style>
  <w:style w:type="character" w:customStyle="1" w:styleId="jss3065">
    <w:name w:val="jss3065"/>
    <w:basedOn w:val="a2"/>
    <w:rsid w:val="00F04910"/>
  </w:style>
  <w:style w:type="character" w:customStyle="1" w:styleId="jss4158">
    <w:name w:val="jss4158"/>
    <w:basedOn w:val="a2"/>
    <w:rsid w:val="000A2C83"/>
  </w:style>
  <w:style w:type="character" w:customStyle="1" w:styleId="Text0">
    <w:name w:val="Text 字符"/>
    <w:basedOn w:val="a2"/>
    <w:link w:val="Text"/>
    <w:rsid w:val="00C65472"/>
    <w:rPr>
      <w:sz w:val="24"/>
      <w:szCs w:val="24"/>
    </w:rPr>
  </w:style>
  <w:style w:type="character" w:customStyle="1" w:styleId="32">
    <w:name w:val="标题 3 字符"/>
    <w:basedOn w:val="a2"/>
    <w:link w:val="31"/>
    <w:semiHidden/>
    <w:rsid w:val="00EB6B6C"/>
    <w:rPr>
      <w:rFonts w:ascii="Times" w:eastAsia="Times" w:hAnsi="Times"/>
      <w:b/>
      <w:sz w:val="24"/>
    </w:rPr>
  </w:style>
  <w:style w:type="character" w:customStyle="1" w:styleId="wixui-rich-texttext">
    <w:name w:val="wixui-rich-text__text"/>
    <w:basedOn w:val="a2"/>
    <w:rsid w:val="004E70D0"/>
  </w:style>
  <w:style w:type="paragraph" w:customStyle="1" w:styleId="font7">
    <w:name w:val="font_7"/>
    <w:basedOn w:val="a1"/>
    <w:rsid w:val="004E70D0"/>
    <w:pPr>
      <w:spacing w:before="100" w:beforeAutospacing="1" w:after="100" w:afterAutospacing="1"/>
    </w:pPr>
  </w:style>
  <w:style w:type="character" w:customStyle="1" w:styleId="color15">
    <w:name w:val="color_15"/>
    <w:basedOn w:val="a2"/>
    <w:rsid w:val="004E70D0"/>
  </w:style>
  <w:style w:type="paragraph" w:customStyle="1" w:styleId="Affiliation">
    <w:name w:val="Affiliation"/>
    <w:basedOn w:val="a1"/>
    <w:qFormat/>
    <w:rsid w:val="00904B7F"/>
    <w:pPr>
      <w:spacing w:before="120"/>
      <w:ind w:firstLineChars="200" w:firstLine="200"/>
      <w:jc w:val="both"/>
    </w:pPr>
    <w:rPr>
      <w:rFonts w:ascii="Times New Roman" w:eastAsia="Times New Roman" w:hAnsi="Times New Roman" w:cs="Times New Roman"/>
      <w:lang w:eastAsia="en-US"/>
    </w:rPr>
  </w:style>
  <w:style w:type="character" w:customStyle="1" w:styleId="katex-mathml">
    <w:name w:val="katex-mathml"/>
    <w:basedOn w:val="a2"/>
    <w:rsid w:val="0074223D"/>
  </w:style>
  <w:style w:type="character" w:customStyle="1" w:styleId="mord">
    <w:name w:val="mord"/>
    <w:basedOn w:val="a2"/>
    <w:rsid w:val="0074223D"/>
  </w:style>
  <w:style w:type="character" w:customStyle="1" w:styleId="mrel">
    <w:name w:val="mrel"/>
    <w:basedOn w:val="a2"/>
    <w:rsid w:val="0074223D"/>
  </w:style>
  <w:style w:type="character" w:customStyle="1" w:styleId="mbin">
    <w:name w:val="mbin"/>
    <w:basedOn w:val="a2"/>
    <w:rsid w:val="0074223D"/>
  </w:style>
  <w:style w:type="character" w:customStyle="1" w:styleId="mopen">
    <w:name w:val="mopen"/>
    <w:basedOn w:val="a2"/>
    <w:rsid w:val="00BB52ED"/>
  </w:style>
  <w:style w:type="character" w:customStyle="1" w:styleId="mpunct">
    <w:name w:val="mpunct"/>
    <w:basedOn w:val="a2"/>
    <w:rsid w:val="00BB52ED"/>
  </w:style>
  <w:style w:type="character" w:customStyle="1" w:styleId="mclose">
    <w:name w:val="mclose"/>
    <w:basedOn w:val="a2"/>
    <w:rsid w:val="00BB52ED"/>
  </w:style>
  <w:style w:type="character" w:customStyle="1" w:styleId="vlist-s">
    <w:name w:val="vlist-s"/>
    <w:basedOn w:val="a2"/>
    <w:rsid w:val="00BB52ED"/>
  </w:style>
  <w:style w:type="character" w:customStyle="1" w:styleId="mi">
    <w:name w:val="mi"/>
    <w:basedOn w:val="a2"/>
    <w:rsid w:val="0032562B"/>
  </w:style>
  <w:style w:type="character" w:customStyle="1" w:styleId="groupname">
    <w:name w:val="groupname"/>
    <w:basedOn w:val="a2"/>
    <w:rsid w:val="00C24F7B"/>
  </w:style>
  <w:style w:type="character" w:customStyle="1" w:styleId="booktitle">
    <w:name w:val="booktitle"/>
    <w:basedOn w:val="a2"/>
    <w:rsid w:val="00C24F7B"/>
  </w:style>
  <w:style w:type="character" w:customStyle="1" w:styleId="publisherlocation">
    <w:name w:val="publisherlocation"/>
    <w:basedOn w:val="a2"/>
    <w:rsid w:val="00C24F7B"/>
  </w:style>
  <w:style w:type="paragraph" w:customStyle="1" w:styleId="msonormal0">
    <w:name w:val="msonormal"/>
    <w:basedOn w:val="a1"/>
    <w:rsid w:val="008A31B6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8A31B6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3">
    <w:name w:val="xl63"/>
    <w:basedOn w:val="a1"/>
    <w:rsid w:val="008A31B6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xl64">
    <w:name w:val="xl64"/>
    <w:basedOn w:val="a1"/>
    <w:rsid w:val="008A31B6"/>
    <w:pPr>
      <w:spacing w:before="100" w:beforeAutospacing="1" w:after="100" w:afterAutospacing="1"/>
      <w:textAlignment w:val="center"/>
    </w:pPr>
    <w:rPr>
      <w:rFonts w:ascii="Times New Roman" w:hAnsi="Times New Roman" w:cs="Times New Roman"/>
      <w:b/>
      <w:bCs/>
      <w:color w:val="333333"/>
    </w:rPr>
  </w:style>
  <w:style w:type="paragraph" w:customStyle="1" w:styleId="xl65">
    <w:name w:val="xl65"/>
    <w:basedOn w:val="a1"/>
    <w:rsid w:val="008A31B6"/>
    <w:pPr>
      <w:spacing w:before="100" w:beforeAutospacing="1" w:after="100" w:afterAutospacing="1"/>
    </w:pPr>
    <w:rPr>
      <w:rFonts w:ascii="Times New Roman" w:hAnsi="Times New Roman" w:cs="Times New Roman"/>
      <w:color w:val="1B1B1B"/>
    </w:rPr>
  </w:style>
  <w:style w:type="paragraph" w:customStyle="1" w:styleId="xl66">
    <w:name w:val="xl66"/>
    <w:basedOn w:val="a1"/>
    <w:rsid w:val="008A31B6"/>
    <w:pP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color w:val="333333"/>
    </w:rPr>
  </w:style>
  <w:style w:type="paragraph" w:customStyle="1" w:styleId="xl67">
    <w:name w:val="xl67"/>
    <w:basedOn w:val="a1"/>
    <w:rsid w:val="008A31B6"/>
    <w:pPr>
      <w:spacing w:before="100" w:beforeAutospacing="1" w:after="100" w:afterAutospacing="1"/>
      <w:jc w:val="center"/>
    </w:pPr>
    <w:rPr>
      <w:rFonts w:ascii="Times New Roman" w:hAnsi="Times New Roman" w:cs="Times New Roman"/>
      <w:color w:val="333333"/>
    </w:rPr>
  </w:style>
  <w:style w:type="paragraph" w:customStyle="1" w:styleId="xl68">
    <w:name w:val="xl68"/>
    <w:basedOn w:val="a1"/>
    <w:rsid w:val="008A31B6"/>
    <w:pPr>
      <w:spacing w:before="100" w:beforeAutospacing="1" w:after="100" w:afterAutospacing="1"/>
      <w:jc w:val="center"/>
    </w:pPr>
    <w:rPr>
      <w:rFonts w:ascii="Times New Roman" w:hAnsi="Times New Roman" w:cs="Times New Roman"/>
      <w:color w:val="333333"/>
    </w:rPr>
  </w:style>
  <w:style w:type="paragraph" w:customStyle="1" w:styleId="xl69">
    <w:name w:val="xl69"/>
    <w:basedOn w:val="a1"/>
    <w:rsid w:val="008A31B6"/>
    <w:pP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color w:val="333333"/>
    </w:rPr>
  </w:style>
  <w:style w:type="paragraph" w:customStyle="1" w:styleId="xl70">
    <w:name w:val="xl70"/>
    <w:basedOn w:val="a1"/>
    <w:rsid w:val="008A31B6"/>
    <w:pPr>
      <w:spacing w:before="100" w:beforeAutospacing="1" w:after="100" w:afterAutospacing="1"/>
    </w:pPr>
    <w:rPr>
      <w:rFonts w:ascii="Times New Roman" w:hAnsi="Times New Roman" w:cs="Times New Roman"/>
      <w:color w:val="000000"/>
    </w:rPr>
  </w:style>
  <w:style w:type="paragraph" w:customStyle="1" w:styleId="xl71">
    <w:name w:val="xl71"/>
    <w:basedOn w:val="a1"/>
    <w:rsid w:val="00D92057"/>
    <w:pPr>
      <w:spacing w:before="100" w:beforeAutospacing="1" w:after="100" w:afterAutospacing="1"/>
      <w:jc w:val="center"/>
    </w:pPr>
    <w:rPr>
      <w:rFonts w:ascii="Times New Roman" w:hAnsi="Times New Roman" w:cs="Times New Roman"/>
      <w:color w:val="000000"/>
      <w:sz w:val="16"/>
      <w:szCs w:val="16"/>
    </w:rPr>
  </w:style>
  <w:style w:type="paragraph" w:customStyle="1" w:styleId="xl72">
    <w:name w:val="xl72"/>
    <w:basedOn w:val="a1"/>
    <w:rsid w:val="00D92057"/>
    <w:pPr>
      <w:spacing w:before="100" w:beforeAutospacing="1" w:after="100" w:afterAutospacing="1"/>
      <w:jc w:val="center"/>
    </w:pPr>
    <w:rPr>
      <w:sz w:val="16"/>
      <w:szCs w:val="16"/>
    </w:rPr>
  </w:style>
  <w:style w:type="table" w:styleId="affffe">
    <w:name w:val="Grid Table Light"/>
    <w:basedOn w:val="a3"/>
    <w:uiPriority w:val="40"/>
    <w:rsid w:val="0031418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27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1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5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pubs.usgs.gov/publication/7021197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yanmar-law-library.org/IMG/pdf/mnbc-2020-part3_4_english__compressed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jicareport.jica.go.jp/728/728/728_104_12184594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S0038080623000604" TargetMode="External"/><Relationship Id="rId10" Type="http://schemas.openxmlformats.org/officeDocument/2006/relationships/hyperlink" Target="https://openjicareport.jica.go.jp/728/728/728_104_12244919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ubs.usgs.gov/publication/ofr97470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54BF6-3529-4CCB-8E73-2F133B09B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11</Pages>
  <Words>3488</Words>
  <Characters>19888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Online Material for</vt:lpstr>
    </vt:vector>
  </TitlesOfParts>
  <Company>AAAS</Company>
  <LinksUpToDate>false</LinksUpToDate>
  <CharactersWithSpaces>23330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Online Material for</dc:title>
  <dc:subject/>
  <dc:creator>Brooks Hanson;Dawit Tegbaru;Brian Sedora</dc:creator>
  <cp:keywords/>
  <dc:description/>
  <cp:lastModifiedBy>彤捷 任</cp:lastModifiedBy>
  <cp:revision>51</cp:revision>
  <cp:lastPrinted>2014-09-30T16:49:00Z</cp:lastPrinted>
  <dcterms:created xsi:type="dcterms:W3CDTF">2025-04-27T16:44:00Z</dcterms:created>
  <dcterms:modified xsi:type="dcterms:W3CDTF">2026-08-15T18:14:00Z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1d57c45c822f5c273bded75ee24d1829a62641e3666d8a8534dc2365e432c4a3</vt:lpwstr>
  </property>
  <property fmtid="{D5CDD505-2E9C-101B-9397-08002B2CF9AE}" pid="3" name="MTWinEqns">
    <vt:bool>true</vt:bool>
  </property>
</Properties>
</file>