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C0D6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版本：5.4.4</w:t>
      </w:r>
    </w:p>
    <w:p w14:paraId="3E32D1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资源：Cloud2.PNG和T_ElectricalBolt_3.png</w:t>
      </w:r>
    </w:p>
    <w:p w14:paraId="2A5019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项目模板：第三人称模板</w:t>
      </w:r>
    </w:p>
    <w:p w14:paraId="7DAC2C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打开UE，将两个资产导入到内容浏览器中作为纹理，纹理组为UI。</w:t>
      </w:r>
    </w:p>
    <w:p w14:paraId="6B1568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创建材质，命名为M_FlowingBar</w:t>
      </w:r>
    </w:p>
    <w:p w14:paraId="264A6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细节中</w:t>
      </w:r>
    </w:p>
    <w:p w14:paraId="58C942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材质域为用户界面</w:t>
      </w:r>
    </w:p>
    <w:p w14:paraId="5AB448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混合模式为不透明</w:t>
      </w:r>
    </w:p>
    <w:p w14:paraId="6D6E4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在菜单中将实时更新全部勾选</w:t>
      </w:r>
    </w:p>
    <w:p w14:paraId="1DC704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14450" cy="1085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14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创建TexCoord节点</w:t>
      </w:r>
    </w:p>
    <w:p w14:paraId="5E7E608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24000" cy="2200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52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创建ComponentMask节点，将Red取消勾选</w:t>
      </w:r>
    </w:p>
    <w:p w14:paraId="6C9E7632">
      <w:r>
        <w:drawing>
          <wp:inline distT="0" distB="0" distL="114300" distR="114300">
            <wp:extent cx="115252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047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创建OneMinus节点</w:t>
      </w:r>
    </w:p>
    <w:p w14:paraId="1ECDEDB5">
      <w:r>
        <w:drawing>
          <wp:inline distT="0" distB="0" distL="114300" distR="114300">
            <wp:extent cx="82867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613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创建Multiply节点</w:t>
      </w:r>
    </w:p>
    <w:p w14:paraId="37AE3EF3">
      <w:r>
        <w:drawing>
          <wp:inline distT="0" distB="0" distL="114300" distR="114300">
            <wp:extent cx="5271135" cy="19431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3C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将Multiply的结果提供给材质参数</w:t>
      </w:r>
    </w:p>
    <w:p w14:paraId="1E2BBEA5">
      <w:r>
        <w:drawing>
          <wp:inline distT="0" distB="0" distL="114300" distR="114300">
            <wp:extent cx="3152775" cy="1800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581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在左上角将预览大小设置为2000*150</w:t>
      </w:r>
    </w:p>
    <w:p w14:paraId="42632C57">
      <w:pPr>
        <w:rPr>
          <w:rFonts w:hint="default"/>
          <w:lang w:val="en-US" w:eastAsia="zh-CN"/>
        </w:rPr>
      </w:pPr>
    </w:p>
    <w:p w14:paraId="511E44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创建SmoothStep节点</w:t>
      </w:r>
    </w:p>
    <w:p w14:paraId="0A057B7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00225" cy="1352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66A3">
      <w:r>
        <w:drawing>
          <wp:inline distT="0" distB="0" distL="114300" distR="114300">
            <wp:extent cx="5273040" cy="1962785"/>
            <wp:effectExtent l="0" t="0" r="38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8E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此时的预览为</w:t>
      </w:r>
    </w:p>
    <w:p w14:paraId="03D5C0B2">
      <w:r>
        <w:drawing>
          <wp:inline distT="0" distB="0" distL="114300" distR="114300">
            <wp:extent cx="4962525" cy="3095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BE5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创建Saturate节点</w:t>
      </w:r>
    </w:p>
    <w:p w14:paraId="425B7E5C">
      <w:r>
        <w:drawing>
          <wp:inline distT="0" distB="0" distL="114300" distR="114300">
            <wp:extent cx="1038225" cy="704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03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摁住键盘上的3并点击鼠标左键创建三维常量</w:t>
      </w:r>
    </w:p>
    <w:p w14:paraId="741DAC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右键将这个常量设置为参数</w:t>
      </w:r>
    </w:p>
    <w:p w14:paraId="1F4621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创建两个参数，命名为“亮色”“暗色”“最暗色”</w:t>
      </w:r>
    </w:p>
    <w:p w14:paraId="0CB31DDE">
      <w:r>
        <w:drawing>
          <wp:inline distT="0" distB="0" distL="114300" distR="114300">
            <wp:extent cx="5095875" cy="1962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434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创建Lerp节点</w:t>
      </w:r>
    </w:p>
    <w:p w14:paraId="191F3C4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169410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600A">
      <w:r>
        <w:drawing>
          <wp:inline distT="0" distB="0" distL="114300" distR="114300">
            <wp:extent cx="5266690" cy="2900680"/>
            <wp:effectExtent l="0" t="0" r="1016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6AC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258695"/>
            <wp:effectExtent l="0" t="0" r="1333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FD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创建TextureSample节点，转换为参数，命名为map</w:t>
      </w:r>
    </w:p>
    <w:p w14:paraId="684A18A9">
      <w:r>
        <w:drawing>
          <wp:inline distT="0" distB="0" distL="114300" distR="114300">
            <wp:extent cx="1866900" cy="2228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5C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将Cloud2纹理赋值给该节点</w:t>
      </w:r>
    </w:p>
    <w:p w14:paraId="4BE42AE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4183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2B33">
      <w:r>
        <w:drawing>
          <wp:inline distT="0" distB="0" distL="114300" distR="114300">
            <wp:extent cx="5274310" cy="3622675"/>
            <wp:effectExtent l="0" t="0" r="254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A48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创建节点“添加命名重路由声明节点”，节点命名为“最终颜色”</w:t>
      </w:r>
    </w:p>
    <w:p w14:paraId="42FB8ED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151505"/>
            <wp:effectExtent l="0" t="0" r="825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C6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最后调整上图中相关数值</w:t>
      </w:r>
    </w:p>
    <w:p w14:paraId="0B3EEADA">
      <w:r>
        <w:drawing>
          <wp:inline distT="0" distB="0" distL="114300" distR="114300">
            <wp:extent cx="5268595" cy="310515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32A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然后给最终颜色前的Multiply加一个Add</w:t>
      </w:r>
    </w:p>
    <w:p w14:paraId="5178BC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创建Panner节点</w:t>
      </w:r>
    </w:p>
    <w:p w14:paraId="2343DE73">
      <w:r>
        <w:drawing>
          <wp:inline distT="0" distB="0" distL="114300" distR="114300">
            <wp:extent cx="1990725" cy="1409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F3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创建Time节点</w:t>
      </w:r>
    </w:p>
    <w:p w14:paraId="0A26C810">
      <w:r>
        <w:drawing>
          <wp:inline distT="0" distB="0" distL="114300" distR="114300">
            <wp:extent cx="1085850" cy="847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26E8">
      <w:r>
        <w:drawing>
          <wp:inline distT="0" distB="0" distL="114300" distR="114300">
            <wp:extent cx="5267960" cy="1979295"/>
            <wp:effectExtent l="0" t="0" r="889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B1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对Panner的返回值TextureSample</w:t>
      </w:r>
    </w:p>
    <w:p w14:paraId="040E0CE8">
      <w:r>
        <w:drawing>
          <wp:inline distT="0" distB="0" distL="114300" distR="114300">
            <wp:extent cx="5269230" cy="1530985"/>
            <wp:effectExtent l="0" t="0" r="762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DA44">
      <w:r>
        <w:drawing>
          <wp:inline distT="0" distB="0" distL="114300" distR="114300">
            <wp:extent cx="5266690" cy="2360930"/>
            <wp:effectExtent l="0" t="0" r="1016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EB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对Add节点右键选择开始预览节点，也可以不预览</w:t>
      </w:r>
    </w:p>
    <w:p w14:paraId="609B96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再创建节点集</w:t>
      </w:r>
    </w:p>
    <w:p w14:paraId="616F2788">
      <w:r>
        <w:drawing>
          <wp:inline distT="0" distB="0" distL="114300" distR="114300">
            <wp:extent cx="5273675" cy="1611630"/>
            <wp:effectExtent l="0" t="0" r="317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74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将T_ElectricalBolt_3纹理赋值给TextureSample</w:t>
      </w:r>
    </w:p>
    <w:p w14:paraId="6B7BA1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创建Power节点</w:t>
      </w:r>
    </w:p>
    <w:p w14:paraId="42F1DCF4">
      <w:r>
        <w:drawing>
          <wp:inline distT="0" distB="0" distL="114300" distR="114300">
            <wp:extent cx="4124325" cy="2009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9F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将这两个节点族进行Multiply</w:t>
      </w:r>
    </w:p>
    <w:p w14:paraId="767F2ED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08910"/>
            <wp:effectExtent l="0" t="0" r="1143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C3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将末端流动效果和流体的最终返回值进行Add。</w:t>
      </w:r>
    </w:p>
    <w:p w14:paraId="7D23A2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创建节点StaticSwitchParameter，命名为“末端流动”和“流体”</w:t>
      </w:r>
    </w:p>
    <w:p w14:paraId="3609E5E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354955"/>
            <wp:effectExtent l="0" t="0" r="571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8C7E">
      <w:r>
        <w:drawing>
          <wp:inline distT="0" distB="0" distL="114300" distR="114300">
            <wp:extent cx="1638300" cy="14192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A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将末端流动的返回值和“map”与“color”的Multiply的返回值进行Add</w:t>
      </w:r>
    </w:p>
    <w:p w14:paraId="471796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并将这个Add的返回值对“流体”的Switch进行判断</w:t>
      </w:r>
    </w:p>
    <w:p w14:paraId="6219DF8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444115"/>
            <wp:effectExtent l="0" t="0" r="1143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2D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流体的默认值可以为false</w:t>
      </w:r>
    </w:p>
    <w:p w14:paraId="25863336">
      <w:r>
        <w:drawing>
          <wp:inline distT="0" distB="0" distL="114300" distR="114300">
            <wp:extent cx="2971800" cy="1600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66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</w:t>
      </w:r>
    </w:p>
    <w:p w14:paraId="590CE9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创建用户界面</w:t>
      </w:r>
    </w:p>
    <w:p w14:paraId="2A5C38E3">
      <w:r>
        <w:drawing>
          <wp:inline distT="0" distB="0" distL="114300" distR="114300">
            <wp:extent cx="2743200" cy="476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6E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进度条的锚点设置为左下角，</w:t>
      </w:r>
    </w:p>
    <w:p w14:paraId="23F3AE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进度条的“样式--样式--填充图--图像”为刚创建的材质，“绘</w:t>
      </w:r>
      <w:bookmarkStart w:id="0" w:name="_GoBack"/>
      <w:bookmarkEnd w:id="0"/>
      <w:r>
        <w:rPr>
          <w:rFonts w:hint="eastAsia"/>
          <w:lang w:val="en-US" w:eastAsia="zh-CN"/>
        </w:rPr>
        <w:t>制为”图像</w:t>
      </w:r>
    </w:p>
    <w:p w14:paraId="1DEE07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62475" cy="36099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4C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注意填充颜色设置为白色。</w:t>
      </w:r>
    </w:p>
    <w:p w14:paraId="6451D9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背景图绘制为无</w:t>
      </w:r>
    </w:p>
    <w:p w14:paraId="58385D23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结束</w:t>
      </w:r>
    </w:p>
    <w:p w14:paraId="600A4364"/>
    <w:p w14:paraId="4E69BE93"/>
    <w:p w14:paraId="661DF244"/>
    <w:p w14:paraId="09C6C7E3"/>
    <w:p w14:paraId="60BC51A3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77718"/>
    <w:rsid w:val="0139740B"/>
    <w:rsid w:val="04F25C61"/>
    <w:rsid w:val="0605043B"/>
    <w:rsid w:val="068A0212"/>
    <w:rsid w:val="071E0827"/>
    <w:rsid w:val="07322345"/>
    <w:rsid w:val="096A04BC"/>
    <w:rsid w:val="0ACA6D38"/>
    <w:rsid w:val="0AE07845"/>
    <w:rsid w:val="0E5E1DD4"/>
    <w:rsid w:val="0EF6634E"/>
    <w:rsid w:val="11537A88"/>
    <w:rsid w:val="14784B91"/>
    <w:rsid w:val="156D6C3E"/>
    <w:rsid w:val="16C334EF"/>
    <w:rsid w:val="177F5569"/>
    <w:rsid w:val="1840303C"/>
    <w:rsid w:val="1AB263B1"/>
    <w:rsid w:val="1B057A89"/>
    <w:rsid w:val="1E081BFA"/>
    <w:rsid w:val="1E5803FA"/>
    <w:rsid w:val="1F8D0609"/>
    <w:rsid w:val="20267989"/>
    <w:rsid w:val="2261259A"/>
    <w:rsid w:val="227E7D24"/>
    <w:rsid w:val="23DE340B"/>
    <w:rsid w:val="2452597D"/>
    <w:rsid w:val="275639D6"/>
    <w:rsid w:val="2B2362C5"/>
    <w:rsid w:val="2D546C0A"/>
    <w:rsid w:val="2E4722CA"/>
    <w:rsid w:val="300761B5"/>
    <w:rsid w:val="309F1F4A"/>
    <w:rsid w:val="35C81757"/>
    <w:rsid w:val="36372C24"/>
    <w:rsid w:val="3809330B"/>
    <w:rsid w:val="38215191"/>
    <w:rsid w:val="3CCD42E3"/>
    <w:rsid w:val="3E33593E"/>
    <w:rsid w:val="3E6B2874"/>
    <w:rsid w:val="3F854A01"/>
    <w:rsid w:val="3FF70DD6"/>
    <w:rsid w:val="3FFB63A3"/>
    <w:rsid w:val="402E32EA"/>
    <w:rsid w:val="404623E2"/>
    <w:rsid w:val="40C66D52"/>
    <w:rsid w:val="431C1B20"/>
    <w:rsid w:val="441E70D3"/>
    <w:rsid w:val="45BF27FB"/>
    <w:rsid w:val="47AD71EA"/>
    <w:rsid w:val="49137521"/>
    <w:rsid w:val="4A170F0F"/>
    <w:rsid w:val="4A2065EB"/>
    <w:rsid w:val="4B9E3DEF"/>
    <w:rsid w:val="4BAA196B"/>
    <w:rsid w:val="4E4837C9"/>
    <w:rsid w:val="4F0E041B"/>
    <w:rsid w:val="50005AD1"/>
    <w:rsid w:val="52F8708A"/>
    <w:rsid w:val="5B3C46B5"/>
    <w:rsid w:val="5FAB05A1"/>
    <w:rsid w:val="604869AE"/>
    <w:rsid w:val="60D36CFD"/>
    <w:rsid w:val="62172E25"/>
    <w:rsid w:val="622F6D22"/>
    <w:rsid w:val="664D49EC"/>
    <w:rsid w:val="6779675F"/>
    <w:rsid w:val="683045B6"/>
    <w:rsid w:val="68E951C3"/>
    <w:rsid w:val="6B5415A7"/>
    <w:rsid w:val="6D0A63C2"/>
    <w:rsid w:val="6DD4077E"/>
    <w:rsid w:val="701D56E7"/>
    <w:rsid w:val="719D0C9C"/>
    <w:rsid w:val="71A766E7"/>
    <w:rsid w:val="73C816B8"/>
    <w:rsid w:val="74713ABE"/>
    <w:rsid w:val="78187CAE"/>
    <w:rsid w:val="7A8D0632"/>
    <w:rsid w:val="7C5E2C86"/>
    <w:rsid w:val="7EA30424"/>
    <w:rsid w:val="7EBF4783"/>
    <w:rsid w:val="7EE6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537</Words>
  <Characters>798</Characters>
  <Lines>0</Lines>
  <Paragraphs>0</Paragraphs>
  <TotalTime>66</TotalTime>
  <ScaleCrop>false</ScaleCrop>
  <LinksUpToDate>false</LinksUpToDate>
  <CharactersWithSpaces>798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2025-02-17T13:06:00Z</dcterms:created>
  <dc:creator>Lizzy</dc:creator>
  <cp:lastModifiedBy>我的名有十二个字不信你数</cp:lastModifiedBy>
  <dcterms:modified xsi:type="dcterms:W3CDTF">2025-02-17T15:12:19Z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eyJoZGlkIjoiYjAyYjQwZTg0MTM5ZGVjOGQxZDc1ODA5ODA3MDc0ODgiLCJ1c2VySWQiOiIyNzg2MDAyMzUifQ==</vt:lpwstr>
  </property>
  <property fmtid="{D5CDD505-2E9C-101B-9397-08002B2CF9AE}" pid="4" name="ICV">
    <vt:lpwstr>623C0CE75D064BC5BC1AB61E7FE10F17_12</vt:lpwstr>
  </property>
</Properties>
</file>