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BCD92C">
      <w:pPr>
        <w:bidi w:val="0"/>
        <w:rPr>
          <w:rFonts w:hint="eastAsia"/>
          <w:sz w:val="84"/>
          <w:szCs w:val="84"/>
          <w:lang w:val="en-US" w:eastAsia="zh-CN"/>
        </w:rPr>
      </w:pPr>
      <w:r>
        <w:rPr>
          <w:rFonts w:hint="eastAsia"/>
          <w:sz w:val="84"/>
          <w:szCs w:val="84"/>
          <w:lang w:val="en-US" w:eastAsia="zh-CN"/>
        </w:rPr>
        <w:t>使用虚幻Turnkey进行平台管理</w:t>
      </w:r>
    </w:p>
    <w:p w14:paraId="3BF15DA6">
      <w:pPr>
        <w:bidi w:val="0"/>
        <w:rPr>
          <w:rFonts w:hint="eastAsia"/>
          <w:lang w:val="en-US" w:eastAsia="zh-CN"/>
        </w:rPr>
      </w:pPr>
    </w:p>
    <w:p w14:paraId="1F8CF12F">
      <w:pPr>
        <w:bidi w:val="0"/>
        <w:rPr>
          <w:rFonts w:hint="eastAsia"/>
          <w:lang w:val="en-US" w:eastAsia="zh-CN"/>
        </w:rPr>
      </w:pPr>
    </w:p>
    <w:sdt>
      <w:sdtPr>
        <w:rPr>
          <w:rFonts w:ascii="宋体" w:hAnsi="宋体" w:eastAsia="宋体" w:cstheme="minorBidi"/>
          <w:kern w:val="2"/>
          <w:sz w:val="21"/>
          <w:szCs w:val="24"/>
          <w:lang w:val="en-US" w:eastAsia="zh-CN" w:bidi="ar-SA"/>
        </w:rPr>
        <w:id w:val="147455331"/>
        <w15:color w:val="DBDBDB"/>
        <w:docPartObj>
          <w:docPartGallery w:val="Table of Contents"/>
          <w:docPartUnique/>
        </w:docPartObj>
      </w:sdtPr>
      <w:sdtEndPr>
        <w:rPr>
          <w:rFonts w:hint="eastAsia" w:asciiTheme="minorHAnsi" w:hAnsiTheme="minorHAnsi" w:eastAsiaTheme="minorEastAsia" w:cstheme="minorBidi"/>
          <w:kern w:val="2"/>
          <w:sz w:val="21"/>
          <w:szCs w:val="24"/>
          <w:lang w:val="en-US" w:eastAsia="zh-CN" w:bidi="ar-SA"/>
        </w:rPr>
      </w:sdtEndPr>
      <w:sdtContent>
        <w:p w14:paraId="432C0586">
          <w:pPr>
            <w:spacing w:before="0" w:beforeLines="0" w:after="0" w:afterLines="0" w:line="240" w:lineRule="auto"/>
            <w:ind w:left="0" w:leftChars="0" w:right="0" w:rightChars="0" w:firstLine="0" w:firstLineChars="0"/>
            <w:jc w:val="center"/>
            <w:rPr>
              <w:rFonts w:ascii="宋体" w:hAnsi="宋体" w:eastAsia="宋体" w:cstheme="minorBidi"/>
              <w:kern w:val="2"/>
              <w:sz w:val="21"/>
              <w:szCs w:val="24"/>
              <w:lang w:val="en-US" w:eastAsia="zh-CN" w:bidi="ar-SA"/>
            </w:rPr>
          </w:pPr>
        </w:p>
        <w:p w14:paraId="06A418E4">
          <w:pPr>
            <w:rPr>
              <w:rFonts w:ascii="宋体" w:hAnsi="宋体" w:eastAsia="宋体" w:cstheme="minorBidi"/>
              <w:kern w:val="2"/>
              <w:sz w:val="21"/>
              <w:szCs w:val="24"/>
              <w:lang w:val="en-US" w:eastAsia="zh-CN" w:bidi="ar-SA"/>
            </w:rPr>
          </w:pPr>
          <w:r>
            <w:rPr>
              <w:rFonts w:ascii="宋体" w:hAnsi="宋体" w:eastAsia="宋体" w:cstheme="minorBidi"/>
              <w:kern w:val="2"/>
              <w:sz w:val="21"/>
              <w:szCs w:val="24"/>
              <w:lang w:val="en-US" w:eastAsia="zh-CN" w:bidi="ar-SA"/>
            </w:rPr>
            <w:br w:type="page"/>
          </w:r>
        </w:p>
        <w:p w14:paraId="4E716642">
          <w:pPr>
            <w:spacing w:before="0" w:beforeLines="0" w:after="0" w:afterLines="0" w:line="240" w:lineRule="auto"/>
            <w:ind w:left="0" w:leftChars="0" w:right="0" w:rightChars="0" w:firstLine="0" w:firstLineChars="0"/>
            <w:jc w:val="center"/>
            <w:rPr>
              <w:sz w:val="52"/>
              <w:szCs w:val="52"/>
            </w:rPr>
          </w:pPr>
          <w:r>
            <w:rPr>
              <w:rFonts w:ascii="宋体" w:hAnsi="宋体" w:eastAsia="宋体"/>
              <w:sz w:val="52"/>
              <w:szCs w:val="52"/>
            </w:rPr>
            <w:t>目</w:t>
          </w:r>
          <w:r>
            <w:rPr>
              <w:rFonts w:hint="eastAsia" w:ascii="宋体" w:hAnsi="宋体" w:eastAsia="宋体"/>
              <w:sz w:val="52"/>
              <w:szCs w:val="52"/>
              <w:lang w:val="en-US" w:eastAsia="zh-CN"/>
            </w:rPr>
            <w:t xml:space="preserve">  </w:t>
          </w:r>
          <w:r>
            <w:rPr>
              <w:rFonts w:ascii="宋体" w:hAnsi="宋体" w:eastAsia="宋体"/>
              <w:sz w:val="52"/>
              <w:szCs w:val="52"/>
            </w:rPr>
            <w:t>录</w:t>
          </w:r>
        </w:p>
        <w:p w14:paraId="72091C80">
          <w:pPr>
            <w:pStyle w:val="4"/>
            <w:tabs>
              <w:tab w:val="right" w:leader="dot" w:pos="8306"/>
            </w:tabs>
          </w:pPr>
          <w:r>
            <w:rPr>
              <w:rFonts w:hint="eastAsia"/>
              <w:lang w:val="en-US" w:eastAsia="zh-CN"/>
            </w:rPr>
            <w:fldChar w:fldCharType="begin"/>
          </w:r>
          <w:r>
            <w:rPr>
              <w:rFonts w:hint="eastAsia"/>
              <w:lang w:val="en-US" w:eastAsia="zh-CN"/>
            </w:rPr>
            <w:instrText xml:space="preserve">TOC \o "1-3" \h \u </w:instrText>
          </w:r>
          <w:r>
            <w:rPr>
              <w:rFonts w:hint="eastAsia"/>
              <w:lang w:val="en-US" w:eastAsia="zh-CN"/>
            </w:rPr>
            <w:fldChar w:fldCharType="separate"/>
          </w:r>
          <w:r>
            <w:rPr>
              <w:rFonts w:hint="eastAsia"/>
              <w:lang w:val="en-US" w:eastAsia="zh-CN"/>
            </w:rPr>
            <w:fldChar w:fldCharType="begin"/>
          </w:r>
          <w:r>
            <w:rPr>
              <w:rFonts w:hint="eastAsia"/>
              <w:lang w:val="en-US" w:eastAsia="zh-CN"/>
            </w:rPr>
            <w:instrText xml:space="preserve"> HYPERLINK \l _Toc19858 </w:instrText>
          </w:r>
          <w:r>
            <w:rPr>
              <w:rFonts w:hint="eastAsia"/>
              <w:lang w:val="en-US" w:eastAsia="zh-CN"/>
            </w:rPr>
            <w:fldChar w:fldCharType="separate"/>
          </w:r>
          <w:r>
            <w:rPr>
              <w:rFonts w:hint="eastAsia"/>
              <w:lang w:val="en-US" w:eastAsia="zh-CN"/>
            </w:rPr>
            <w:t>参考文档</w:t>
          </w:r>
          <w:r>
            <w:tab/>
          </w:r>
          <w:r>
            <w:fldChar w:fldCharType="begin"/>
          </w:r>
          <w:r>
            <w:instrText xml:space="preserve"> PAGEREF _Toc19858 \h </w:instrText>
          </w:r>
          <w:r>
            <w:fldChar w:fldCharType="separate"/>
          </w:r>
          <w:r>
            <w:t>2</w:t>
          </w:r>
          <w:r>
            <w:fldChar w:fldCharType="end"/>
          </w:r>
          <w:r>
            <w:rPr>
              <w:rFonts w:hint="eastAsia"/>
              <w:lang w:val="en-US" w:eastAsia="zh-CN"/>
            </w:rPr>
            <w:fldChar w:fldCharType="end"/>
          </w:r>
        </w:p>
        <w:p w14:paraId="5AF3D886">
          <w:pPr>
            <w:pStyle w:val="4"/>
            <w:tabs>
              <w:tab w:val="right" w:leader="dot" w:pos="8306"/>
            </w:tabs>
          </w:pPr>
          <w:r>
            <w:rPr>
              <w:rFonts w:hint="eastAsia"/>
              <w:lang w:val="en-US" w:eastAsia="zh-CN"/>
            </w:rPr>
            <w:fldChar w:fldCharType="begin"/>
          </w:r>
          <w:r>
            <w:rPr>
              <w:rFonts w:hint="eastAsia"/>
              <w:lang w:val="en-US" w:eastAsia="zh-CN"/>
            </w:rPr>
            <w:instrText xml:space="preserve"> HYPERLINK \l _Toc25538 </w:instrText>
          </w:r>
          <w:r>
            <w:rPr>
              <w:rFonts w:hint="eastAsia"/>
              <w:lang w:val="en-US" w:eastAsia="zh-CN"/>
            </w:rPr>
            <w:fldChar w:fldCharType="separate"/>
          </w:r>
          <w:r>
            <w:rPr>
              <w:rFonts w:hint="eastAsia"/>
              <w:lang w:val="en-US" w:eastAsia="zh-CN"/>
            </w:rPr>
            <w:t>前言</w:t>
          </w:r>
          <w:r>
            <w:tab/>
          </w:r>
          <w:r>
            <w:fldChar w:fldCharType="begin"/>
          </w:r>
          <w:r>
            <w:instrText xml:space="preserve"> PAGEREF _Toc25538 \h </w:instrText>
          </w:r>
          <w:r>
            <w:fldChar w:fldCharType="separate"/>
          </w:r>
          <w:r>
            <w:t>2</w:t>
          </w:r>
          <w:r>
            <w:fldChar w:fldCharType="end"/>
          </w:r>
          <w:r>
            <w:rPr>
              <w:rFonts w:hint="eastAsia"/>
              <w:lang w:val="en-US" w:eastAsia="zh-CN"/>
            </w:rPr>
            <w:fldChar w:fldCharType="end"/>
          </w:r>
        </w:p>
        <w:p w14:paraId="42759BAB">
          <w:pPr>
            <w:bidi w:val="0"/>
            <w:rPr>
              <w:rFonts w:hint="eastAsia" w:asciiTheme="minorHAnsi" w:hAnsiTheme="minorHAnsi" w:eastAsiaTheme="minorEastAsia" w:cstheme="minorBidi"/>
              <w:kern w:val="2"/>
              <w:sz w:val="21"/>
              <w:szCs w:val="24"/>
              <w:lang w:val="en-US" w:eastAsia="zh-CN" w:bidi="ar-SA"/>
            </w:rPr>
          </w:pPr>
          <w:r>
            <w:rPr>
              <w:rFonts w:hint="eastAsia"/>
              <w:lang w:val="en-US" w:eastAsia="zh-CN"/>
            </w:rPr>
            <w:fldChar w:fldCharType="end"/>
          </w:r>
        </w:p>
      </w:sdtContent>
    </w:sdt>
    <w:p w14:paraId="67DA74D9">
      <w:pPr>
        <w:bidi w:val="0"/>
        <w:rPr>
          <w:rFonts w:hint="eastAsia" w:asciiTheme="minorHAnsi" w:hAnsiTheme="minorHAnsi" w:eastAsiaTheme="minorEastAsia" w:cstheme="minorBidi"/>
          <w:kern w:val="2"/>
          <w:sz w:val="21"/>
          <w:szCs w:val="24"/>
          <w:lang w:val="en-US" w:eastAsia="zh-CN" w:bidi="ar-SA"/>
        </w:rPr>
      </w:pPr>
    </w:p>
    <w:p w14:paraId="3403BB94">
      <w:pPr>
        <w:bidi w:val="0"/>
        <w:rPr>
          <w:rFonts w:hint="eastAsia"/>
          <w:lang w:val="en-US" w:eastAsia="zh-CN"/>
        </w:rPr>
      </w:pPr>
    </w:p>
    <w:p w14:paraId="2EF7A9D0">
      <w:pPr>
        <w:bidi w:val="0"/>
        <w:rPr>
          <w:rFonts w:hint="eastAsia"/>
          <w:lang w:val="en-US" w:eastAsia="zh-CN"/>
        </w:rPr>
      </w:pPr>
    </w:p>
    <w:p w14:paraId="6EF8006C">
      <w:pPr>
        <w:bidi w:val="0"/>
        <w:rPr>
          <w:rFonts w:hint="eastAsia"/>
          <w:lang w:val="en-US" w:eastAsia="zh-CN"/>
        </w:rPr>
      </w:pPr>
    </w:p>
    <w:p w14:paraId="52CE8E25">
      <w:pPr>
        <w:rPr>
          <w:rFonts w:hint="eastAsia"/>
          <w:lang w:val="en-US" w:eastAsia="zh-CN"/>
        </w:rPr>
      </w:pPr>
      <w:r>
        <w:rPr>
          <w:rFonts w:hint="eastAsia"/>
          <w:lang w:val="en-US" w:eastAsia="zh-CN"/>
        </w:rPr>
        <w:br w:type="page"/>
      </w:r>
    </w:p>
    <w:p w14:paraId="7C91F752">
      <w:pPr>
        <w:pStyle w:val="3"/>
        <w:bidi w:val="0"/>
        <w:rPr>
          <w:rFonts w:hint="eastAsia"/>
          <w:lang w:val="en-US" w:eastAsia="zh-CN"/>
        </w:rPr>
      </w:pPr>
      <w:bookmarkStart w:id="0" w:name="_Toc19858"/>
      <w:r>
        <w:rPr>
          <w:rFonts w:hint="eastAsia"/>
          <w:lang w:val="en-US" w:eastAsia="zh-CN"/>
        </w:rPr>
        <w:t>参考文档</w:t>
      </w:r>
      <w:bookmarkEnd w:id="0"/>
    </w:p>
    <w:p w14:paraId="3A06078C">
      <w:pPr>
        <w:rPr>
          <w:rFonts w:hint="eastAsia"/>
          <w:lang w:val="en-US" w:eastAsia="zh-CN"/>
        </w:rPr>
      </w:pPr>
      <w:r>
        <w:rPr>
          <w:rFonts w:hint="default"/>
          <w:lang w:val="en-US" w:eastAsia="zh-CN"/>
        </w:rPr>
        <w:fldChar w:fldCharType="begin"/>
      </w:r>
      <w:r>
        <w:rPr>
          <w:rFonts w:hint="default"/>
          <w:lang w:val="en-US" w:eastAsia="zh-CN"/>
        </w:rPr>
        <w:instrText xml:space="preserve"> HYPERLINK "https://dev.epicgames.com/documentation/zh-cn/unreal-engine/automating-platform-and-sdk-management-with-unreal-turnkey?application_version=5.4" </w:instrText>
      </w:r>
      <w:r>
        <w:rPr>
          <w:rFonts w:hint="default"/>
          <w:lang w:val="en-US" w:eastAsia="zh-CN"/>
        </w:rPr>
        <w:fldChar w:fldCharType="separate"/>
      </w:r>
      <w:r>
        <w:rPr>
          <w:rStyle w:val="9"/>
          <w:rFonts w:hint="default"/>
          <w:lang w:val="en-US" w:eastAsia="zh-CN"/>
        </w:rPr>
        <w:t>https://dev.epicgames.com/documentation/zh-cn/unreal-engine/automating-platform-and-sdk-management-with-unreal-turnkey?application_version=5.4</w:t>
      </w:r>
      <w:r>
        <w:rPr>
          <w:rFonts w:hint="default"/>
          <w:lang w:val="en-US" w:eastAsia="zh-CN"/>
        </w:rPr>
        <w:fldChar w:fldCharType="end"/>
      </w:r>
    </w:p>
    <w:p w14:paraId="40B05521">
      <w:pPr>
        <w:pStyle w:val="3"/>
        <w:bidi w:val="0"/>
        <w:rPr>
          <w:rFonts w:hint="eastAsia"/>
          <w:lang w:val="en-US" w:eastAsia="zh-CN"/>
        </w:rPr>
      </w:pPr>
      <w:bookmarkStart w:id="1" w:name="_Toc25538"/>
      <w:r>
        <w:rPr>
          <w:rFonts w:hint="eastAsia"/>
          <w:lang w:val="en-US" w:eastAsia="zh-CN"/>
        </w:rPr>
        <w:t>前言</w:t>
      </w:r>
      <w:bookmarkEnd w:id="1"/>
    </w:p>
    <w:p w14:paraId="2BC5DE5C">
      <w:pPr>
        <w:rPr>
          <w:rFonts w:hint="eastAsia"/>
          <w:lang w:val="en-US" w:eastAsia="zh-CN"/>
        </w:rPr>
      </w:pPr>
      <w:r>
        <w:rPr>
          <w:rFonts w:hint="eastAsia"/>
          <w:lang w:val="en-US" w:eastAsia="zh-CN"/>
        </w:rPr>
        <w:t>版本UE5.4.4</w:t>
      </w:r>
    </w:p>
    <w:p w14:paraId="1FD3F551">
      <w:pPr>
        <w:rPr>
          <w:rFonts w:hint="eastAsia"/>
        </w:rPr>
      </w:pPr>
      <w:r>
        <w:rPr>
          <w:rFonts w:hint="eastAsia"/>
        </w:rPr>
        <w:t>虚幻Turnkey自动执行SDK安装和管理，从而简化平台设置。</w:t>
      </w:r>
    </w:p>
    <w:p w14:paraId="70DBBABE">
      <w:pPr>
        <w:rPr>
          <w:rFonts w:hint="eastAsia"/>
        </w:rPr>
      </w:pPr>
      <w:r>
        <w:rPr>
          <w:rFonts w:hint="eastAsia"/>
        </w:rPr>
        <w:t>Turnkey 是在</w:t>
      </w:r>
      <w:r>
        <w:rPr>
          <w:rFonts w:hint="eastAsia"/>
          <w:lang w:val="en-US" w:eastAsia="zh-CN"/>
        </w:rPr>
        <w:t>UE</w:t>
      </w:r>
      <w:r>
        <w:rPr>
          <w:rFonts w:hint="eastAsia"/>
        </w:rPr>
        <w:t>5中引入的系统，可以自动执行设置平台支持时需要执行的大部分步骤，包括查找用于安装SDK和显示开发工具包的源文件。</w:t>
      </w:r>
    </w:p>
    <w:p w14:paraId="1A54FDD5">
      <w:pPr>
        <w:rPr>
          <w:rFonts w:hint="eastAsia"/>
        </w:rPr>
      </w:pPr>
    </w:p>
    <w:p w14:paraId="3C8E36C6">
      <w:pPr>
        <w:rPr>
          <w:rFonts w:hint="eastAsia"/>
        </w:rPr>
      </w:pPr>
      <w:r>
        <w:rPr>
          <w:rFonts w:hint="eastAsia"/>
        </w:rPr>
        <w:t>你的组织设置Turnkey的文件源仓库之后，个体团队成员就可以使用一键式流程为任何目标平台设置自己的系统。本页面上列出的指南将展示如何为Turnkey托管SDK，以及如何使用Turnkey将其下载和安装到虚幻引擎的个体实例上。</w:t>
      </w:r>
    </w:p>
    <w:p w14:paraId="3844C701">
      <w:pPr>
        <w:rPr>
          <w:rFonts w:hint="eastAsia"/>
        </w:rPr>
      </w:pPr>
      <w:r>
        <w:rPr>
          <w:rFonts w:hint="eastAsia"/>
        </w:rPr>
        <w:t>Turnkey是AutomationTool脚本，可以通过 RunUAT.bat 进行访问，配备了大量可以用于和SDK交互的工具。它会访问你为组织设置的仓库，然后自动从该仓库下载文件和设置SDK。</w:t>
      </w:r>
    </w:p>
    <w:p w14:paraId="5927D455">
      <w:pPr>
        <w:rPr>
          <w:rFonts w:hint="eastAsia"/>
        </w:rPr>
      </w:pPr>
      <w:r>
        <w:rPr>
          <w:rFonts w:hint="eastAsia"/>
        </w:rPr>
        <w:t>在运行Turnkey来安装SDK时，它会执行以下流程：</w:t>
      </w:r>
    </w:p>
    <w:p w14:paraId="67ADBB4B">
      <w:pPr>
        <w:rPr>
          <w:rFonts w:hint="eastAsia"/>
        </w:rPr>
      </w:pPr>
      <w:r>
        <w:rPr>
          <w:rFonts w:hint="eastAsia"/>
          <w:lang w:val="en-US" w:eastAsia="zh-CN"/>
        </w:rPr>
        <w:t>1.</w:t>
      </w:r>
      <w:r>
        <w:rPr>
          <w:rFonts w:hint="eastAsia"/>
        </w:rPr>
        <w:t>Turnkey启动，并使用 TurnkeyManifest.xml 提供的信息来扫描SDK。</w:t>
      </w:r>
    </w:p>
    <w:p w14:paraId="5A09BD34">
      <w:pPr>
        <w:rPr>
          <w:rFonts w:hint="eastAsia"/>
        </w:rPr>
      </w:pPr>
      <w:r>
        <w:rPr>
          <w:rFonts w:hint="eastAsia"/>
          <w:lang w:val="en-US" w:eastAsia="zh-CN"/>
        </w:rPr>
        <w:t>2.</w:t>
      </w:r>
      <w:r>
        <w:rPr>
          <w:rFonts w:hint="eastAsia"/>
        </w:rPr>
        <w:t>Turnkey根据用户的输入选择一个平台。</w:t>
      </w:r>
    </w:p>
    <w:p w14:paraId="46D65E98">
      <w:pPr>
        <w:rPr>
          <w:rFonts w:hint="eastAsia"/>
        </w:rPr>
      </w:pPr>
      <w:r>
        <w:rPr>
          <w:rFonts w:hint="eastAsia"/>
          <w:lang w:val="en-US" w:eastAsia="zh-CN"/>
        </w:rPr>
        <w:t>3.</w:t>
      </w:r>
      <w:r>
        <w:rPr>
          <w:rFonts w:hint="eastAsia"/>
        </w:rPr>
        <w:t>版本系统告知Turnkey哪些版本的SDK对于当前的虚幻引擎版本有效。</w:t>
      </w:r>
    </w:p>
    <w:p w14:paraId="2D0DBD24">
      <w:pPr>
        <w:rPr>
          <w:rFonts w:hint="eastAsia"/>
        </w:rPr>
      </w:pPr>
      <w:r>
        <w:rPr>
          <w:rFonts w:hint="eastAsia"/>
          <w:lang w:val="en-US" w:eastAsia="zh-CN"/>
        </w:rPr>
        <w:t>4.</w:t>
      </w:r>
      <w:r>
        <w:rPr>
          <w:rFonts w:hint="eastAsia"/>
        </w:rPr>
        <w:t>从提供的所有有效SDK中选择最合适的SDK。</w:t>
      </w:r>
    </w:p>
    <w:p w14:paraId="58F5DED2">
      <w:pPr>
        <w:numPr>
          <w:ilvl w:val="0"/>
          <w:numId w:val="1"/>
        </w:numPr>
        <w:ind w:left="420" w:leftChars="0" w:hanging="420" w:firstLineChars="0"/>
        <w:rPr>
          <w:rFonts w:hint="eastAsia"/>
        </w:rPr>
      </w:pPr>
      <w:r>
        <w:rPr>
          <w:rFonts w:hint="eastAsia"/>
        </w:rPr>
        <w:t>Turnkey使用一系列特定于平台的规则来将版本号转换成整数，然后选择有效SDK范围中的最大数字。这些规则是在 *PlatformSDK.cs 文件中指定的。</w:t>
      </w:r>
    </w:p>
    <w:p w14:paraId="436F574B">
      <w:pPr>
        <w:rPr>
          <w:rFonts w:hint="eastAsia"/>
        </w:rPr>
      </w:pPr>
      <w:r>
        <w:rPr>
          <w:rFonts w:hint="eastAsia"/>
          <w:lang w:val="en-US" w:eastAsia="zh-CN"/>
        </w:rPr>
        <w:t>5.</w:t>
      </w:r>
      <w:r>
        <w:rPr>
          <w:rFonts w:hint="eastAsia"/>
        </w:rPr>
        <w:t>Turnkey将SDK文件下载到用户的机器。</w:t>
      </w:r>
    </w:p>
    <w:p w14:paraId="3EE6066B">
      <w:pPr>
        <w:numPr>
          <w:ilvl w:val="0"/>
          <w:numId w:val="1"/>
        </w:numPr>
        <w:ind w:left="420" w:leftChars="0" w:hanging="420" w:firstLineChars="0"/>
        <w:rPr>
          <w:rFonts w:hint="eastAsia"/>
        </w:rPr>
      </w:pPr>
      <w:bookmarkStart w:id="2" w:name="_GoBack"/>
      <w:bookmarkEnd w:id="2"/>
      <w:r>
        <w:rPr>
          <w:rFonts w:hint="eastAsia"/>
        </w:rPr>
        <w:t>如果SDK文件包含在 .zip 或 .7z 文件中，则会自动解压到一个临时位置。</w:t>
      </w:r>
    </w:p>
    <w:p w14:paraId="110F3949">
      <w:pPr>
        <w:rPr>
          <w:rFonts w:hint="eastAsia"/>
        </w:rPr>
      </w:pPr>
      <w:r>
        <w:rPr>
          <w:rFonts w:hint="eastAsia"/>
          <w:lang w:val="en-US" w:eastAsia="zh-CN"/>
        </w:rPr>
        <w:t>6.</w:t>
      </w:r>
      <w:r>
        <w:rPr>
          <w:rFonts w:hint="eastAsia"/>
        </w:rPr>
        <w:t>版本系统将安装下载的SDK。</w:t>
      </w:r>
    </w:p>
    <w:p w14:paraId="0EF9ED0F">
      <w:pPr>
        <w:rPr>
          <w:rFonts w:hint="eastAsia"/>
        </w:rPr>
      </w:pPr>
      <w:r>
        <w:rPr>
          <w:rFonts w:hint="eastAsia"/>
        </w:rPr>
        <w:t>这样一来，即使存在大量可用的SDK版本，可以快速设置你的虚幻引擎项目，并且无论何时更新可用的SDK都可以简化维护。</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Recursive Mon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F961B5"/>
    <w:multiLevelType w:val="singleLevel"/>
    <w:tmpl w:val="13F961B5"/>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5B3806"/>
    <w:rsid w:val="0D181FDD"/>
    <w:rsid w:val="14164D9C"/>
    <w:rsid w:val="1666025D"/>
    <w:rsid w:val="24390D5F"/>
    <w:rsid w:val="252217F3"/>
    <w:rsid w:val="28A459E7"/>
    <w:rsid w:val="2A375D41"/>
    <w:rsid w:val="336B25B7"/>
    <w:rsid w:val="37CB7AC8"/>
    <w:rsid w:val="3C1934F8"/>
    <w:rsid w:val="49BA799D"/>
    <w:rsid w:val="508B44F9"/>
    <w:rsid w:val="54DA3E91"/>
    <w:rsid w:val="5838665C"/>
    <w:rsid w:val="593F3A1A"/>
    <w:rsid w:val="5A4A2677"/>
    <w:rsid w:val="63C33BC6"/>
    <w:rsid w:val="68692862"/>
    <w:rsid w:val="68D45F2D"/>
    <w:rsid w:val="6E26547D"/>
    <w:rsid w:val="6F4638FD"/>
    <w:rsid w:val="7128150C"/>
    <w:rsid w:val="73751A30"/>
    <w:rsid w:val="766C0F7A"/>
    <w:rsid w:val="7B152B01"/>
    <w:rsid w:val="7BD713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toc 2"/>
    <w:basedOn w:val="1"/>
    <w:next w:val="1"/>
    <w:uiPriority w:val="0"/>
    <w:pPr>
      <w:ind w:left="420" w:leftChars="200"/>
    </w:p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yperlink"/>
    <w:basedOn w:val="7"/>
    <w:uiPriority w:val="0"/>
    <w:rPr>
      <w:color w:val="0000FF"/>
      <w:u w:val="single"/>
    </w:rPr>
  </w:style>
  <w:style w:type="character" w:styleId="10">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3</TotalTime>
  <ScaleCrop>false</ScaleCrop>
  <LinksUpToDate>false</LinksUpToDate>
  <CharactersWithSpaces>0</CharactersWithSpaces>
  <Application>WPS Office_12.1.0.21911_F1E327BC-269C-435d-A152-05C5408002CA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2025-08-01T07:54:33Z</dcterms:created>
  <dc:creator>Lizzy</dc:creator>
  <cp:lastModifiedBy>我的名有十二个字不信你数</cp:lastModifiedBy>
  <dcterms:modified xsi:type="dcterms:W3CDTF">2025-08-01T08:01:11Z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2052-12.1.0.21911</vt:lpwstr>
  </property>
  <property fmtid="{D5CDD505-2E9C-101B-9397-08002B2CF9AE}" pid="3" name="KSOTemplateDocerSaveRecord">
    <vt:lpwstr>eyJoZGlkIjoiMmZkYTNlOGVkOGYzZDdjZjNiNDhmY2E0MjJhODY3ZTEiLCJ1c2VySWQiOiIyNzg2MDAyMzUifQ==</vt:lpwstr>
  </property>
  <property fmtid="{D5CDD505-2E9C-101B-9397-08002B2CF9AE}" pid="4" name="ICV">
    <vt:lpwstr>ADF1FA85E92243B585C9ADF600F0499E_12</vt:lpwstr>
  </property>
</Properties>
</file>