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6590C">
      <w:pPr>
        <w:pStyle w:val="2"/>
        <w:bidi w:val="0"/>
        <w:rPr>
          <w:rFonts w:hint="default"/>
          <w:lang w:val="en-US" w:eastAsia="zh-CN"/>
        </w:rPr>
      </w:pPr>
      <w:r>
        <w:rPr>
          <w:rFonts w:hint="eastAsia"/>
          <w:lang w:val="en-US" w:eastAsia="zh-CN"/>
        </w:rPr>
        <w:t>动画蓝图</w:t>
      </w:r>
    </w:p>
    <w:p w14:paraId="6EBD1343">
      <w:pPr>
        <w:rPr>
          <w:rFonts w:hint="eastAsia"/>
          <w:lang w:val="en-US" w:eastAsia="zh-CN"/>
        </w:rPr>
      </w:pPr>
      <w:r>
        <w:rPr>
          <w:rFonts w:hint="eastAsia"/>
          <w:lang w:val="en-US" w:eastAsia="zh-CN"/>
        </w:rPr>
        <w:t>通常</w:t>
      </w:r>
    </w:p>
    <w:p w14:paraId="4D76CCE6">
      <w:pPr>
        <w:rPr>
          <w:rFonts w:hint="default"/>
          <w:lang w:val="en-US" w:eastAsia="zh-CN"/>
        </w:rPr>
      </w:pPr>
      <w:r>
        <w:rPr>
          <w:rFonts w:hint="eastAsia"/>
          <w:lang w:val="en-US" w:eastAsia="zh-CN"/>
        </w:rPr>
        <w:t>只用一个行为的播放的动画的方式是使用动画资产</w:t>
      </w:r>
    </w:p>
    <w:p w14:paraId="58EB9BFA">
      <w:pPr>
        <w:rPr>
          <w:rFonts w:hint="eastAsia"/>
          <w:lang w:val="en-US" w:eastAsia="zh-CN"/>
        </w:rPr>
      </w:pPr>
      <w:r>
        <w:rPr>
          <w:rFonts w:hint="eastAsia"/>
          <w:lang w:val="en-US" w:eastAsia="zh-CN"/>
        </w:rPr>
        <w:t>需要动态选择播放的动画实现动画的方式是给骨骼网格体使用动画蓝图。</w:t>
      </w:r>
    </w:p>
    <w:p w14:paraId="60361534">
      <w:pPr>
        <w:rPr>
          <w:rFonts w:hint="eastAsia"/>
          <w:lang w:val="en-US" w:eastAsia="zh-CN"/>
        </w:rPr>
      </w:pPr>
      <w:r>
        <w:rPr>
          <w:rFonts w:hint="eastAsia"/>
          <w:lang w:val="en-US" w:eastAsia="zh-CN"/>
        </w:rPr>
        <w:t>以Character类为例，动画蓝图通常使用BlendSpace这种“动画资产阵列”来作为动画蓝图的输出动作</w:t>
      </w:r>
    </w:p>
    <w:p w14:paraId="48B63B4A">
      <w:r>
        <w:drawing>
          <wp:inline distT="0" distB="0" distL="114300" distR="114300">
            <wp:extent cx="5268595" cy="2070100"/>
            <wp:effectExtent l="0" t="0" r="825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2070100"/>
                    </a:xfrm>
                    <a:prstGeom prst="rect">
                      <a:avLst/>
                    </a:prstGeom>
                    <a:noFill/>
                    <a:ln>
                      <a:noFill/>
                    </a:ln>
                  </pic:spPr>
                </pic:pic>
              </a:graphicData>
            </a:graphic>
          </wp:inline>
        </w:drawing>
      </w:r>
    </w:p>
    <w:p w14:paraId="46EB1EB2">
      <w:pPr>
        <w:rPr>
          <w:rFonts w:hint="eastAsia"/>
          <w:lang w:val="en-US" w:eastAsia="zh-CN"/>
        </w:rPr>
      </w:pPr>
      <w:r>
        <w:rPr>
          <w:rFonts w:hint="eastAsia"/>
          <w:lang w:val="en-US" w:eastAsia="zh-CN"/>
        </w:rPr>
        <w:t>此时角色已经可以根据BS中的阵列数值来播放动画</w:t>
      </w:r>
    </w:p>
    <w:p w14:paraId="16A69B92">
      <w:pPr>
        <w:rPr>
          <w:rFonts w:hint="eastAsia"/>
          <w:lang w:val="en-US" w:eastAsia="zh-CN"/>
        </w:rPr>
      </w:pPr>
      <w:r>
        <w:rPr>
          <w:rFonts w:hint="eastAsia"/>
          <w:lang w:val="en-US" w:eastAsia="zh-CN"/>
        </w:rPr>
        <w:t>但是如果：此时角色又想播放另外一个动画</w:t>
      </w:r>
    </w:p>
    <w:p w14:paraId="10BA316D">
      <w:pPr>
        <w:pStyle w:val="2"/>
        <w:bidi w:val="0"/>
        <w:rPr>
          <w:rFonts w:hint="default"/>
          <w:lang w:val="en-US" w:eastAsia="zh-CN"/>
        </w:rPr>
      </w:pPr>
      <w:r>
        <w:rPr>
          <w:rFonts w:hint="eastAsia"/>
          <w:lang w:val="en-US" w:eastAsia="zh-CN"/>
        </w:rPr>
        <w:t>动画资产与动画蒙太奇</w:t>
      </w:r>
    </w:p>
    <w:p w14:paraId="1FE2AEE1">
      <w:pPr>
        <w:rPr>
          <w:rFonts w:hint="eastAsia"/>
          <w:lang w:val="en-US" w:eastAsia="zh-CN"/>
        </w:rPr>
      </w:pPr>
      <w:r>
        <w:rPr>
          <w:rFonts w:hint="eastAsia"/>
          <w:lang w:val="en-US" w:eastAsia="zh-CN"/>
        </w:rPr>
        <w:t>这里就要说到UE中播放骨骼动画的三种方式</w:t>
      </w:r>
    </w:p>
    <w:p w14:paraId="7A438D35">
      <w:pPr>
        <w:rPr>
          <w:b/>
          <w:bCs/>
        </w:rPr>
      </w:pPr>
      <w:r>
        <w:drawing>
          <wp:inline distT="0" distB="0" distL="114300" distR="114300">
            <wp:extent cx="5260340" cy="172656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0340" cy="1726565"/>
                    </a:xfrm>
                    <a:prstGeom prst="rect">
                      <a:avLst/>
                    </a:prstGeom>
                    <a:noFill/>
                    <a:ln>
                      <a:noFill/>
                    </a:ln>
                  </pic:spPr>
                </pic:pic>
              </a:graphicData>
            </a:graphic>
          </wp:inline>
        </w:drawing>
      </w:r>
    </w:p>
    <w:p w14:paraId="245DFA19">
      <w:pPr>
        <w:rPr>
          <w:rFonts w:hint="eastAsia"/>
          <w:b w:val="0"/>
          <w:bCs w:val="0"/>
          <w:lang w:val="en-US" w:eastAsia="zh-CN"/>
        </w:rPr>
      </w:pPr>
      <w:r>
        <w:rPr>
          <w:rFonts w:hint="eastAsia"/>
          <w:b w:val="0"/>
          <w:bCs w:val="0"/>
          <w:lang w:val="en-US" w:eastAsia="zh-CN"/>
        </w:rPr>
        <w:t>第一种可以播放任何类型的动画，主要是指能够播放动画资产。而后两种只能播放动画蒙太奇。</w:t>
      </w:r>
    </w:p>
    <w:p w14:paraId="296B55C8">
      <w:pPr>
        <w:rPr>
          <w:rFonts w:hint="eastAsia"/>
          <w:b w:val="0"/>
          <w:bCs w:val="0"/>
          <w:lang w:val="en-US" w:eastAsia="zh-CN"/>
        </w:rPr>
      </w:pPr>
      <w:r>
        <w:rPr>
          <w:rFonts w:hint="eastAsia"/>
          <w:b w:val="0"/>
          <w:bCs w:val="0"/>
          <w:lang w:val="en-US" w:eastAsia="zh-CN"/>
        </w:rPr>
        <w:t>我们以第一种PlayAnim为例，示范一下会发生的结果</w:t>
      </w:r>
    </w:p>
    <w:p w14:paraId="2B5AE6C4">
      <w:pPr>
        <w:rPr>
          <w:rFonts w:hint="eastAsia"/>
          <w:b w:val="0"/>
          <w:bCs w:val="0"/>
          <w:lang w:val="en-US" w:eastAsia="zh-CN"/>
        </w:rPr>
      </w:pPr>
      <w:r>
        <w:rPr>
          <w:rFonts w:hint="eastAsia"/>
          <w:b w:val="0"/>
          <w:bCs w:val="0"/>
          <w:lang w:val="en-US" w:eastAsia="zh-CN"/>
        </w:rPr>
        <w:t>首先我们的角色已经通过上图中的BlendSpace和ABP输出动画了。然后通过PlayAnim函数播放一个动画资产，观察结果，可以发现，Character在做完动画之后并没有恢复到原来的动作。这是因为角色的骨骼动画在播放后，并不知道原来的动画是什么动画。</w:t>
      </w:r>
    </w:p>
    <w:p w14:paraId="72C4C893">
      <w:pPr>
        <w:rPr>
          <w:rFonts w:hint="eastAsia"/>
          <w:b w:val="0"/>
          <w:bCs w:val="0"/>
          <w:lang w:val="en-US" w:eastAsia="zh-CN"/>
        </w:rPr>
      </w:pPr>
      <w:r>
        <w:rPr>
          <w:rFonts w:hint="eastAsia"/>
          <w:b w:val="0"/>
          <w:bCs w:val="0"/>
          <w:lang w:val="en-US" w:eastAsia="zh-CN"/>
        </w:rPr>
        <w:t>为了能够正常的在播放完一个动画资产后恢复原来的动画蓝图，我们不再使用PlayAnimation节点，转而使用后两种函数来播放动画蒙太奇。</w:t>
      </w:r>
    </w:p>
    <w:p w14:paraId="663CD953">
      <w:pPr>
        <w:rPr>
          <w:rFonts w:hint="eastAsia"/>
          <w:b w:val="0"/>
          <w:bCs w:val="0"/>
          <w:lang w:val="en-US" w:eastAsia="zh-CN"/>
        </w:rPr>
      </w:pPr>
      <w:r>
        <w:rPr>
          <w:rFonts w:hint="eastAsia"/>
          <w:b w:val="0"/>
          <w:bCs w:val="0"/>
          <w:lang w:val="en-US" w:eastAsia="zh-CN"/>
        </w:rPr>
        <w:t>蒙太奇是一种“剪辑版”的动画资产</w:t>
      </w:r>
    </w:p>
    <w:p w14:paraId="0C196EF1">
      <w:pPr>
        <w:rPr>
          <w:rFonts w:hint="eastAsia"/>
          <w:b w:val="0"/>
          <w:bCs w:val="0"/>
          <w:lang w:val="en-US" w:eastAsia="zh-CN"/>
        </w:rPr>
      </w:pPr>
    </w:p>
    <w:p w14:paraId="2F6F218C">
      <w:pPr>
        <w:rPr>
          <w:rFonts w:hint="eastAsia"/>
          <w:b w:val="0"/>
          <w:bCs w:val="0"/>
          <w:lang w:val="en-US" w:eastAsia="zh-CN"/>
        </w:rPr>
      </w:pPr>
    </w:p>
    <w:p w14:paraId="3340691D">
      <w:pPr>
        <w:rPr>
          <w:rFonts w:hint="eastAsia"/>
          <w:b w:val="0"/>
          <w:bCs w:val="0"/>
          <w:lang w:val="en-US" w:eastAsia="zh-CN"/>
        </w:rPr>
      </w:pPr>
      <w:r>
        <w:rPr>
          <w:rFonts w:hint="eastAsia"/>
          <w:b w:val="0"/>
          <w:bCs w:val="0"/>
          <w:lang w:val="en-US" w:eastAsia="zh-CN"/>
        </w:rPr>
        <w:t>我们在创建好蒙太奇后，尝试使用PlayMontage函数或者PlayAnimMontage函数来播放这个动画蒙太奇，结果就是：播放失败，根本就没有动画。</w:t>
      </w:r>
    </w:p>
    <w:p w14:paraId="6307CE82">
      <w:pPr>
        <w:rPr>
          <w:rFonts w:hint="default"/>
          <w:b w:val="0"/>
          <w:bCs w:val="0"/>
          <w:lang w:val="en-US" w:eastAsia="zh-CN"/>
        </w:rPr>
      </w:pPr>
      <w:r>
        <w:rPr>
          <w:rFonts w:hint="eastAsia"/>
          <w:b w:val="0"/>
          <w:bCs w:val="0"/>
          <w:lang w:val="en-US" w:eastAsia="zh-CN"/>
        </w:rPr>
        <w:t>这是因为动画蓝图中没有插槽Slot</w:t>
      </w:r>
    </w:p>
    <w:p w14:paraId="2442F388">
      <w:r>
        <w:drawing>
          <wp:inline distT="0" distB="0" distL="114300" distR="114300">
            <wp:extent cx="5271135" cy="1308735"/>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1308735"/>
                    </a:xfrm>
                    <a:prstGeom prst="rect">
                      <a:avLst/>
                    </a:prstGeom>
                    <a:noFill/>
                    <a:ln>
                      <a:noFill/>
                    </a:ln>
                  </pic:spPr>
                </pic:pic>
              </a:graphicData>
            </a:graphic>
          </wp:inline>
        </w:drawing>
      </w:r>
    </w:p>
    <w:p w14:paraId="4DE9439D">
      <w:pPr>
        <w:rPr>
          <w:rFonts w:hint="eastAsia"/>
          <w:lang w:val="en-US" w:eastAsia="zh-CN"/>
        </w:rPr>
      </w:pPr>
      <w:r>
        <w:rPr>
          <w:rFonts w:hint="eastAsia"/>
          <w:lang w:val="en-US" w:eastAsia="zh-CN"/>
        </w:rPr>
        <w:t>插槽，搜索关键字是DefaultSlot</w:t>
      </w:r>
    </w:p>
    <w:p w14:paraId="6811F3F8">
      <w:pPr>
        <w:rPr>
          <w:rFonts w:hint="eastAsia"/>
          <w:lang w:val="en-US" w:eastAsia="zh-CN"/>
        </w:rPr>
      </w:pPr>
      <w:r>
        <w:rPr>
          <w:rFonts w:hint="eastAsia"/>
          <w:lang w:val="en-US" w:eastAsia="zh-CN"/>
        </w:rPr>
        <w:t>插槽的作用就是播放蒙太奇</w:t>
      </w:r>
    </w:p>
    <w:p w14:paraId="0E1AEB36">
      <w:pPr>
        <w:rPr>
          <w:rFonts w:hint="eastAsia"/>
          <w:lang w:val="en-US" w:eastAsia="zh-CN"/>
        </w:rPr>
      </w:pPr>
      <w:r>
        <w:rPr>
          <w:rFonts w:hint="eastAsia"/>
          <w:lang w:val="en-US" w:eastAsia="zh-CN"/>
        </w:rPr>
        <w:t>当我们给动画蓝图加上插槽之后，再使用PlayMontage的两个函数，会发现都可以播放蒙太奇了，而且，结合上图ABP观看，通过Slot播放完蒙太奇之后会自动回到BS。所以插槽可以理解为：在别的地方使用代码（蓝图函数）来PlayMontage的时候，会自动占用Slot的位置。在Slot为空的时候，会播放Slot前面的东西。证明方法就是把Slot前面的BS节点断开。</w:t>
      </w:r>
    </w:p>
    <w:p w14:paraId="5D310577">
      <w:pPr>
        <w:rPr>
          <w:rFonts w:hint="eastAsia"/>
          <w:lang w:val="en-US" w:eastAsia="zh-CN"/>
        </w:rPr>
      </w:pPr>
    </w:p>
    <w:p w14:paraId="694001CF">
      <w:pPr>
        <w:rPr>
          <w:rFonts w:hint="eastAsia"/>
          <w:lang w:val="en-US" w:eastAsia="zh-CN"/>
        </w:rPr>
      </w:pPr>
      <w:r>
        <w:rPr>
          <w:rFonts w:hint="eastAsia"/>
          <w:lang w:val="en-US" w:eastAsia="zh-CN"/>
        </w:rPr>
        <w:t>现在我们通过PlayMontage节点实现了播放蒙太奇的功能，但是：这个技能是增强输入系统的Triggered来触发，他会持续的PlayMontage，而不是播放完一个Montage之后再播放。</w:t>
      </w:r>
    </w:p>
    <w:p w14:paraId="40D7778E">
      <w:pPr>
        <w:rPr>
          <w:rFonts w:hint="eastAsia"/>
          <w:lang w:val="en-US" w:eastAsia="zh-CN"/>
        </w:rPr>
      </w:pPr>
      <w:r>
        <w:rPr>
          <w:rFonts w:hint="eastAsia"/>
          <w:lang w:val="en-US" w:eastAsia="zh-CN"/>
        </w:rPr>
        <w:t>解决方法就是给角色创建一个bool型变量Attacking，只有当Attacking==false时才会能够触发技能后续内容，且只有在PlayMontage的On Complete时会设置Attacking=false</w:t>
      </w:r>
    </w:p>
    <w:p w14:paraId="4464C7D5">
      <w:pPr>
        <w:rPr>
          <w:rFonts w:hint="default"/>
          <w:lang w:val="en-US" w:eastAsia="zh-CN"/>
        </w:rPr>
      </w:pPr>
    </w:p>
    <w:p w14:paraId="121ADA59">
      <w:pPr>
        <w:rPr>
          <w:rFonts w:hint="eastAsia"/>
          <w:lang w:val="en-US" w:eastAsia="zh-CN"/>
        </w:rPr>
      </w:pPr>
    </w:p>
    <w:p w14:paraId="74F11ADC">
      <w:pPr>
        <w:rPr>
          <w:rFonts w:hint="eastAsia"/>
          <w:lang w:val="en-US" w:eastAsia="zh-CN"/>
        </w:rPr>
      </w:pPr>
    </w:p>
    <w:p w14:paraId="73CD81D5">
      <w:pPr>
        <w:rPr>
          <w:rFonts w:hint="eastAsia"/>
          <w:lang w:val="en-US" w:eastAsia="zh-CN"/>
        </w:rPr>
      </w:pPr>
    </w:p>
    <w:p w14:paraId="303E22C3">
      <w:pPr>
        <w:rPr>
          <w:rFonts w:hint="default"/>
          <w:lang w:val="en-US" w:eastAsia="zh-CN"/>
        </w:rPr>
      </w:pPr>
    </w:p>
    <w:p w14:paraId="697457AF">
      <w:pPr>
        <w:rPr>
          <w:rFonts w:hint="default"/>
          <w:b w:val="0"/>
          <w:bCs w:val="0"/>
          <w:lang w:val="en-US" w:eastAsia="zh-CN"/>
        </w:rPr>
      </w:pPr>
    </w:p>
    <w:p w14:paraId="40BC8693">
      <w:pPr>
        <w:pStyle w:val="2"/>
        <w:bidi w:val="0"/>
        <w:rPr>
          <w:rFonts w:hint="default"/>
          <w:lang w:val="en-US" w:eastAsia="zh-CN"/>
        </w:rPr>
      </w:pPr>
      <w:r>
        <w:rPr>
          <w:rFonts w:hint="eastAsia"/>
          <w:lang w:val="en-US" w:eastAsia="zh-CN"/>
        </w:rPr>
        <w:t>动画分层混合</w:t>
      </w:r>
    </w:p>
    <w:p w14:paraId="1B83300A">
      <w:pPr>
        <w:rPr>
          <w:rFonts w:hint="eastAsia"/>
          <w:b w:val="0"/>
          <w:bCs w:val="0"/>
          <w:lang w:val="en-US" w:eastAsia="zh-CN"/>
        </w:rPr>
      </w:pPr>
      <w:r>
        <w:rPr>
          <w:rFonts w:hint="eastAsia"/>
          <w:b w:val="0"/>
          <w:bCs w:val="0"/>
          <w:lang w:val="en-US" w:eastAsia="zh-CN"/>
        </w:rPr>
        <w:t>这个时候已经可以在播放BS的时候播放其他的Montage。但是我们可以发现：角色在播放攻击动画的同时如果还在移动，角色的腿部是没有移动动作，而是Montage的动作的。也就是说：播放攻击动画的时候角色的腿部并没有移动动画，但是在移动，也就是滑步。</w:t>
      </w:r>
    </w:p>
    <w:p w14:paraId="68E02AF5">
      <w:pPr>
        <w:rPr>
          <w:rFonts w:hint="default"/>
          <w:b w:val="0"/>
          <w:bCs w:val="0"/>
          <w:lang w:val="en-US" w:eastAsia="zh-CN"/>
        </w:rPr>
      </w:pPr>
      <w:r>
        <w:rPr>
          <w:rFonts w:hint="eastAsia"/>
          <w:b w:val="0"/>
          <w:bCs w:val="0"/>
          <w:lang w:val="en-US" w:eastAsia="zh-CN"/>
        </w:rPr>
        <w:t>解决方法就是：让上半身和下半身各自播放各自的动画，通过骨骼的某个关节来进行分层。关键函数就是LayeredBlendPerBone（每个骨骼的分层混合）</w:t>
      </w:r>
    </w:p>
    <w:p w14:paraId="7C7AFA96">
      <w:r>
        <w:drawing>
          <wp:inline distT="0" distB="0" distL="114300" distR="114300">
            <wp:extent cx="2040890" cy="1594485"/>
            <wp:effectExtent l="0" t="0" r="698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040890" cy="1594485"/>
                    </a:xfrm>
                    <a:prstGeom prst="rect">
                      <a:avLst/>
                    </a:prstGeom>
                    <a:noFill/>
                    <a:ln>
                      <a:noFill/>
                    </a:ln>
                  </pic:spPr>
                </pic:pic>
              </a:graphicData>
            </a:graphic>
          </wp:inline>
        </w:drawing>
      </w:r>
    </w:p>
    <w:p w14:paraId="4857B9A6">
      <w:r>
        <w:drawing>
          <wp:inline distT="0" distB="0" distL="114300" distR="114300">
            <wp:extent cx="5267960" cy="2261870"/>
            <wp:effectExtent l="0" t="0" r="889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7960" cy="2261870"/>
                    </a:xfrm>
                    <a:prstGeom prst="rect">
                      <a:avLst/>
                    </a:prstGeom>
                    <a:noFill/>
                    <a:ln>
                      <a:noFill/>
                    </a:ln>
                  </pic:spPr>
                </pic:pic>
              </a:graphicData>
            </a:graphic>
          </wp:inline>
        </w:drawing>
      </w:r>
    </w:p>
    <w:p w14:paraId="4ECAE9AC">
      <w:pPr>
        <w:rPr>
          <w:rFonts w:hint="eastAsia"/>
          <w:lang w:val="en-US" w:eastAsia="zh-CN"/>
        </w:rPr>
      </w:pPr>
      <w:r>
        <w:rPr>
          <w:rFonts w:hint="eastAsia"/>
          <w:lang w:val="en-US" w:eastAsia="zh-CN"/>
        </w:rPr>
        <w:t>此图中，没有Slot的表示不接受蒙太奇的，也就是下半身动画。有Slot的表示接收蒙太奇的，也就是上半身动画。</w:t>
      </w:r>
    </w:p>
    <w:p w14:paraId="55C04BDC">
      <w:r>
        <w:rPr>
          <w:rFonts w:hint="eastAsia"/>
          <w:lang w:val="en-US" w:eastAsia="zh-CN"/>
        </w:rPr>
        <w:t>通常并不会直接这么链接，而是把姿势缓存起来，然后再用缓存的姿势用于输出</w:t>
      </w:r>
    </w:p>
    <w:p w14:paraId="54DBC551">
      <w:r>
        <w:drawing>
          <wp:inline distT="0" distB="0" distL="114300" distR="114300">
            <wp:extent cx="3963035" cy="2664460"/>
            <wp:effectExtent l="0" t="0" r="889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963035" cy="2664460"/>
                    </a:xfrm>
                    <a:prstGeom prst="rect">
                      <a:avLst/>
                    </a:prstGeom>
                    <a:noFill/>
                    <a:ln>
                      <a:noFill/>
                    </a:ln>
                  </pic:spPr>
                </pic:pic>
              </a:graphicData>
            </a:graphic>
          </wp:inline>
        </w:drawing>
      </w:r>
    </w:p>
    <w:p w14:paraId="3C188F8D">
      <w:r>
        <w:drawing>
          <wp:inline distT="0" distB="0" distL="114300" distR="114300">
            <wp:extent cx="5268595" cy="1482725"/>
            <wp:effectExtent l="0" t="0" r="825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8595" cy="1482725"/>
                    </a:xfrm>
                    <a:prstGeom prst="rect">
                      <a:avLst/>
                    </a:prstGeom>
                    <a:noFill/>
                    <a:ln>
                      <a:noFill/>
                    </a:ln>
                  </pic:spPr>
                </pic:pic>
              </a:graphicData>
            </a:graphic>
          </wp:inline>
        </w:drawing>
      </w:r>
    </w:p>
    <w:p w14:paraId="1D2B7D70">
      <w:pPr>
        <w:rPr>
          <w:rFonts w:hint="eastAsia"/>
          <w:lang w:val="en-US" w:eastAsia="zh-CN"/>
        </w:rPr>
      </w:pPr>
      <w:r>
        <w:rPr>
          <w:rFonts w:hint="eastAsia"/>
          <w:lang w:val="en-US" w:eastAsia="zh-CN"/>
        </w:rPr>
        <w:t>现在重新看BlendSpacePerBone函数</w:t>
      </w:r>
    </w:p>
    <w:p w14:paraId="3F3BA192">
      <w:r>
        <w:drawing>
          <wp:inline distT="0" distB="0" distL="114300" distR="114300">
            <wp:extent cx="2151380" cy="2438400"/>
            <wp:effectExtent l="0" t="0" r="127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151380" cy="2438400"/>
                    </a:xfrm>
                    <a:prstGeom prst="rect">
                      <a:avLst/>
                    </a:prstGeom>
                    <a:noFill/>
                    <a:ln>
                      <a:noFill/>
                    </a:ln>
                  </pic:spPr>
                </pic:pic>
              </a:graphicData>
            </a:graphic>
          </wp:inline>
        </w:drawing>
      </w:r>
    </w:p>
    <w:p w14:paraId="3ABDD7DC">
      <w:pPr>
        <w:rPr>
          <w:rFonts w:hint="eastAsia"/>
          <w:lang w:val="en-US" w:eastAsia="zh-CN"/>
        </w:rPr>
      </w:pPr>
      <w:r>
        <w:rPr>
          <w:rFonts w:hint="eastAsia"/>
          <w:lang w:val="en-US" w:eastAsia="zh-CN"/>
        </w:rPr>
        <w:t>接入位置中，第一个是BasePose，权限最高</w:t>
      </w:r>
    </w:p>
    <w:p w14:paraId="4D2B089C">
      <w:pPr>
        <w:rPr>
          <w:rFonts w:hint="eastAsia"/>
          <w:lang w:val="en-US" w:eastAsia="zh-CN"/>
        </w:rPr>
      </w:pPr>
      <w:r>
        <w:rPr>
          <w:rFonts w:hint="eastAsia"/>
          <w:lang w:val="en-US" w:eastAsia="zh-CN"/>
        </w:rPr>
        <w:t>下面的姿势都是混合的姿势。这里我们只需要一个BlendPose接口来实现上半身动画。</w:t>
      </w:r>
    </w:p>
    <w:p w14:paraId="47400DA7">
      <w:pPr>
        <w:rPr>
          <w:rFonts w:hint="eastAsia"/>
          <w:lang w:val="en-US" w:eastAsia="zh-CN"/>
        </w:rPr>
      </w:pPr>
      <w:r>
        <w:rPr>
          <w:rFonts w:hint="eastAsia"/>
          <w:lang w:val="en-US" w:eastAsia="zh-CN"/>
        </w:rPr>
        <w:t>在实现上半身动画时，我们需要在LayeredBlendPerBone的细节中设置分支过滤器</w:t>
      </w:r>
    </w:p>
    <w:p w14:paraId="2E545741">
      <w:pPr>
        <w:rPr>
          <w:rFonts w:hint="eastAsia"/>
          <w:lang w:val="en-US" w:eastAsia="zh-CN"/>
        </w:rPr>
      </w:pPr>
      <w:r>
        <w:rPr>
          <w:rFonts w:hint="eastAsia"/>
          <w:lang w:val="en-US" w:eastAsia="zh-CN"/>
        </w:rPr>
        <w:t>首先简单看一下“配置--层设置”</w:t>
      </w:r>
    </w:p>
    <w:p w14:paraId="66D8F6CC">
      <w:r>
        <w:drawing>
          <wp:inline distT="0" distB="0" distL="114300" distR="114300">
            <wp:extent cx="3174365" cy="2643505"/>
            <wp:effectExtent l="0" t="0" r="698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174365" cy="2643505"/>
                    </a:xfrm>
                    <a:prstGeom prst="rect">
                      <a:avLst/>
                    </a:prstGeom>
                    <a:noFill/>
                    <a:ln>
                      <a:noFill/>
                    </a:ln>
                  </pic:spPr>
                </pic:pic>
              </a:graphicData>
            </a:graphic>
          </wp:inline>
        </w:drawing>
      </w:r>
    </w:p>
    <w:p w14:paraId="58FE9DDF">
      <w:pPr>
        <w:rPr>
          <w:rFonts w:hint="eastAsia"/>
          <w:lang w:val="en-US" w:eastAsia="zh-CN"/>
        </w:rPr>
      </w:pPr>
      <w:r>
        <w:rPr>
          <w:rFonts w:hint="eastAsia"/>
          <w:lang w:val="en-US" w:eastAsia="zh-CN"/>
        </w:rPr>
        <w:t>层设置中有几个索引。索引的个数和函数中BlendPose的个数保持一致。这里因为我们只用上半身动画一个，所以这里应该只显示并设置索引0</w:t>
      </w:r>
    </w:p>
    <w:p w14:paraId="1B67A686">
      <w:pPr>
        <w:rPr>
          <w:rFonts w:hint="default"/>
          <w:lang w:val="en-US" w:eastAsia="zh-CN"/>
        </w:rPr>
      </w:pPr>
      <w:r>
        <w:rPr>
          <w:rFonts w:hint="eastAsia"/>
          <w:lang w:val="en-US" w:eastAsia="zh-CN"/>
        </w:rPr>
        <w:t>然后我们关注索引下的骨骼名称和混合深度</w:t>
      </w:r>
    </w:p>
    <w:p w14:paraId="264F3AC7">
      <w:pPr>
        <w:rPr>
          <w:rFonts w:hint="default"/>
          <w:lang w:val="en-US" w:eastAsia="zh-CN"/>
        </w:rPr>
      </w:pPr>
      <w:r>
        <w:drawing>
          <wp:inline distT="0" distB="0" distL="114300" distR="114300">
            <wp:extent cx="3590925" cy="15716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590925" cy="1571625"/>
                    </a:xfrm>
                    <a:prstGeom prst="rect">
                      <a:avLst/>
                    </a:prstGeom>
                    <a:noFill/>
                    <a:ln>
                      <a:noFill/>
                    </a:ln>
                  </pic:spPr>
                </pic:pic>
              </a:graphicData>
            </a:graphic>
          </wp:inline>
        </w:drawing>
      </w:r>
    </w:p>
    <w:p w14:paraId="1C7E6F9B">
      <w:pPr>
        <w:rPr>
          <w:rFonts w:hint="eastAsia"/>
          <w:lang w:val="en-US" w:eastAsia="zh-CN"/>
        </w:rPr>
      </w:pPr>
      <w:r>
        <w:rPr>
          <w:rFonts w:hint="eastAsia"/>
          <w:lang w:val="en-US" w:eastAsia="zh-CN"/>
        </w:rPr>
        <w:t>一般就是Spine1，混合深度为1</w:t>
      </w:r>
    </w:p>
    <w:p w14:paraId="284A6AE7">
      <w:pPr>
        <w:rPr>
          <w:rFonts w:hint="eastAsia"/>
          <w:lang w:val="en-US" w:eastAsia="zh-CN"/>
        </w:rPr>
      </w:pPr>
    </w:p>
    <w:p w14:paraId="2E34CE40">
      <w:pPr>
        <w:rPr>
          <w:rFonts w:hint="eastAsia"/>
          <w:lang w:val="en-US" w:eastAsia="zh-CN"/>
        </w:rPr>
      </w:pPr>
      <w:r>
        <w:rPr>
          <w:rFonts w:hint="eastAsia"/>
          <w:lang w:val="en-US" w:eastAsia="zh-CN"/>
        </w:rPr>
        <w:t>如果，某个吸附在Weapon骨骼上的武器，在这一通操作之后不跟手运动了，解决方法是：</w:t>
      </w:r>
    </w:p>
    <w:p w14:paraId="4D6AC36A">
      <w:pPr>
        <w:rPr>
          <w:rFonts w:hint="eastAsia"/>
          <w:lang w:val="en-US" w:eastAsia="zh-CN"/>
        </w:rPr>
      </w:pPr>
      <w:r>
        <w:rPr>
          <w:rFonts w:hint="eastAsia"/>
          <w:lang w:val="en-US" w:eastAsia="zh-CN"/>
        </w:rPr>
        <w:t>在Layered blend per bone节点的“细节--配置--层设置--索引--分支过滤器”中新创建一个索引，骨骼名称为Weapon的骨骼名称，混合深度为1</w:t>
      </w:r>
    </w:p>
    <w:p w14:paraId="5B69BAA7">
      <w:pPr>
        <w:rPr>
          <w:rFonts w:hint="default"/>
          <w:lang w:val="en-US" w:eastAsia="zh-CN"/>
        </w:rPr>
      </w:pPr>
    </w:p>
    <w:p w14:paraId="3CFBD092"/>
    <w:p w14:paraId="78D1CB3F"/>
    <w:p w14:paraId="49DA1484"/>
    <w:p w14:paraId="49FB1611">
      <w:pPr>
        <w:rPr>
          <w:rFonts w:hint="eastAsia"/>
          <w:lang w:val="en-US" w:eastAsia="zh-CN"/>
        </w:rPr>
      </w:pPr>
    </w:p>
    <w:p w14:paraId="1310628E">
      <w:pPr>
        <w:rPr>
          <w:rFonts w:hint="eastAsia"/>
          <w:b w:val="0"/>
          <w:bCs w:val="0"/>
          <w:lang w:val="en-US" w:eastAsia="zh-CN"/>
        </w:rPr>
      </w:pPr>
    </w:p>
    <w:p w14:paraId="1CEE7559">
      <w:pPr>
        <w:rPr>
          <w:rFonts w:hint="eastAsia"/>
          <w:b w:val="0"/>
          <w:bCs w:val="0"/>
          <w:lang w:val="en-US" w:eastAsia="zh-CN"/>
        </w:rPr>
      </w:pPr>
    </w:p>
    <w:p w14:paraId="1D67A2AF">
      <w:pPr>
        <w:rPr>
          <w:rFonts w:hint="eastAsia"/>
          <w:b w:val="0"/>
          <w:bCs w:val="0"/>
          <w:lang w:val="en-US" w:eastAsia="zh-CN"/>
        </w:rPr>
      </w:pPr>
    </w:p>
    <w:p w14:paraId="19E2D77E">
      <w:pPr>
        <w:rPr>
          <w:rFonts w:hint="eastAsia"/>
          <w:b w:val="0"/>
          <w:bCs w:val="0"/>
          <w:lang w:val="en-US" w:eastAsia="zh-CN"/>
        </w:rPr>
      </w:pPr>
    </w:p>
    <w:p w14:paraId="120B367A">
      <w:pPr>
        <w:rPr>
          <w:rFonts w:hint="eastAsia"/>
          <w:b w:val="0"/>
          <w:bCs w:val="0"/>
          <w:lang w:val="en-US" w:eastAsia="zh-CN"/>
        </w:rPr>
      </w:pPr>
    </w:p>
    <w:p w14:paraId="70FBFFAC">
      <w:pPr>
        <w:rPr>
          <w:rFonts w:hint="eastAsia"/>
          <w:b w:val="0"/>
          <w:bCs w:val="0"/>
          <w:lang w:val="en-US" w:eastAsia="zh-CN"/>
        </w:rPr>
      </w:pPr>
    </w:p>
    <w:p w14:paraId="0A2D71ED">
      <w:pPr>
        <w:pStyle w:val="2"/>
        <w:bidi w:val="0"/>
        <w:rPr>
          <w:rFonts w:hint="eastAsia"/>
          <w:lang w:val="en-US" w:eastAsia="zh-CN"/>
        </w:rPr>
      </w:pPr>
      <w:r>
        <w:rPr>
          <w:rFonts w:hint="eastAsia"/>
          <w:lang w:val="en-US" w:eastAsia="zh-CN"/>
        </w:rPr>
        <w:t>动画通知</w:t>
      </w:r>
    </w:p>
    <w:p w14:paraId="50698F0E">
      <w:pPr>
        <w:rPr>
          <w:rFonts w:hint="eastAsia"/>
          <w:lang w:val="en-US" w:eastAsia="zh-CN"/>
        </w:rPr>
      </w:pPr>
      <w:r>
        <w:rPr>
          <w:rFonts w:hint="eastAsia"/>
          <w:lang w:val="en-US" w:eastAsia="zh-CN"/>
        </w:rPr>
        <w:t>动画通知是在蒙太奇中定义的一个“变量”。我们可以在通知触发时执行一些行为。</w:t>
      </w:r>
    </w:p>
    <w:p w14:paraId="348F512F">
      <w:pPr>
        <w:rPr>
          <w:rFonts w:hint="eastAsia"/>
          <w:lang w:val="en-US" w:eastAsia="zh-CN"/>
        </w:rPr>
      </w:pPr>
      <w:r>
        <w:rPr>
          <w:rFonts w:hint="eastAsia"/>
          <w:lang w:val="en-US" w:eastAsia="zh-CN"/>
        </w:rPr>
        <w:t>类似于IA，每一个通知都是一个全局的事件函数。</w:t>
      </w:r>
    </w:p>
    <w:p w14:paraId="1F27AD3C">
      <w:pPr>
        <w:rPr>
          <w:rFonts w:hint="default"/>
          <w:lang w:val="en-US" w:eastAsia="zh-CN"/>
        </w:rPr>
      </w:pPr>
      <w:r>
        <w:rPr>
          <w:rFonts w:hint="eastAsia"/>
          <w:lang w:val="en-US" w:eastAsia="zh-CN"/>
        </w:rPr>
        <w:t>我们先在Montage中创建这个通知</w:t>
      </w:r>
    </w:p>
    <w:p w14:paraId="16307016">
      <w:pPr>
        <w:rPr>
          <w:rFonts w:hint="default"/>
          <w:lang w:val="en-US" w:eastAsia="zh-CN"/>
        </w:rPr>
      </w:pPr>
      <w:r>
        <w:drawing>
          <wp:inline distT="0" distB="0" distL="114300" distR="114300">
            <wp:extent cx="5271135" cy="2044700"/>
            <wp:effectExtent l="0" t="0" r="5715"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71135" cy="2044700"/>
                    </a:xfrm>
                    <a:prstGeom prst="rect">
                      <a:avLst/>
                    </a:prstGeom>
                    <a:noFill/>
                    <a:ln>
                      <a:noFill/>
                    </a:ln>
                  </pic:spPr>
                </pic:pic>
              </a:graphicData>
            </a:graphic>
          </wp:inline>
        </w:drawing>
      </w:r>
    </w:p>
    <w:p w14:paraId="7DDC3AE0">
      <w:pPr>
        <w:rPr>
          <w:rFonts w:hint="default"/>
          <w:lang w:val="en-US" w:eastAsia="zh-CN"/>
        </w:rPr>
      </w:pPr>
      <w:r>
        <w:rPr>
          <w:rFonts w:hint="eastAsia"/>
          <w:lang w:val="en-US" w:eastAsia="zh-CN"/>
        </w:rPr>
        <w:t>然后就可以在动画蓝图中获取到这个事件。事件的命名方式为：AnimNotify_&lt;通知名称&gt;。这个函数类似于IA的全局事件通知。但是AnimNotify只能在特定骨骼中使用。</w:t>
      </w:r>
    </w:p>
    <w:p w14:paraId="76516240">
      <w:r>
        <w:drawing>
          <wp:inline distT="0" distB="0" distL="114300" distR="114300">
            <wp:extent cx="1487170" cy="664210"/>
            <wp:effectExtent l="0" t="0" r="8255" b="254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1487170" cy="664210"/>
                    </a:xfrm>
                    <a:prstGeom prst="rect">
                      <a:avLst/>
                    </a:prstGeom>
                    <a:noFill/>
                    <a:ln>
                      <a:noFill/>
                    </a:ln>
                  </pic:spPr>
                </pic:pic>
              </a:graphicData>
            </a:graphic>
          </wp:inline>
        </w:drawing>
      </w:r>
    </w:p>
    <w:p w14:paraId="34EBD40F">
      <w:pPr>
        <w:rPr>
          <w:rFonts w:hint="eastAsia"/>
          <w:lang w:val="en-US" w:eastAsia="zh-CN"/>
        </w:rPr>
      </w:pPr>
      <w:r>
        <w:rPr>
          <w:rFonts w:hint="eastAsia"/>
          <w:lang w:val="en-US" w:eastAsia="zh-CN"/>
        </w:rPr>
        <w:t>然后我们就可以在这之后执行一些行为</w:t>
      </w:r>
    </w:p>
    <w:p w14:paraId="6D004F87">
      <w:r>
        <w:drawing>
          <wp:inline distT="0" distB="0" distL="114300" distR="114300">
            <wp:extent cx="3382645" cy="1463040"/>
            <wp:effectExtent l="0" t="0" r="8255" b="381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3382645" cy="1463040"/>
                    </a:xfrm>
                    <a:prstGeom prst="rect">
                      <a:avLst/>
                    </a:prstGeom>
                    <a:noFill/>
                    <a:ln>
                      <a:noFill/>
                    </a:ln>
                  </pic:spPr>
                </pic:pic>
              </a:graphicData>
            </a:graphic>
          </wp:inline>
        </w:drawing>
      </w:r>
    </w:p>
    <w:p w14:paraId="0673EE2C">
      <w:pPr>
        <w:rPr>
          <w:rFonts w:hint="default"/>
          <w:lang w:val="en-US" w:eastAsia="zh-CN"/>
        </w:rPr>
      </w:pPr>
      <w:r>
        <w:drawing>
          <wp:inline distT="0" distB="0" distL="114300" distR="114300">
            <wp:extent cx="5273040" cy="1583690"/>
            <wp:effectExtent l="0" t="0" r="3810"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5273040" cy="1583690"/>
                    </a:xfrm>
                    <a:prstGeom prst="rect">
                      <a:avLst/>
                    </a:prstGeom>
                    <a:noFill/>
                    <a:ln>
                      <a:noFill/>
                    </a:ln>
                  </pic:spPr>
                </pic:pic>
              </a:graphicData>
            </a:graphic>
          </wp:inline>
        </w:drawing>
      </w:r>
    </w:p>
    <w:p w14:paraId="7E416BAF">
      <w:pPr>
        <w:pStyle w:val="2"/>
        <w:bidi w:val="0"/>
        <w:rPr>
          <w:rFonts w:hint="eastAsia"/>
          <w:lang w:val="en-US" w:eastAsia="zh-CN"/>
        </w:rPr>
      </w:pPr>
      <w:r>
        <w:rPr>
          <w:rFonts w:hint="eastAsia"/>
          <w:lang w:val="en-US" w:eastAsia="zh-CN"/>
        </w:rPr>
        <w:t>混入与混出</w:t>
      </w:r>
    </w:p>
    <w:p w14:paraId="1B1E7E30">
      <w:pPr>
        <w:rPr>
          <w:rFonts w:hint="eastAsia"/>
          <w:lang w:val="en-US" w:eastAsia="zh-CN"/>
        </w:rPr>
      </w:pPr>
    </w:p>
    <w:p w14:paraId="167C0CB2">
      <w:pPr>
        <w:rPr>
          <w:rFonts w:hint="eastAsia"/>
          <w:lang w:val="en-US" w:eastAsia="zh-CN"/>
        </w:rPr>
      </w:pPr>
    </w:p>
    <w:p w14:paraId="61FECEB6">
      <w:pPr>
        <w:rPr>
          <w:rFonts w:hint="eastAsia"/>
          <w:lang w:val="en-US" w:eastAsia="zh-CN"/>
        </w:rPr>
      </w:pPr>
    </w:p>
    <w:p w14:paraId="76C25C0E">
      <w:pPr>
        <w:rPr>
          <w:rFonts w:hint="eastAsia"/>
          <w:lang w:val="en-US" w:eastAsia="zh-CN"/>
        </w:rPr>
      </w:pPr>
    </w:p>
    <w:p w14:paraId="6A9A4E47">
      <w:pPr>
        <w:rPr>
          <w:rFonts w:hint="eastAsia"/>
          <w:lang w:val="en-US" w:eastAsia="zh-CN"/>
        </w:rPr>
      </w:pPr>
    </w:p>
    <w:p w14:paraId="7AD88D98">
      <w:pPr>
        <w:rPr>
          <w:rFonts w:hint="eastAsia"/>
          <w:lang w:val="en-US" w:eastAsia="zh-CN"/>
        </w:rPr>
      </w:pPr>
    </w:p>
    <w:p w14:paraId="66B59792">
      <w:pPr>
        <w:rPr>
          <w:rFonts w:hint="eastAsia"/>
          <w:lang w:val="en-US" w:eastAsia="zh-CN"/>
        </w:rPr>
      </w:pPr>
    </w:p>
    <w:p w14:paraId="72880F2E">
      <w:pPr>
        <w:rPr>
          <w:rFonts w:hint="eastAsia"/>
          <w:lang w:val="en-US" w:eastAsia="zh-CN"/>
        </w:rPr>
      </w:pPr>
    </w:p>
    <w:p w14:paraId="502E04B8">
      <w:pPr>
        <w:rPr>
          <w:rFonts w:hint="eastAsia"/>
          <w:lang w:val="en-US" w:eastAsia="zh-CN"/>
        </w:rPr>
      </w:pPr>
    </w:p>
    <w:p w14:paraId="4B6397DA">
      <w:pPr>
        <w:rPr>
          <w:rFonts w:hint="eastAsia"/>
          <w:lang w:val="en-US" w:eastAsia="zh-CN"/>
        </w:rPr>
      </w:pPr>
    </w:p>
    <w:p w14:paraId="1E82384B">
      <w:pPr>
        <w:rPr>
          <w:rFonts w:hint="eastAsia"/>
          <w:lang w:val="en-US" w:eastAsia="zh-CN"/>
        </w:rPr>
      </w:pPr>
    </w:p>
    <w:p w14:paraId="73B82BB4">
      <w:pPr>
        <w:rPr>
          <w:rFonts w:hint="eastAsia"/>
          <w:lang w:val="en-US" w:eastAsia="zh-CN"/>
        </w:rPr>
      </w:pPr>
    </w:p>
    <w:p w14:paraId="42D4C214">
      <w:pPr>
        <w:rPr>
          <w:rFonts w:hint="default"/>
          <w:lang w:val="en-US" w:eastAsia="zh-CN"/>
        </w:rPr>
      </w:pPr>
      <w:bookmarkStart w:id="0" w:name="_GoBack"/>
      <w:bookmarkEnd w:id="0"/>
    </w:p>
    <w:p w14:paraId="29EFA907">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B22B0"/>
    <w:rsid w:val="0224187C"/>
    <w:rsid w:val="033B56D0"/>
    <w:rsid w:val="059211F2"/>
    <w:rsid w:val="05F72E03"/>
    <w:rsid w:val="071C0D73"/>
    <w:rsid w:val="08634780"/>
    <w:rsid w:val="087846CF"/>
    <w:rsid w:val="087B5F6E"/>
    <w:rsid w:val="0AF0679F"/>
    <w:rsid w:val="0B521208"/>
    <w:rsid w:val="0B6B051B"/>
    <w:rsid w:val="0B7218AA"/>
    <w:rsid w:val="0C767178"/>
    <w:rsid w:val="0D3C216F"/>
    <w:rsid w:val="10EC7A09"/>
    <w:rsid w:val="111D4066"/>
    <w:rsid w:val="114E421F"/>
    <w:rsid w:val="11AE1162"/>
    <w:rsid w:val="120B0362"/>
    <w:rsid w:val="122E4051"/>
    <w:rsid w:val="132F1E2E"/>
    <w:rsid w:val="1360648C"/>
    <w:rsid w:val="13637D2A"/>
    <w:rsid w:val="15437E13"/>
    <w:rsid w:val="172A3039"/>
    <w:rsid w:val="173739A8"/>
    <w:rsid w:val="180A1BD7"/>
    <w:rsid w:val="180C00DD"/>
    <w:rsid w:val="185A16FC"/>
    <w:rsid w:val="18D05E62"/>
    <w:rsid w:val="19404D95"/>
    <w:rsid w:val="1A0062D3"/>
    <w:rsid w:val="1AB01AA7"/>
    <w:rsid w:val="1AB1581F"/>
    <w:rsid w:val="1BE0460E"/>
    <w:rsid w:val="1C2C33AF"/>
    <w:rsid w:val="1C7B7E93"/>
    <w:rsid w:val="1C962F1E"/>
    <w:rsid w:val="1CD008A6"/>
    <w:rsid w:val="1E480248"/>
    <w:rsid w:val="1EE95587"/>
    <w:rsid w:val="1EFF2FFD"/>
    <w:rsid w:val="1F7B7743"/>
    <w:rsid w:val="201400DE"/>
    <w:rsid w:val="21DC13D3"/>
    <w:rsid w:val="21EB7868"/>
    <w:rsid w:val="23810484"/>
    <w:rsid w:val="24596D0B"/>
    <w:rsid w:val="24BD373E"/>
    <w:rsid w:val="25227A45"/>
    <w:rsid w:val="259A582D"/>
    <w:rsid w:val="26B7240F"/>
    <w:rsid w:val="26FE1DEC"/>
    <w:rsid w:val="27435A51"/>
    <w:rsid w:val="282249EF"/>
    <w:rsid w:val="282472DA"/>
    <w:rsid w:val="28612632"/>
    <w:rsid w:val="296E14AB"/>
    <w:rsid w:val="299407E6"/>
    <w:rsid w:val="2A0B6CFA"/>
    <w:rsid w:val="2A1132FB"/>
    <w:rsid w:val="2A677CA8"/>
    <w:rsid w:val="2BCE0BE6"/>
    <w:rsid w:val="2C0954BB"/>
    <w:rsid w:val="2DF81343"/>
    <w:rsid w:val="2E36630F"/>
    <w:rsid w:val="2ED95618"/>
    <w:rsid w:val="2EDA4EED"/>
    <w:rsid w:val="30F027A5"/>
    <w:rsid w:val="318F6462"/>
    <w:rsid w:val="31A16195"/>
    <w:rsid w:val="332E3A59"/>
    <w:rsid w:val="349D2C44"/>
    <w:rsid w:val="354929CC"/>
    <w:rsid w:val="359E4EC6"/>
    <w:rsid w:val="35AB313F"/>
    <w:rsid w:val="3623361D"/>
    <w:rsid w:val="368045CB"/>
    <w:rsid w:val="36820344"/>
    <w:rsid w:val="36963DEF"/>
    <w:rsid w:val="373C4996"/>
    <w:rsid w:val="37C91FA2"/>
    <w:rsid w:val="38397128"/>
    <w:rsid w:val="39CE564E"/>
    <w:rsid w:val="3A59585F"/>
    <w:rsid w:val="3AE35129"/>
    <w:rsid w:val="3B4007CD"/>
    <w:rsid w:val="3B5A363D"/>
    <w:rsid w:val="3C2D2B00"/>
    <w:rsid w:val="3DD05E38"/>
    <w:rsid w:val="3EBE2135"/>
    <w:rsid w:val="3F9B4224"/>
    <w:rsid w:val="3FBF43B6"/>
    <w:rsid w:val="401D2E8B"/>
    <w:rsid w:val="40632F94"/>
    <w:rsid w:val="411A4C6D"/>
    <w:rsid w:val="41265D6F"/>
    <w:rsid w:val="41EC6FB9"/>
    <w:rsid w:val="421D7172"/>
    <w:rsid w:val="42903DE8"/>
    <w:rsid w:val="42A11B51"/>
    <w:rsid w:val="43AE28B8"/>
    <w:rsid w:val="44384737"/>
    <w:rsid w:val="44676DCB"/>
    <w:rsid w:val="452779D7"/>
    <w:rsid w:val="45435142"/>
    <w:rsid w:val="46601D24"/>
    <w:rsid w:val="467557CF"/>
    <w:rsid w:val="47F24BFD"/>
    <w:rsid w:val="484D62D8"/>
    <w:rsid w:val="4B8B15F1"/>
    <w:rsid w:val="4C211F55"/>
    <w:rsid w:val="4C235CCD"/>
    <w:rsid w:val="4C561BFF"/>
    <w:rsid w:val="4C6C1422"/>
    <w:rsid w:val="4C9444D5"/>
    <w:rsid w:val="500F0A42"/>
    <w:rsid w:val="507C3BFE"/>
    <w:rsid w:val="51DF61F2"/>
    <w:rsid w:val="522602C5"/>
    <w:rsid w:val="53D77AC9"/>
    <w:rsid w:val="54EA382C"/>
    <w:rsid w:val="55937A20"/>
    <w:rsid w:val="55A51501"/>
    <w:rsid w:val="55E738C7"/>
    <w:rsid w:val="574A2360"/>
    <w:rsid w:val="58E6255C"/>
    <w:rsid w:val="58ED7447"/>
    <w:rsid w:val="59376914"/>
    <w:rsid w:val="594D6137"/>
    <w:rsid w:val="5E4E4E85"/>
    <w:rsid w:val="5F341B4E"/>
    <w:rsid w:val="60D55390"/>
    <w:rsid w:val="61442516"/>
    <w:rsid w:val="639C2195"/>
    <w:rsid w:val="63F21DB5"/>
    <w:rsid w:val="644C3BBB"/>
    <w:rsid w:val="64680AA0"/>
    <w:rsid w:val="64AD03D2"/>
    <w:rsid w:val="64FB738F"/>
    <w:rsid w:val="665A00E6"/>
    <w:rsid w:val="669C06FE"/>
    <w:rsid w:val="67D31EFE"/>
    <w:rsid w:val="690507DD"/>
    <w:rsid w:val="6933534A"/>
    <w:rsid w:val="693C3AD3"/>
    <w:rsid w:val="6A55309E"/>
    <w:rsid w:val="6A8E65B0"/>
    <w:rsid w:val="6C81017A"/>
    <w:rsid w:val="6D1F7993"/>
    <w:rsid w:val="6D463172"/>
    <w:rsid w:val="6E4476B1"/>
    <w:rsid w:val="6F7915DC"/>
    <w:rsid w:val="70523676"/>
    <w:rsid w:val="715C11B6"/>
    <w:rsid w:val="718304F0"/>
    <w:rsid w:val="73CB43D1"/>
    <w:rsid w:val="740D49E9"/>
    <w:rsid w:val="75461F61"/>
    <w:rsid w:val="76B4114C"/>
    <w:rsid w:val="77CB499F"/>
    <w:rsid w:val="79907C4E"/>
    <w:rsid w:val="7A036672"/>
    <w:rsid w:val="7A747570"/>
    <w:rsid w:val="7C2B3C5E"/>
    <w:rsid w:val="7C345209"/>
    <w:rsid w:val="7E327526"/>
    <w:rsid w:val="7F451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1319</Words>
  <Characters>1616</Characters>
  <Lines>0</Lines>
  <Paragraphs>0</Paragraphs>
  <TotalTime>16</TotalTime>
  <ScaleCrop>false</ScaleCrop>
  <LinksUpToDate>false</LinksUpToDate>
  <CharactersWithSpaces>1619</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2025-08-06T08:34:00Z</dcterms:created>
  <dc:creator>Lizzy</dc:creator>
  <cp:lastModifiedBy>我的名有十二个字不信你数</cp:lastModifiedBy>
  <dcterms:modified xsi:type="dcterms:W3CDTF">2025-08-08T10:36:46Z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26248ACF7583402B91E6738180A5008D_12</vt:lpwstr>
  </property>
</Properties>
</file>