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Flight ( import-export)</w:t>
      </w:r>
    </w:p>
    <w:p w:rsidR="00000000" w:rsidDel="00000000" w:rsidP="00000000" w:rsidRDefault="00000000" w:rsidRPr="00000000">
      <w:pPr>
        <w:contextualSpacing w:val="0"/>
        <w:rPr>
          <w:rFonts w:ascii="Consolas" w:cs="Consolas" w:eastAsia="Consolas" w:hAnsi="Consolas"/>
          <w:color w:val="222222"/>
          <w:sz w:val="18"/>
          <w:szCs w:val="18"/>
          <w:highlight w:val="white"/>
        </w:rPr>
      </w:pPr>
      <w:r w:rsidDel="00000000" w:rsidR="00000000" w:rsidRPr="00000000">
        <w:rPr>
          <w:rFonts w:ascii="Consolas" w:cs="Consolas" w:eastAsia="Consolas" w:hAnsi="Consolas"/>
          <w:color w:val="222222"/>
          <w:sz w:val="18"/>
          <w:szCs w:val="18"/>
          <w:highlight w:val="white"/>
          <w:rtl w:val="0"/>
        </w:rPr>
        <w:t xml:space="preserve">We can provide Rate Freight both by air and by boat. We choose the best price for you.</w:t>
      </w:r>
    </w:p>
    <w:p w:rsidR="00000000" w:rsidDel="00000000" w:rsidP="00000000" w:rsidRDefault="00000000" w:rsidRPr="00000000">
      <w:pPr>
        <w:contextualSpacing w:val="0"/>
        <w:rPr>
          <w:rFonts w:ascii="Consolas" w:cs="Consolas" w:eastAsia="Consolas" w:hAnsi="Consolas"/>
          <w:color w:val="222222"/>
          <w:sz w:val="18"/>
          <w:szCs w:val="18"/>
          <w:highlight w:val="white"/>
        </w:rPr>
      </w:pPr>
      <w:r w:rsidDel="00000000" w:rsidR="00000000" w:rsidRPr="00000000">
        <w:rPr>
          <w:rFonts w:ascii="Consolas" w:cs="Consolas" w:eastAsia="Consolas" w:hAnsi="Consolas"/>
          <w:color w:val="222222"/>
          <w:sz w:val="18"/>
          <w:szCs w:val="18"/>
          <w:highlight w:val="white"/>
          <w:rtl w:val="0"/>
        </w:rPr>
        <w:t xml:space="preserve">• Less-Than-Container Load (LCL)</w:t>
      </w:r>
    </w:p>
    <w:p w:rsidR="00000000" w:rsidDel="00000000" w:rsidP="00000000" w:rsidRDefault="00000000" w:rsidRPr="00000000">
      <w:pPr>
        <w:contextualSpacing w:val="0"/>
        <w:rPr>
          <w:rFonts w:ascii="Consolas" w:cs="Consolas" w:eastAsia="Consolas" w:hAnsi="Consolas"/>
          <w:color w:val="222222"/>
          <w:sz w:val="18"/>
          <w:szCs w:val="18"/>
          <w:highlight w:val="white"/>
        </w:rPr>
      </w:pPr>
      <w:r w:rsidDel="00000000" w:rsidR="00000000" w:rsidRPr="00000000">
        <w:rPr>
          <w:rFonts w:ascii="Consolas" w:cs="Consolas" w:eastAsia="Consolas" w:hAnsi="Consolas"/>
          <w:color w:val="222222"/>
          <w:sz w:val="18"/>
          <w:szCs w:val="18"/>
          <w:highlight w:val="white"/>
          <w:rtl w:val="0"/>
        </w:rPr>
        <w:t xml:space="preserve">• Full-Container Load (FCL) shipments</w:t>
      </w:r>
    </w:p>
    <w:p w:rsidR="00000000" w:rsidDel="00000000" w:rsidP="00000000" w:rsidRDefault="00000000" w:rsidRPr="00000000">
      <w:pPr>
        <w:contextualSpacing w:val="0"/>
        <w:rPr>
          <w:rFonts w:ascii="Consolas" w:cs="Consolas" w:eastAsia="Consolas" w:hAnsi="Consolas"/>
          <w:color w:val="222222"/>
          <w:sz w:val="18"/>
          <w:szCs w:val="18"/>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Warehouse</w:t>
      </w:r>
    </w:p>
    <w:p w:rsidR="00000000" w:rsidDel="00000000" w:rsidP="00000000" w:rsidRDefault="00000000" w:rsidRPr="00000000">
      <w:pPr>
        <w:contextualSpacing w:val="0"/>
        <w:rPr>
          <w:rFonts w:ascii="Consolas" w:cs="Consolas" w:eastAsia="Consolas" w:hAnsi="Consolas"/>
          <w:color w:val="222222"/>
          <w:sz w:val="18"/>
          <w:szCs w:val="18"/>
          <w:highlight w:val="white"/>
        </w:rPr>
      </w:pPr>
      <w:r w:rsidDel="00000000" w:rsidR="00000000" w:rsidRPr="00000000">
        <w:rPr>
          <w:rFonts w:ascii="Consolas" w:cs="Consolas" w:eastAsia="Consolas" w:hAnsi="Consolas"/>
          <w:color w:val="222222"/>
          <w:sz w:val="18"/>
          <w:szCs w:val="18"/>
          <w:highlight w:val="white"/>
          <w:rtl w:val="0"/>
        </w:rPr>
        <w:t xml:space="preserve">We provide warehouse rental for all type of products such as product packaging, general cargo and etc. With supporting teams that will help users run their activities effectively. And system security in - out for 24 hours. The rental services are including Fix Space and Flexible Space or a combination of both.</w:t>
      </w:r>
    </w:p>
    <w:p w:rsidR="00000000" w:rsidDel="00000000" w:rsidP="00000000" w:rsidRDefault="00000000" w:rsidRPr="00000000">
      <w:pPr>
        <w:contextualSpacing w:val="0"/>
        <w:rPr>
          <w:rFonts w:ascii="Consolas" w:cs="Consolas" w:eastAsia="Consolas" w:hAnsi="Consolas"/>
          <w:color w:val="222222"/>
          <w:sz w:val="18"/>
          <w:szCs w:val="18"/>
          <w:highlight w:val="white"/>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222222"/>
          <w:sz w:val="18"/>
          <w:szCs w:val="18"/>
          <w:highlight w:val="white"/>
        </w:rPr>
      </w:pPr>
      <w:r w:rsidDel="00000000" w:rsidR="00000000" w:rsidRPr="00000000">
        <w:rPr>
          <w:rFonts w:ascii="Consolas" w:cs="Consolas" w:eastAsia="Consolas" w:hAnsi="Consolas"/>
          <w:color w:val="222222"/>
          <w:sz w:val="18"/>
          <w:szCs w:val="18"/>
          <w:highlight w:val="white"/>
          <w:rtl w:val="0"/>
        </w:rPr>
        <w:t xml:space="preserve">Transportation</w:t>
      </w:r>
    </w:p>
    <w:p w:rsidR="00000000" w:rsidDel="00000000" w:rsidP="00000000" w:rsidRDefault="00000000" w:rsidRPr="00000000">
      <w:pPr>
        <w:contextualSpacing w:val="0"/>
        <w:rPr>
          <w:rFonts w:ascii="Consolas" w:cs="Consolas" w:eastAsia="Consolas" w:hAnsi="Consolas"/>
          <w:color w:val="222222"/>
          <w:sz w:val="18"/>
          <w:szCs w:val="18"/>
          <w:highlight w:val="white"/>
        </w:rPr>
      </w:pPr>
      <w:bookmarkStart w:colFirst="0" w:colLast="0" w:name="_92kwcyiddxhz" w:id="0"/>
      <w:bookmarkEnd w:id="0"/>
      <w:r w:rsidDel="00000000" w:rsidR="00000000" w:rsidRPr="00000000">
        <w:rPr>
          <w:rFonts w:ascii="Consolas" w:cs="Consolas" w:eastAsia="Consolas" w:hAnsi="Consolas"/>
          <w:color w:val="222222"/>
          <w:sz w:val="18"/>
          <w:szCs w:val="18"/>
          <w:highlight w:val="white"/>
          <w:rtl w:val="0"/>
        </w:rPr>
        <w:t xml:space="preserve">Transportation to various locations Or ports of international importance. And distribution services and delivery Domestics Express. Delivery Main Line in Thailand: Ayutthaya, Sara Buri, Lop Buri, Sing Buri, Ang-Thong.</w:t>
      </w:r>
    </w:p>
    <w:p w:rsidR="00000000" w:rsidDel="00000000" w:rsidP="00000000" w:rsidRDefault="00000000" w:rsidRPr="00000000">
      <w:pPr>
        <w:contextualSpacing w:val="0"/>
        <w:rPr>
          <w:rFonts w:ascii="Consolas" w:cs="Consolas" w:eastAsia="Consolas" w:hAnsi="Consolas"/>
          <w:color w:val="222222"/>
          <w:sz w:val="18"/>
          <w:szCs w:val="18"/>
          <w:highlight w:val="white"/>
        </w:rPr>
      </w:pPr>
      <w:bookmarkStart w:colFirst="0" w:colLast="0" w:name="_q6mgsh9oye85" w:id="1"/>
      <w:bookmarkEnd w:id="1"/>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222222"/>
          <w:sz w:val="18"/>
          <w:szCs w:val="18"/>
          <w:highlight w:val="white"/>
        </w:rPr>
      </w:pPr>
      <w:bookmarkStart w:colFirst="0" w:colLast="0" w:name="_x95gc6naf9r1" w:id="2"/>
      <w:bookmarkEnd w:id="2"/>
      <w:r w:rsidDel="00000000" w:rsidR="00000000" w:rsidRPr="00000000">
        <w:rPr>
          <w:rFonts w:ascii="Consolas" w:cs="Consolas" w:eastAsia="Consolas" w:hAnsi="Consolas"/>
          <w:color w:val="222222"/>
          <w:sz w:val="18"/>
          <w:szCs w:val="18"/>
          <w:highlight w:val="white"/>
          <w:rtl w:val="0"/>
        </w:rPr>
        <w:t xml:space="preserve">Tongsuen Logistics Company </w:t>
      </w:r>
    </w:p>
    <w:p w:rsidR="00000000" w:rsidDel="00000000" w:rsidP="00000000" w:rsidRDefault="00000000" w:rsidRPr="00000000">
      <w:pPr>
        <w:contextualSpacing w:val="0"/>
        <w:rPr>
          <w:rFonts w:ascii="Consolas" w:cs="Consolas" w:eastAsia="Consolas" w:hAnsi="Consolas"/>
          <w:color w:val="222222"/>
          <w:sz w:val="18"/>
          <w:szCs w:val="18"/>
          <w:highlight w:val="white"/>
        </w:rPr>
      </w:pPr>
      <w:bookmarkStart w:colFirst="0" w:colLast="0" w:name="_exayd8tzhgd" w:id="3"/>
      <w:bookmarkEnd w:id="3"/>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222222"/>
          <w:sz w:val="18"/>
          <w:szCs w:val="18"/>
          <w:highlight w:val="white"/>
        </w:rPr>
      </w:pPr>
      <w:bookmarkStart w:colFirst="0" w:colLast="0" w:name="_6gc231juhjb4" w:id="4"/>
      <w:bookmarkEnd w:id="4"/>
      <w:r w:rsidDel="00000000" w:rsidR="00000000" w:rsidRPr="00000000">
        <w:rPr>
          <w:rFonts w:ascii="Consolas" w:cs="Consolas" w:eastAsia="Consolas" w:hAnsi="Consolas"/>
          <w:color w:val="222222"/>
          <w:sz w:val="18"/>
          <w:szCs w:val="18"/>
          <w:highlight w:val="white"/>
          <w:rtl w:val="0"/>
        </w:rPr>
        <w:t xml:space="preserve">1/8, Soi Rom Klao 23, Rom Klao Road, Khlong Sam Prawet, Lat Krabang, Bangkok, Thailand 10520 </w:t>
      </w:r>
    </w:p>
    <w:p w:rsidR="00000000" w:rsidDel="00000000" w:rsidP="00000000" w:rsidRDefault="00000000" w:rsidRPr="00000000">
      <w:pPr>
        <w:contextualSpacing w:val="0"/>
        <w:rPr>
          <w:rFonts w:ascii="Consolas" w:cs="Consolas" w:eastAsia="Consolas" w:hAnsi="Consolas"/>
          <w:color w:val="222222"/>
          <w:sz w:val="18"/>
          <w:szCs w:val="18"/>
          <w:highlight w:val="white"/>
        </w:rPr>
      </w:pPr>
      <w:bookmarkStart w:colFirst="0" w:colLast="0" w:name="_8x67en95fchf" w:id="5"/>
      <w:bookmarkEnd w:id="5"/>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222222"/>
          <w:sz w:val="18"/>
          <w:szCs w:val="18"/>
          <w:highlight w:val="white"/>
        </w:rPr>
      </w:pPr>
      <w:bookmarkStart w:colFirst="0" w:colLast="0" w:name="_belvkz8qxmmx" w:id="6"/>
      <w:bookmarkEnd w:id="6"/>
      <w:r w:rsidDel="00000000" w:rsidR="00000000" w:rsidRPr="00000000">
        <w:rPr>
          <w:rFonts w:ascii="Consolas" w:cs="Consolas" w:eastAsia="Consolas" w:hAnsi="Consolas"/>
          <w:color w:val="222222"/>
          <w:sz w:val="18"/>
          <w:szCs w:val="18"/>
          <w:highlight w:val="white"/>
          <w:rtl w:val="0"/>
        </w:rPr>
        <w:t xml:space="preserve">Tel.  : (66)02-105-3848 / (66)062-462-2938 / 098-524-2545</w:t>
      </w:r>
    </w:p>
    <w:p w:rsidR="00000000" w:rsidDel="00000000" w:rsidP="00000000" w:rsidRDefault="00000000" w:rsidRPr="00000000">
      <w:pPr>
        <w:contextualSpacing w:val="0"/>
        <w:rPr>
          <w:rFonts w:ascii="Consolas" w:cs="Consolas" w:eastAsia="Consolas" w:hAnsi="Consolas"/>
          <w:color w:val="222222"/>
          <w:sz w:val="18"/>
          <w:szCs w:val="18"/>
          <w:highlight w:val="white"/>
        </w:rPr>
      </w:pPr>
      <w:bookmarkStart w:colFirst="0" w:colLast="0" w:name="_dc74llx7p7qt" w:id="7"/>
      <w:bookmarkEnd w:id="7"/>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222222"/>
          <w:sz w:val="18"/>
          <w:szCs w:val="18"/>
          <w:highlight w:val="white"/>
        </w:rPr>
      </w:pPr>
      <w:bookmarkStart w:colFirst="0" w:colLast="0" w:name="_94d5yrb3ktbv" w:id="8"/>
      <w:bookmarkEnd w:id="8"/>
      <w:r w:rsidDel="00000000" w:rsidR="00000000" w:rsidRPr="00000000">
        <w:rPr>
          <w:rFonts w:ascii="Consolas" w:cs="Consolas" w:eastAsia="Consolas" w:hAnsi="Consolas"/>
          <w:color w:val="222222"/>
          <w:sz w:val="18"/>
          <w:szCs w:val="18"/>
          <w:highlight w:val="white"/>
          <w:rtl w:val="0"/>
        </w:rPr>
        <w:t xml:space="preserve">Fax. : (66)02-105-3847 </w:t>
      </w:r>
    </w:p>
    <w:p w:rsidR="00000000" w:rsidDel="00000000" w:rsidP="00000000" w:rsidRDefault="00000000" w:rsidRPr="00000000">
      <w:pPr>
        <w:contextualSpacing w:val="0"/>
        <w:rPr>
          <w:rFonts w:ascii="Consolas" w:cs="Consolas" w:eastAsia="Consolas" w:hAnsi="Consolas"/>
          <w:color w:val="222222"/>
          <w:sz w:val="18"/>
          <w:szCs w:val="18"/>
          <w:highlight w:val="white"/>
        </w:rPr>
      </w:pPr>
      <w:bookmarkStart w:colFirst="0" w:colLast="0" w:name="_lgueydu81hdm" w:id="9"/>
      <w:bookmarkEnd w:id="9"/>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222222"/>
          <w:sz w:val="18"/>
          <w:szCs w:val="18"/>
          <w:highlight w:val="white"/>
        </w:rPr>
      </w:pPr>
      <w:bookmarkStart w:colFirst="0" w:colLast="0" w:name="_knqww7m7egeo" w:id="10"/>
      <w:bookmarkEnd w:id="10"/>
      <w:r w:rsidDel="00000000" w:rsidR="00000000" w:rsidRPr="00000000">
        <w:rPr>
          <w:rFonts w:ascii="Consolas" w:cs="Consolas" w:eastAsia="Consolas" w:hAnsi="Consolas"/>
          <w:color w:val="222222"/>
          <w:sz w:val="18"/>
          <w:szCs w:val="18"/>
          <w:highlight w:val="white"/>
          <w:rtl w:val="0"/>
        </w:rPr>
        <w:t xml:space="preserve">E-mail :  sermpong@tongsuenlogistics.co.th</w:t>
      </w:r>
    </w:p>
    <w:p w:rsidR="00000000" w:rsidDel="00000000" w:rsidP="00000000" w:rsidRDefault="00000000" w:rsidRPr="00000000">
      <w:pPr>
        <w:contextualSpacing w:val="0"/>
        <w:rPr>
          <w:rFonts w:ascii="Consolas" w:cs="Consolas" w:eastAsia="Consolas" w:hAnsi="Consolas"/>
          <w:color w:val="222222"/>
          <w:sz w:val="18"/>
          <w:szCs w:val="18"/>
          <w:highlight w:val="white"/>
        </w:rPr>
      </w:pPr>
      <w:bookmarkStart w:colFirst="0" w:colLast="0" w:name="_gjdgxs" w:id="11"/>
      <w:bookmarkEnd w:id="11"/>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