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实验一、语音特征提取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实验目的</w:t>
      </w:r>
    </w:p>
    <w:p>
      <w:pPr>
        <w:pStyle w:val="5"/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通过补全预加重、分帧、加窗、快速傅里叶变换、求取梅尔滤波器组、离散余弦变换、语音频谱包络等步骤，来进一步熟悉语音信号处理的相关内容，并对语音特征提取步骤进行掌握，为之后的实验打下基础。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实验环境</w:t>
      </w:r>
    </w:p>
    <w:p>
      <w:pPr>
        <w:pStyle w:val="5"/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实验平台：Linux</w:t>
      </w:r>
    </w:p>
    <w:p>
      <w:pPr>
        <w:pStyle w:val="5"/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编程环境：python</w:t>
      </w:r>
      <w:r>
        <w:rPr>
          <w:rFonts w:ascii="宋体" w:hAnsi="宋体" w:eastAsia="宋体"/>
          <w:sz w:val="24"/>
          <w:szCs w:val="24"/>
        </w:rPr>
        <w:t>3</w:t>
      </w:r>
    </w:p>
    <w:p>
      <w:pPr>
        <w:pStyle w:val="5"/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依赖：librosa，numpy，scipy，matplotlib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实验内容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实验所在文件夹sp</w:t>
      </w:r>
      <w:r>
        <w:rPr>
          <w:rFonts w:ascii="宋体" w:hAnsi="宋体" w:eastAsia="宋体"/>
          <w:sz w:val="24"/>
          <w:szCs w:val="24"/>
        </w:rPr>
        <w:t>e</w:t>
      </w:r>
      <w:r>
        <w:rPr>
          <w:rFonts w:hint="eastAsia" w:ascii="宋体" w:hAnsi="宋体" w:eastAsia="宋体"/>
          <w:sz w:val="24"/>
          <w:szCs w:val="24"/>
        </w:rPr>
        <w:t>ech</w:t>
      </w:r>
      <w:r>
        <w:rPr>
          <w:rFonts w:ascii="宋体" w:hAnsi="宋体" w:eastAsia="宋体"/>
          <w:sz w:val="24"/>
          <w:szCs w:val="24"/>
        </w:rPr>
        <w:t>_experiments/experiments/01-feature-extration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语音信号处理。</w:t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补全预加重代码。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762500" cy="2101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278" cy="21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补全分帧代码。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824095" cy="2987040"/>
            <wp:effectExtent l="0" t="0" r="1905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464" cy="29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（3）补全加窗代码。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727575" cy="3192780"/>
            <wp:effectExtent l="0" t="0" r="9525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157" cy="31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（4）补全上述代码后，在主函数内运行如下代码后得到五张图片，序号为0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04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809490" cy="1983740"/>
            <wp:effectExtent l="0" t="0" r="3810" b="1016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515" cy="19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提取语谱特征（</w:t>
      </w:r>
      <w:r>
        <w:rPr>
          <w:rFonts w:hint="eastAsia" w:ascii="仿宋" w:hAnsi="仿宋" w:eastAsia="仿宋"/>
          <w:b/>
          <w:bCs/>
          <w:sz w:val="24"/>
        </w:rPr>
        <w:t>Spectrum</w:t>
      </w:r>
      <w:r>
        <w:rPr>
          <w:rFonts w:hint="eastAsia" w:ascii="宋体" w:hAnsi="宋体" w:eastAsia="宋体"/>
          <w:b/>
          <w:bCs/>
          <w:sz w:val="24"/>
          <w:szCs w:val="24"/>
        </w:rPr>
        <w:t>）。</w:t>
      </w:r>
    </w:p>
    <w:p>
      <w:pPr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（1）补全提取功率谱特征代码。</w:t>
      </w:r>
    </w:p>
    <w:p>
      <w:pPr>
        <w:ind w:first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808220" cy="3428365"/>
            <wp:effectExtent l="0" t="0" r="508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669" cy="34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420"/>
        <w:rPr>
          <w:rFonts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补全上述代码后，运行主函数内如下代码后得到功率谱图像，序号为0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13350" cy="488315"/>
            <wp:effectExtent l="0" t="0" r="635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798" cy="4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3.</w:t>
      </w:r>
      <w:r>
        <w:rPr>
          <w:rFonts w:hint="eastAsia" w:ascii="宋体" w:hAnsi="宋体" w:eastAsia="宋体"/>
          <w:b/>
          <w:bCs/>
          <w:sz w:val="24"/>
          <w:szCs w:val="24"/>
        </w:rPr>
        <w:t>提取梅尔滤波器组特征（F</w:t>
      </w:r>
      <w:r>
        <w:rPr>
          <w:rFonts w:ascii="宋体" w:hAnsi="宋体" w:eastAsia="宋体"/>
          <w:b/>
          <w:bCs/>
          <w:sz w:val="24"/>
          <w:szCs w:val="24"/>
        </w:rPr>
        <w:t>bank</w:t>
      </w:r>
      <w:r>
        <w:rPr>
          <w:rFonts w:hint="eastAsia" w:ascii="宋体" w:hAnsi="宋体" w:eastAsia="宋体"/>
          <w:b/>
          <w:bCs/>
          <w:sz w:val="24"/>
          <w:szCs w:val="24"/>
        </w:rPr>
        <w:t>）。</w:t>
      </w:r>
    </w:p>
    <w:p>
      <w:pPr>
        <w:pStyle w:val="5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补全计算梅尔滤波器组代码。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4062095"/>
            <wp:effectExtent l="0" t="0" r="889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（2）补全上述代码后，运行主函数内如下代码后得到Fbank特征图像，</w:t>
      </w:r>
    </w:p>
    <w:p>
      <w:pPr>
        <w:spacing w:line="360" w:lineRule="auto"/>
        <w:ind w:left="7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序号为0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left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654685"/>
            <wp:effectExtent l="0" t="0" r="889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4</w:t>
      </w:r>
      <w:r>
        <w:rPr>
          <w:rFonts w:ascii="宋体" w:hAnsi="宋体" w:eastAsia="宋体"/>
          <w:b/>
          <w:bCs/>
          <w:sz w:val="24"/>
          <w:szCs w:val="24"/>
        </w:rPr>
        <w:t>.</w:t>
      </w:r>
      <w:r>
        <w:rPr>
          <w:rFonts w:hint="eastAsia" w:ascii="宋体" w:hAnsi="宋体" w:eastAsia="宋体"/>
          <w:b/>
          <w:bCs/>
          <w:sz w:val="24"/>
          <w:szCs w:val="24"/>
        </w:rPr>
        <w:t>提取梅尔倒谱系数特征（MFCC）。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（1）补全离散余弦变换代码。</w:t>
      </w:r>
    </w:p>
    <w:p>
      <w:pPr>
        <w:ind w:firstLine="367" w:firstLineChars="175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5186045"/>
            <wp:effectExtent l="0" t="0" r="889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（2）补全上述代码后，运行主函数内如下代码后得到MFCC特征图像，序号为0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3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200525" cy="657225"/>
            <wp:effectExtent l="0" t="0" r="3175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5</w:t>
      </w:r>
      <w:r>
        <w:rPr>
          <w:rFonts w:hint="eastAsia" w:ascii="宋体" w:hAnsi="宋体" w:eastAsia="宋体"/>
          <w:b/>
          <w:bCs/>
          <w:sz w:val="24"/>
          <w:szCs w:val="24"/>
        </w:rPr>
        <w:t>.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提取频谱包络（选做）。</w:t>
      </w:r>
    </w:p>
    <w:p>
      <w:pPr>
        <w:ind w:firstLine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（1）补全求取频谱包络的代码。</w:t>
      </w:r>
    </w:p>
    <w:p>
      <w:pPr>
        <w:ind w:firstLine="24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1745615"/>
            <wp:effectExtent l="0" t="0" r="889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（2）补全上述代码后，运行主函数内如下代码后得到频谱包络图像，序号为0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ind w:firstLine="24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536575"/>
            <wp:effectExtent l="0" t="0" r="889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其他实验说明可见文件夹内的README.md文件。</w:t>
      </w:r>
    </w:p>
    <w:p>
      <w:pPr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*注意：上述代码1</w:t>
      </w:r>
      <w:r>
        <w:rPr>
          <w:rFonts w:ascii="宋体" w:hAnsi="宋体" w:eastAsia="宋体"/>
          <w:b/>
          <w:bCs/>
          <w:color w:val="FF0000"/>
          <w:sz w:val="24"/>
          <w:szCs w:val="24"/>
        </w:rPr>
        <w:t>-4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必须按顺序才能执行。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结果验收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（1）补全后的代码。</w:t>
      </w:r>
    </w:p>
    <w:p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（2）实验结果图片0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08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五、参考资料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</w:rPr>
        <w:t>[1] [python_speech_features[github]]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ascii="Times New Roman" w:hAnsi="Times New Roman" w:eastAsia="宋体" w:cs="Times New Roman"/>
          <w:color w:val="5B9BD5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  <w:t>https://github.com/jameslyons/python_speech_features.git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</w:rPr>
        <w:t>[2] [torchaudio.compliance.kaldi[官方文档]]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ascii="Times New Roman" w:hAnsi="Times New Roman" w:eastAsia="宋体" w:cs="Times New Roman"/>
          <w:color w:val="5B9BD5" w:themeColor="accent1"/>
          <w:sz w:val="24"/>
          <w:szCs w:val="24"/>
          <w:u w:val="single"/>
          <w14:textFill>
            <w14:solidFill>
              <w14:schemeClr w14:val="accent1"/>
            </w14:solidFill>
          </w14:textFill>
        </w:rPr>
        <w:t>https://pytorch.org/audio/stable/_modules/torchaudio/compliance/kaldi.html#spectrogram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</w:rPr>
        <w:t>[3] [【语音-01】Fbank和MFCC介绍-理论和代码 [博客园]]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fldChar w:fldCharType="begin"/>
      </w:r>
      <w:r>
        <w:instrText xml:space="preserve"> HYPERLINK "https://www.cnblogs.com/yifanrensheng/p/13510742.html" \l "_label4_0" </w:instrText>
      </w:r>
      <w:r>
        <w:fldChar w:fldCharType="separate"/>
      </w:r>
      <w:r>
        <w:rPr>
          <w:rStyle w:val="4"/>
          <w:rFonts w:ascii="Times New Roman" w:hAnsi="Times New Roman" w:eastAsia="宋体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https://www.cnblogs.com/yifanrensheng/p/13510742.html#_label4_0</w:t>
      </w:r>
      <w:r>
        <w:rPr>
          <w:rStyle w:val="4"/>
          <w:rFonts w:ascii="Times New Roman" w:hAnsi="Times New Roman" w:eastAsia="宋体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)</w:t>
      </w:r>
    </w:p>
    <w:p>
      <w:pPr>
        <w:spacing w:line="360" w:lineRule="auto"/>
        <w:jc w:val="left"/>
      </w:pPr>
      <w:r>
        <w:rPr>
          <w:rFonts w:ascii="Times New Roman" w:hAnsi="Times New Roman" w:eastAsia="宋体" w:cs="Times New Roman"/>
          <w:sz w:val="24"/>
          <w:szCs w:val="24"/>
        </w:rPr>
        <w:t>[4] [</w:t>
      </w:r>
      <w:r>
        <w:rPr>
          <w:rFonts w:hint="eastAsia" w:ascii="Times New Roman" w:hAnsi="Times New Roman" w:eastAsia="宋体" w:cs="Times New Roman"/>
          <w:sz w:val="24"/>
          <w:szCs w:val="24"/>
        </w:rPr>
        <w:t>提取语音频谱包络步骤及</w:t>
      </w:r>
      <w:r>
        <w:rPr>
          <w:rFonts w:ascii="Times New Roman" w:hAnsi="Times New Roman" w:eastAsia="宋体" w:cs="Times New Roman"/>
          <w:sz w:val="24"/>
          <w:szCs w:val="24"/>
        </w:rPr>
        <w:t>matlab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代码参考 </w:t>
      </w:r>
      <w:r>
        <w:rPr>
          <w:rFonts w:ascii="Times New Roman" w:hAnsi="Times New Roman" w:eastAsia="宋体" w:cs="Times New Roman"/>
          <w:sz w:val="24"/>
          <w:szCs w:val="24"/>
        </w:rPr>
        <w:t>[CSDN]]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Style w:val="4"/>
          <w:color w:val="5B9BD5" w:themeColor="accent1"/>
          <w14:textFill>
            <w14:solidFill>
              <w14:schemeClr w14:val="accent1"/>
            </w14:solidFill>
          </w14:textFill>
        </w:rPr>
        <w:t>https://blog.csdn.net/weixin_42069606/article/details/120503503</w:t>
      </w:r>
      <w:r>
        <w:rPr>
          <w:rFonts w:ascii="Times New Roman" w:hAnsi="Times New Roman" w:eastAsia="宋体" w:cs="Times New Roman"/>
          <w:sz w:val="24"/>
          <w:szCs w:val="24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F0911"/>
    <w:multiLevelType w:val="multilevel"/>
    <w:tmpl w:val="0FEF0911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0705C3"/>
    <w:multiLevelType w:val="multilevel"/>
    <w:tmpl w:val="390705C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4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00F4445"/>
    <w:multiLevelType w:val="multilevel"/>
    <w:tmpl w:val="400F4445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B616F5"/>
    <w:multiLevelType w:val="multilevel"/>
    <w:tmpl w:val="6AB616F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673C0"/>
    <w:rsid w:val="3EA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2021-11-08T08:18:13Z</dcterms:created>
  <dc:creator>songtongtong</dc:creator>
  <cp:lastModifiedBy>v-space</cp:lastModifiedBy>
  <dcterms:modified xsi:type="dcterms:W3CDTF">2021-11-08T08:18:44Z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868F2A3553164C6FAB22D237D7D16A32</vt:lpwstr>
  </property>
</Properties>
</file>