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E5D3" w14:textId="77777777" w:rsidR="00D849FC" w:rsidRPr="00D849FC" w:rsidRDefault="00D849FC" w:rsidP="00D8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很好問題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我幫你釐清這三個資料夾的角色，因為一路做下來，會混淆「前端」、「專案原始碼」和「發佈產物」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2811B448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373797FC">
          <v:rect id="_x0000_i1025" style="width:0;height:1.5pt" o:hralign="center" o:hrstd="t" o:hr="t" fillcolor="#a0a0a0" stroked="f"/>
        </w:pict>
      </w:r>
    </w:p>
    <w:p w14:paraId="4A3E05D2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49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D8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1) </w:t>
      </w:r>
      <w:r w:rsidRPr="00D849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C:\inetpub\msg</w:t>
      </w:r>
    </w:p>
    <w:p w14:paraId="4872370F" w14:textId="77777777" w:rsidR="00D849FC" w:rsidRPr="00D849FC" w:rsidRDefault="00D849FC" w:rsidP="00D84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對應網址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http://msg.r5599.xyz</w:t>
      </w:r>
    </w:p>
    <w:p w14:paraId="60B71842" w14:textId="77777777" w:rsidR="00D849FC" w:rsidRPr="00D849FC" w:rsidRDefault="00D849FC" w:rsidP="00D84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用途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：這是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靜態網站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前端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HTML/JS/CSS)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放的地方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6B2A85B3" w14:textId="77777777" w:rsidR="00D849FC" w:rsidRPr="00D849FC" w:rsidRDefault="00D849FC" w:rsidP="00D849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例如你的留言板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就放在這裡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958092E" w14:textId="77777777" w:rsidR="00D849FC" w:rsidRPr="00D849FC" w:rsidRDefault="00D849FC" w:rsidP="00D849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它會呼叫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API (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http://msg.r5599.xyz:8080/api/messages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來存取資料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21650BF2" w14:textId="77777777" w:rsidR="00D849FC" w:rsidRPr="00D849FC" w:rsidRDefault="00D849FC" w:rsidP="00D84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性質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：只負責顯示畫面，沒有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.NET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程式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3C87FB69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6ACE8259">
          <v:rect id="_x0000_i1026" style="width:0;height:1.5pt" o:hralign="center" o:hrstd="t" o:hr="t" fillcolor="#a0a0a0" stroked="f"/>
        </w:pict>
      </w:r>
    </w:p>
    <w:p w14:paraId="47C4C356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49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D8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2) </w:t>
      </w:r>
      <w:r w:rsidRPr="00D849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C:\Projects\MsgApi</w:t>
      </w:r>
    </w:p>
    <w:p w14:paraId="62868C10" w14:textId="77777777" w:rsidR="00D849FC" w:rsidRPr="00D849FC" w:rsidRDefault="00D849FC" w:rsidP="00D84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用途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：這是你在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/ dotnet CLI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裡的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原始碼專案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EB82923" w14:textId="77777777" w:rsidR="00D849FC" w:rsidRPr="00D849FC" w:rsidRDefault="00D849FC" w:rsidP="00D84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裡面有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、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Controllers\MessagesController.cs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、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Models\Message.cs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等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A0F100F" w14:textId="77777777" w:rsidR="00D849FC" w:rsidRPr="00D849FC" w:rsidRDefault="00D849FC" w:rsidP="00D84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平常修改程式碼、加功能都在這裡做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0EE80251" w14:textId="77777777" w:rsidR="00D849FC" w:rsidRPr="00D849FC" w:rsidRDefault="00D849FC" w:rsidP="00D84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網址關聯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：不是直接對外的網站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75ADA25B" w14:textId="77777777" w:rsidR="00D849FC" w:rsidRPr="00D849FC" w:rsidRDefault="00D849FC" w:rsidP="00D84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要透過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publish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產生可執行檔（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MsgApi.exe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）後，再放到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IIS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才能對應到</w:t>
      </w:r>
      <w:r w:rsidRPr="00D849FC">
        <w:rPr>
          <w:rFonts w:ascii="PMingLiU" w:eastAsia="PMingLiU" w:hAnsi="PMingLiU" w:cs="PMingLiU"/>
          <w:kern w:val="0"/>
          <w14:ligatures w14:val="none"/>
        </w:rPr>
        <w:t>：</w:t>
      </w:r>
    </w:p>
    <w:p w14:paraId="213A8176" w14:textId="77777777" w:rsidR="00D849FC" w:rsidRPr="00D849FC" w:rsidRDefault="00D849FC" w:rsidP="00D849F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http://msg.r5599.xyz:8080/api/messages</w:t>
      </w:r>
    </w:p>
    <w:p w14:paraId="5C853DD8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0F6B8E71">
          <v:rect id="_x0000_i1027" style="width:0;height:1.5pt" o:hralign="center" o:hrstd="t" o:hr="t" fillcolor="#a0a0a0" stroked="f"/>
        </w:pict>
      </w:r>
    </w:p>
    <w:p w14:paraId="7EA26739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49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D8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3) </w:t>
      </w:r>
      <w:r w:rsidRPr="00D849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C:\inetpub\deploy\MsgApi_20250905</w:t>
      </w:r>
    </w:p>
    <w:p w14:paraId="375EFB28" w14:textId="77777777" w:rsidR="00D849FC" w:rsidRPr="00D849FC" w:rsidRDefault="00D849FC" w:rsidP="00D84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用途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：這是「發佈輸出資料夾」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1D5F456" w14:textId="77777777" w:rsidR="00D849FC" w:rsidRPr="00D849FC" w:rsidRDefault="00D849FC" w:rsidP="00D849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來源就是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C:\Projects\MsgApi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，經過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publish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複製出來的「乾淨版本」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180B7A09" w14:textId="77777777" w:rsidR="00D849FC" w:rsidRPr="00D849FC" w:rsidRDefault="00D849FC" w:rsidP="00D849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裡面有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MsgApi.exe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、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、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web.config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等可部署檔案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0B55693D" w14:textId="77777777" w:rsidR="00D849FC" w:rsidRPr="00D849FC" w:rsidRDefault="00D849FC" w:rsidP="00D84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為什麼要用它</w:t>
      </w:r>
      <w:r w:rsidRPr="00D849FC">
        <w:rPr>
          <w:rFonts w:ascii="PMingLiU" w:eastAsia="PMingLiU" w:hAnsi="PMingLiU" w:cs="PMingLiU"/>
          <w:b/>
          <w:bCs/>
          <w:kern w:val="0"/>
          <w14:ligatures w14:val="none"/>
        </w:rPr>
        <w:t>？</w:t>
      </w:r>
    </w:p>
    <w:p w14:paraId="66B304F3" w14:textId="77777777" w:rsidR="00D849FC" w:rsidRPr="00D849FC" w:rsidRDefault="00D849FC" w:rsidP="00D849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避免舊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DLL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殘留，確保每次部署是全新產物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7CD1DC87" w14:textId="77777777" w:rsidR="00D849FC" w:rsidRPr="00D849FC" w:rsidRDefault="00D849FC" w:rsidP="00D849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你也可以每天發佈一次，存成不同資料夾（例如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MsgApi_20250906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），方便回滾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1A0629B8" w14:textId="77777777" w:rsidR="00D849FC" w:rsidRPr="00D849FC" w:rsidRDefault="00D849FC" w:rsidP="00D84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IIS Basic Settings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：通常就是指向這個資料夾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797B494A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2C442D24">
          <v:rect id="_x0000_i1028" style="width:0;height:1.5pt" o:hralign="center" o:hrstd="t" o:hr="t" fillcolor="#a0a0a0" stroked="f"/>
        </w:pict>
      </w:r>
    </w:p>
    <w:p w14:paraId="09B786BC" w14:textId="77777777" w:rsidR="00D849FC" w:rsidRPr="00D849FC" w:rsidRDefault="00D849FC" w:rsidP="00D8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簡單總結</w:t>
      </w:r>
      <w:r w:rsidRPr="00D849FC">
        <w:rPr>
          <w:rFonts w:ascii="PMingLiU" w:eastAsia="PMingLiU" w:hAnsi="PMingLiU" w:cs="PMingLiU"/>
          <w:kern w:val="0"/>
          <w14:ligatures w14:val="none"/>
        </w:rPr>
        <w:t>：</w:t>
      </w:r>
    </w:p>
    <w:p w14:paraId="60B88EAC" w14:textId="77777777" w:rsidR="00D849FC" w:rsidRPr="00D849FC" w:rsidRDefault="00D849FC" w:rsidP="00D84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C:\inetpub\msg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前端網站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靜態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HTML)</w:t>
      </w:r>
    </w:p>
    <w:p w14:paraId="2346350D" w14:textId="77777777" w:rsidR="00D849FC" w:rsidRPr="00D849FC" w:rsidRDefault="00D849FC" w:rsidP="00D84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C:\Projects\MsgApi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原始碼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程式碼開發區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6E0206" w14:textId="77777777" w:rsidR="00D849FC" w:rsidRPr="00D849FC" w:rsidRDefault="00D849FC" w:rsidP="00D84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C:\inetpub\deploy\MsgApi_20250905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發佈產物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(IIS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實際跑的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執行檔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5072E7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4E84785F">
          <v:rect id="_x0000_i1029" style="width:0;height:1.5pt" o:hralign="center" o:hrstd="t" o:hr="t" fillcolor="#a0a0a0" stroked="f"/>
        </w:pict>
      </w:r>
    </w:p>
    <w:p w14:paraId="5354CFC6" w14:textId="77777777" w:rsidR="00D849FC" w:rsidRPr="00D849FC" w:rsidRDefault="00D849FC" w:rsidP="00D8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要不要我幫你畫一張「資料夾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網址」的流程圖（前端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↔ API ↔ MSSQL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），讓你一眼就能看懂整個架構</w:t>
      </w:r>
      <w:r w:rsidRPr="00D849FC">
        <w:rPr>
          <w:rFonts w:ascii="PMingLiU" w:eastAsia="PMingLiU" w:hAnsi="PMingLiU" w:cs="PMingLiU"/>
          <w:kern w:val="0"/>
          <w14:ligatures w14:val="none"/>
        </w:rPr>
        <w:t>？</w:t>
      </w:r>
    </w:p>
    <w:p w14:paraId="77B3C02F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5E0C26F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t>ok</w:t>
      </w:r>
    </w:p>
    <w:p w14:paraId="5A9003CD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1EEA364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MsgApi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系統資料夾與網址關聯</w:t>
      </w:r>
      <w:r w:rsidRPr="00D849FC">
        <w:rPr>
          <w:rFonts w:ascii="PMingLiU" w:eastAsia="PMingLiU" w:hAnsi="PMingLiU" w:cs="PMingLiU"/>
          <w:kern w:val="0"/>
          <w14:ligatures w14:val="none"/>
        </w:rPr>
        <w:t>圖</w:t>
      </w:r>
    </w:p>
    <w:p w14:paraId="1AFF1DF4" w14:textId="4C3BCE67" w:rsidR="00D849FC" w:rsidRPr="00D849FC" w:rsidRDefault="00D849FC" w:rsidP="00D849FC">
      <w:pPr>
        <w:spacing w:after="0" w:line="240" w:lineRule="auto"/>
        <w:rPr>
          <w:rFonts w:ascii="Times New Roman" w:hAnsi="Times New Roman" w:cs="Times New Roman" w:hint="eastAsia"/>
          <w:kern w:val="0"/>
          <w14:ligatures w14:val="none"/>
        </w:rPr>
      </w:pPr>
      <w:r>
        <w:rPr>
          <w:rFonts w:ascii="Times New Roman" w:hAnsi="Times New Roman" w:cs="Times New Roman" w:hint="eastAsia"/>
          <w:noProof/>
          <w:kern w:val="0"/>
        </w:rPr>
        <w:drawing>
          <wp:inline distT="0" distB="0" distL="0" distR="0" wp14:anchorId="2D6A1CB6" wp14:editId="15A39FBE">
            <wp:extent cx="5943600" cy="3554095"/>
            <wp:effectExtent l="0" t="0" r="0" b="8255"/>
            <wp:docPr id="364770991" name="Picture 1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0991" name="Picture 1" descr="A diagram of a computer softwa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F53" w14:textId="77777777" w:rsidR="00D849FC" w:rsidRPr="00D849FC" w:rsidRDefault="00D849FC" w:rsidP="00D8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我幫你整理了資料夾用途，並做了一張關聯圖（上圖）</w:t>
      </w:r>
      <w:r w:rsidRPr="00D849FC">
        <w:rPr>
          <w:rFonts w:ascii="PMingLiU" w:eastAsia="PMingLiU" w:hAnsi="PMingLiU" w:cs="PMingLiU"/>
          <w:kern w:val="0"/>
          <w14:ligatures w14:val="none"/>
        </w:rPr>
        <w:t>：</w:t>
      </w:r>
    </w:p>
    <w:p w14:paraId="7C804A24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4B0ABA7D">
          <v:rect id="_x0000_i1030" style="width:0;height:1.5pt" o:hralign="center" o:hrstd="t" o:hr="t" fillcolor="#a0a0a0" stroked="f"/>
        </w:pict>
      </w:r>
    </w:p>
    <w:p w14:paraId="60A942DC" w14:textId="77777777" w:rsidR="00D849FC" w:rsidRPr="00D849FC" w:rsidRDefault="00D849FC" w:rsidP="00D8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9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D8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:sz w:val="27"/>
          <w:szCs w:val="27"/>
          <w14:ligatures w14:val="none"/>
        </w:rPr>
        <w:t>資料夾用途說</w:t>
      </w:r>
      <w:r w:rsidRPr="00D849FC">
        <w:rPr>
          <w:rFonts w:ascii="PMingLiU" w:eastAsia="PMingLiU" w:hAnsi="PMingLiU" w:cs="PMingLiU"/>
          <w:b/>
          <w:bCs/>
          <w:kern w:val="0"/>
          <w:sz w:val="27"/>
          <w:szCs w:val="27"/>
          <w14:ligatures w14:val="none"/>
        </w:rPr>
        <w:t>明</w:t>
      </w:r>
    </w:p>
    <w:p w14:paraId="5876CE75" w14:textId="77777777" w:rsidR="00D849FC" w:rsidRPr="00D849FC" w:rsidRDefault="00D849FC" w:rsidP="00D84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C:\inetpub\msg</w:t>
      </w:r>
    </w:p>
    <w:p w14:paraId="60DB44DB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存放靜態網站檔案（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>HTML / JavaScript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）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6ED640B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瀏覽網址：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http://msg.r5599.xyz</w:t>
      </w:r>
    </w:p>
    <w:p w14:paraId="6C23D5B5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前端頁面會呼叫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35CA672F" w14:textId="77777777" w:rsidR="00D849FC" w:rsidRPr="00D849FC" w:rsidRDefault="00D849FC" w:rsidP="00D84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C:\Projects\MsgApi</w:t>
      </w:r>
    </w:p>
    <w:p w14:paraId="30E5353D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原始碼專案（包含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MessagesController.cs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Models\Message.cs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等）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643843B8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這裡是你開發、修改程式碼的地方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5D8ACC86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不直接被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IIS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使用，需透過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dotnet publish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發佈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30D512FD" w14:textId="77777777" w:rsidR="00D849FC" w:rsidRPr="00D849FC" w:rsidRDefault="00D849FC" w:rsidP="00D84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C:\inetpub\deploy\MsgApi_20250905</w:t>
      </w:r>
    </w:p>
    <w:p w14:paraId="7946335F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發佈好的產物（包含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MsgApi.exe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web.config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等）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152DBDF3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IIS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站台指向這裡，才能對外提供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16DCBF43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瀏覽網址：</w:t>
      </w:r>
      <w:r w:rsidRPr="00D8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http://msg.r5599.xyz:8080/api/messages</w:t>
      </w:r>
    </w:p>
    <w:p w14:paraId="2DA238B8" w14:textId="77777777" w:rsidR="00D849FC" w:rsidRPr="00D849FC" w:rsidRDefault="00D849FC" w:rsidP="00D849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這個路徑是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乾淨發佈（避免舊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DLL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殘留）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後的版本</w:t>
      </w:r>
      <w:r w:rsidRPr="00D849FC">
        <w:rPr>
          <w:rFonts w:ascii="PMingLiU" w:eastAsia="PMingLiU" w:hAnsi="PMingLiU" w:cs="PMingLiU"/>
          <w:kern w:val="0"/>
          <w14:ligatures w14:val="none"/>
        </w:rPr>
        <w:t>。</w:t>
      </w:r>
    </w:p>
    <w:p w14:paraId="4366BA58" w14:textId="77777777" w:rsidR="00D849FC" w:rsidRPr="00D849FC" w:rsidRDefault="00D849FC" w:rsidP="00D8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Times New Roman" w:eastAsia="Times New Roman" w:hAnsi="Times New Roman" w:cs="Times New Roman"/>
          <w:kern w:val="0"/>
          <w14:ligatures w14:val="none"/>
        </w:rPr>
        <w:pict w14:anchorId="75A12F6A">
          <v:rect id="_x0000_i1031" style="width:0;height:1.5pt" o:hralign="center" o:hrstd="t" o:hr="t" fillcolor="#a0a0a0" stroked="f"/>
        </w:pict>
      </w:r>
    </w:p>
    <w:p w14:paraId="57079118" w14:textId="77777777" w:rsidR="00D849FC" w:rsidRPr="00D849FC" w:rsidRDefault="00D849FC" w:rsidP="00D8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49FC">
        <w:rPr>
          <w:rFonts w:ascii="PMingLiU" w:eastAsia="PMingLiU" w:hAnsi="PMingLiU" w:cs="PMingLiU" w:hint="eastAsia"/>
          <w:kern w:val="0"/>
          <w14:ligatures w14:val="none"/>
        </w:rPr>
        <w:t>要不要我幫你把這份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整理</w:t>
      </w:r>
      <w:r w:rsidRPr="00D8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r w:rsidRPr="00D849FC">
        <w:rPr>
          <w:rFonts w:ascii="PMingLiU" w:eastAsia="PMingLiU" w:hAnsi="PMingLiU" w:cs="PMingLiU" w:hint="eastAsia"/>
          <w:b/>
          <w:bCs/>
          <w:kern w:val="0"/>
          <w14:ligatures w14:val="none"/>
        </w:rPr>
        <w:t>圖表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匯出成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PDF </w:t>
      </w:r>
      <w:r w:rsidRPr="00D849FC">
        <w:rPr>
          <w:rFonts w:ascii="PMingLiU" w:eastAsia="PMingLiU" w:hAnsi="PMingLiU" w:cs="PMingLiU" w:hint="eastAsia"/>
          <w:kern w:val="0"/>
          <w14:ligatures w14:val="none"/>
        </w:rPr>
        <w:t>給你保存？</w:t>
      </w:r>
      <w:r w:rsidRPr="00D849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2F7832" w14:textId="77777777" w:rsidR="006D45AE" w:rsidRDefault="006D45AE">
      <w:pPr>
        <w:rPr>
          <w:rFonts w:hint="eastAsia"/>
        </w:rPr>
      </w:pPr>
    </w:p>
    <w:sectPr w:rsidR="006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24220"/>
    <w:multiLevelType w:val="multilevel"/>
    <w:tmpl w:val="F5D0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4542A"/>
    <w:multiLevelType w:val="multilevel"/>
    <w:tmpl w:val="018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91DA0"/>
    <w:multiLevelType w:val="multilevel"/>
    <w:tmpl w:val="925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40D67"/>
    <w:multiLevelType w:val="multilevel"/>
    <w:tmpl w:val="94A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0736B"/>
    <w:multiLevelType w:val="multilevel"/>
    <w:tmpl w:val="2ACA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549756">
    <w:abstractNumId w:val="1"/>
  </w:num>
  <w:num w:numId="2" w16cid:durableId="215746915">
    <w:abstractNumId w:val="3"/>
  </w:num>
  <w:num w:numId="3" w16cid:durableId="1462454107">
    <w:abstractNumId w:val="2"/>
  </w:num>
  <w:num w:numId="4" w16cid:durableId="2009020748">
    <w:abstractNumId w:val="0"/>
  </w:num>
  <w:num w:numId="5" w16cid:durableId="1366364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FC"/>
    <w:rsid w:val="006D45AE"/>
    <w:rsid w:val="009761DF"/>
    <w:rsid w:val="00D278CA"/>
    <w:rsid w:val="00D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4D9B"/>
  <w15:chartTrackingRefBased/>
  <w15:docId w15:val="{2D164431-69F2-421D-BEC8-2DF97F8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Tong</dc:creator>
  <cp:keywords/>
  <dc:description/>
  <cp:lastModifiedBy>YiKai Tong</cp:lastModifiedBy>
  <cp:revision>1</cp:revision>
  <dcterms:created xsi:type="dcterms:W3CDTF">2025-09-08T11:54:00Z</dcterms:created>
  <dcterms:modified xsi:type="dcterms:W3CDTF">2025-09-08T12:00:00Z</dcterms:modified>
</cp:coreProperties>
</file>