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7724A0" w14:paraId="6CBD3C6C" w14:textId="77777777" w:rsidTr="007724A0">
        <w:tc>
          <w:tcPr>
            <w:tcW w:w="1435" w:type="dxa"/>
            <w:vMerge w:val="restart"/>
          </w:tcPr>
          <w:p w14:paraId="789734BB" w14:textId="77777777" w:rsidR="007724A0" w:rsidRPr="007724A0" w:rsidRDefault="007724A0">
            <w:pPr>
              <w:rPr>
                <w:sz w:val="22"/>
                <w:szCs w:val="22"/>
              </w:rPr>
            </w:pPr>
            <w:r w:rsidRPr="007724A0">
              <w:rPr>
                <w:sz w:val="22"/>
                <w:szCs w:val="22"/>
              </w:rPr>
              <w:t>2017 Andrew</w:t>
            </w:r>
          </w:p>
          <w:p w14:paraId="35A0A933" w14:textId="5535262F" w:rsidR="007724A0" w:rsidRPr="007724A0" w:rsidRDefault="007724A0">
            <w:pPr>
              <w:rPr>
                <w:sz w:val="14"/>
                <w:szCs w:val="14"/>
              </w:rPr>
            </w:pPr>
            <w:r w:rsidRPr="007724A0">
              <w:rPr>
                <w:sz w:val="14"/>
                <w:szCs w:val="14"/>
              </w:rPr>
              <w:t>Examples of L</w:t>
            </w:r>
            <w:r w:rsidRPr="007724A0">
              <w:rPr>
                <w:sz w:val="14"/>
                <w:szCs w:val="14"/>
                <w:vertAlign w:val="superscript"/>
              </w:rPr>
              <w:t>2</w:t>
            </w:r>
            <w:r w:rsidRPr="007724A0">
              <w:rPr>
                <w:sz w:val="14"/>
                <w:szCs w:val="14"/>
              </w:rPr>
              <w:t>-complete and boundedly-complete distributions</w:t>
            </w:r>
          </w:p>
        </w:tc>
        <w:tc>
          <w:tcPr>
            <w:tcW w:w="4798" w:type="dxa"/>
          </w:tcPr>
          <w:p w14:paraId="6F87DECB" w14:textId="5108426D" w:rsidR="007724A0" w:rsidRDefault="007724A0">
            <w:r>
              <w:t>Key Notes</w:t>
            </w:r>
          </w:p>
        </w:tc>
        <w:tc>
          <w:tcPr>
            <w:tcW w:w="3117" w:type="dxa"/>
          </w:tcPr>
          <w:p w14:paraId="4A7B06B5" w14:textId="58A90215" w:rsidR="007724A0" w:rsidRDefault="007724A0">
            <w:r>
              <w:t>Thoughts/Comments</w:t>
            </w:r>
          </w:p>
        </w:tc>
      </w:tr>
      <w:tr w:rsidR="007724A0" w:rsidRPr="007724A0" w14:paraId="3359AA60" w14:textId="77777777" w:rsidTr="007724A0">
        <w:tc>
          <w:tcPr>
            <w:tcW w:w="1435" w:type="dxa"/>
            <w:vMerge/>
          </w:tcPr>
          <w:p w14:paraId="32C3DFF0" w14:textId="77777777" w:rsidR="007724A0" w:rsidRPr="007724A0" w:rsidRDefault="007724A0"/>
        </w:tc>
        <w:tc>
          <w:tcPr>
            <w:tcW w:w="4798" w:type="dxa"/>
          </w:tcPr>
          <w:p w14:paraId="57A61D55" w14:textId="77777777" w:rsidR="007724A0" w:rsidRPr="007724A0" w:rsidRDefault="007724A0">
            <w:pPr>
              <w:rPr>
                <w:b/>
                <w:bCs/>
                <w:sz w:val="22"/>
                <w:szCs w:val="22"/>
              </w:rPr>
            </w:pPr>
            <w:r w:rsidRPr="007724A0">
              <w:rPr>
                <w:b/>
                <w:bCs/>
                <w:sz w:val="22"/>
                <w:szCs w:val="22"/>
              </w:rPr>
              <w:t>Primary</w:t>
            </w:r>
          </w:p>
          <w:p w14:paraId="1F72D8D3" w14:textId="2543E6CB" w:rsidR="007724A0" w:rsidRPr="007724A0" w:rsidRDefault="007724A0">
            <w:pPr>
              <w:rPr>
                <w:sz w:val="22"/>
                <w:szCs w:val="22"/>
              </w:rPr>
            </w:pPr>
            <w:r w:rsidRPr="007724A0">
              <w:rPr>
                <w:sz w:val="22"/>
                <w:szCs w:val="22"/>
              </w:rPr>
              <w:t>Completeness and bounded completeness are commonly used in NPIV and measurement error problems, but distributions satisfying them are rare. The author provides L</w:t>
            </w:r>
            <w:r w:rsidRPr="007724A0">
              <w:rPr>
                <w:sz w:val="22"/>
                <w:szCs w:val="22"/>
                <w:vertAlign w:val="superscript"/>
              </w:rPr>
              <w:t>2</w:t>
            </w:r>
            <w:r w:rsidRPr="007724A0">
              <w:rPr>
                <w:sz w:val="22"/>
                <w:szCs w:val="22"/>
              </w:rPr>
              <w:t xml:space="preserve">-complete in between, which is proved to be more useful. </w:t>
            </w:r>
          </w:p>
        </w:tc>
        <w:tc>
          <w:tcPr>
            <w:tcW w:w="3117" w:type="dxa"/>
          </w:tcPr>
          <w:p w14:paraId="61BE641B" w14:textId="77777777" w:rsidR="007724A0" w:rsidRPr="007724A0" w:rsidRDefault="007724A0">
            <w:pPr>
              <w:rPr>
                <w:i/>
                <w:iCs/>
              </w:rPr>
            </w:pPr>
          </w:p>
          <w:p w14:paraId="33286AD3" w14:textId="39C9A6CA" w:rsidR="007724A0" w:rsidRDefault="007724A0">
            <w:pPr>
              <w:rPr>
                <w:i/>
                <w:iCs/>
              </w:rPr>
            </w:pPr>
            <w:r>
              <w:rPr>
                <w:i/>
                <w:iCs/>
              </w:rPr>
              <w:t>Why lie between leads to more usefulness?</w:t>
            </w:r>
          </w:p>
          <w:p w14:paraId="08107551" w14:textId="6FA68E3C" w:rsidR="007724A0" w:rsidRDefault="007724A0">
            <w:pPr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From what characteristics?</w:t>
            </w:r>
            <w:bookmarkStart w:id="0" w:name="_GoBack"/>
            <w:bookmarkEnd w:id="0"/>
          </w:p>
          <w:p w14:paraId="13F4D9F1" w14:textId="49A46047" w:rsidR="007724A0" w:rsidRPr="007724A0" w:rsidRDefault="007724A0">
            <w:pPr>
              <w:rPr>
                <w:i/>
                <w:iCs/>
              </w:rPr>
            </w:pPr>
          </w:p>
        </w:tc>
      </w:tr>
      <w:tr w:rsidR="007724A0" w:rsidRPr="007724A0" w14:paraId="0B2276D1" w14:textId="77777777" w:rsidTr="007724A0">
        <w:tc>
          <w:tcPr>
            <w:tcW w:w="1435" w:type="dxa"/>
            <w:vMerge/>
          </w:tcPr>
          <w:p w14:paraId="11E9E4B8" w14:textId="77777777" w:rsidR="007724A0" w:rsidRPr="007724A0" w:rsidRDefault="007724A0"/>
        </w:tc>
        <w:tc>
          <w:tcPr>
            <w:tcW w:w="4798" w:type="dxa"/>
          </w:tcPr>
          <w:p w14:paraId="54F81107" w14:textId="77777777" w:rsidR="007724A0" w:rsidRPr="007724A0" w:rsidRDefault="007724A0"/>
        </w:tc>
        <w:tc>
          <w:tcPr>
            <w:tcW w:w="3117" w:type="dxa"/>
          </w:tcPr>
          <w:p w14:paraId="4BB21D7F" w14:textId="77777777" w:rsidR="007724A0" w:rsidRPr="007724A0" w:rsidRDefault="007724A0">
            <w:pPr>
              <w:rPr>
                <w:i/>
                <w:iCs/>
              </w:rPr>
            </w:pPr>
          </w:p>
        </w:tc>
      </w:tr>
      <w:tr w:rsidR="007724A0" w:rsidRPr="007724A0" w14:paraId="73FD2719" w14:textId="77777777" w:rsidTr="007724A0">
        <w:tc>
          <w:tcPr>
            <w:tcW w:w="1435" w:type="dxa"/>
            <w:vMerge/>
          </w:tcPr>
          <w:p w14:paraId="4434F60F" w14:textId="77777777" w:rsidR="007724A0" w:rsidRPr="007724A0" w:rsidRDefault="007724A0"/>
        </w:tc>
        <w:tc>
          <w:tcPr>
            <w:tcW w:w="4798" w:type="dxa"/>
          </w:tcPr>
          <w:p w14:paraId="3ED077E3" w14:textId="77777777" w:rsidR="007724A0" w:rsidRPr="007724A0" w:rsidRDefault="007724A0"/>
        </w:tc>
        <w:tc>
          <w:tcPr>
            <w:tcW w:w="3117" w:type="dxa"/>
          </w:tcPr>
          <w:p w14:paraId="5E942285" w14:textId="77777777" w:rsidR="007724A0" w:rsidRPr="007724A0" w:rsidRDefault="007724A0">
            <w:pPr>
              <w:rPr>
                <w:i/>
                <w:iCs/>
              </w:rPr>
            </w:pPr>
          </w:p>
        </w:tc>
      </w:tr>
    </w:tbl>
    <w:p w14:paraId="7E586D1F" w14:textId="77777777" w:rsidR="007E2FD0" w:rsidRPr="007724A0" w:rsidRDefault="007724A0"/>
    <w:sectPr w:rsidR="007E2FD0" w:rsidRPr="007724A0" w:rsidSect="00BF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BE"/>
    <w:rsid w:val="003C45D4"/>
    <w:rsid w:val="003E32C2"/>
    <w:rsid w:val="007724A0"/>
    <w:rsid w:val="00B21B10"/>
    <w:rsid w:val="00BA10BE"/>
    <w:rsid w:val="00BF080F"/>
    <w:rsid w:val="00DC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C079E"/>
  <w14:defaultImageDpi w14:val="32767"/>
  <w15:chartTrackingRefBased/>
  <w15:docId w15:val="{1C4F3D94-3145-AD44-BCCE-8DE4C815D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Zhou</dc:creator>
  <cp:keywords/>
  <dc:description/>
  <cp:lastModifiedBy>Tong Zhou</cp:lastModifiedBy>
  <cp:revision>2</cp:revision>
  <dcterms:created xsi:type="dcterms:W3CDTF">2019-09-05T12:55:00Z</dcterms:created>
  <dcterms:modified xsi:type="dcterms:W3CDTF">2019-09-05T13:25:00Z</dcterms:modified>
</cp:coreProperties>
</file>