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3E04" w:rsidRPr="00303E04" w:rsidRDefault="00303E04" w:rsidP="00303E04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36"/>
          <w:sz w:val="36"/>
          <w:szCs w:val="36"/>
          <w:lang w:val="en-GB"/>
          <w14:ligatures w14:val="none"/>
        </w:rPr>
        <w:t xml:space="preserve">AI Ethics Framework for </w:t>
      </w:r>
      <w:r w:rsidRPr="00D6415A">
        <w:rPr>
          <w:rFonts w:ascii="Arial" w:eastAsia="Times New Roman" w:hAnsi="Arial" w:cs="Arial"/>
          <w:b/>
          <w:bCs/>
          <w:kern w:val="36"/>
          <w:sz w:val="36"/>
          <w:szCs w:val="36"/>
          <w:lang w:val="en-GB"/>
          <w14:ligatures w14:val="none"/>
        </w:rPr>
        <w:t>INS Premià de Mar</w:t>
      </w:r>
    </w:p>
    <w:p w:rsidR="00303E04" w:rsidRPr="00303E04" w:rsidRDefault="00303E04" w:rsidP="00303E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Purpose</w:t>
      </w:r>
    </w:p>
    <w:p w:rsidR="00303E04" w:rsidRPr="00303E04" w:rsidRDefault="00303E04" w:rsidP="00303E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This AI Ethics Framework establishes the values and guiding principles for the use, procurement, and governance of artificial intelligence (AI) technologies in our secondary school (ages 12</w:t>
      </w:r>
      <w:r w:rsidR="00022695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18). It is designed to ensure all AI use aligns with our educational mission, respects the rights of learners, and supports child-safe, fair, and inclusive practice.</w:t>
      </w:r>
    </w:p>
    <w:p w:rsidR="00303E04" w:rsidRPr="00303E04" w:rsidRDefault="00303E04" w:rsidP="00303E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Core Ethical Principles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 xml:space="preserve">1. </w:t>
      </w:r>
      <w:r w:rsidRPr="00303E0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:lang w:val="en-GB"/>
          <w14:ligatures w14:val="none"/>
        </w:rPr>
        <w:t>Fairness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AI systems must be free from bias and not disadvantage any student based on gender, race, ability, socioeconomic background, or other protected characteristics.</w:t>
      </w:r>
    </w:p>
    <w:p w:rsidR="00303E04" w:rsidRPr="00303E04" w:rsidRDefault="00303E04" w:rsidP="00303E04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AI tools will be regularly reviewed to detect and correct potential algorithmic bias.</w:t>
      </w:r>
    </w:p>
    <w:p w:rsidR="00303E04" w:rsidRPr="00303E04" w:rsidRDefault="00303E04" w:rsidP="00303E04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Student outcomes will never rely solely on automated decisions.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outlineLvl w:val="2"/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 xml:space="preserve">2. </w:t>
      </w:r>
      <w:r w:rsidRPr="00303E0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:lang w:val="en-GB"/>
          <w14:ligatures w14:val="none"/>
        </w:rPr>
        <w:t>Transparency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 xml:space="preserve">All stakeholders </w:t>
      </w:r>
      <w:r w:rsidR="00022695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 xml:space="preserve"> students, staff and parents</w:t>
      </w:r>
      <w:r w:rsidR="00022695">
        <w:rPr>
          <w:rFonts w:ascii="Arial" w:eastAsia="Times New Roman" w:hAnsi="Arial" w:cs="Arial"/>
          <w:kern w:val="0"/>
          <w:lang w:val="en-GB"/>
          <w14:ligatures w14:val="none"/>
        </w:rPr>
        <w:t xml:space="preserve"> -</w:t>
      </w: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 xml:space="preserve"> must be informed when AI is in use and understand how it influences decisions.</w:t>
      </w:r>
    </w:p>
    <w:p w:rsidR="00303E04" w:rsidRPr="00303E04" w:rsidRDefault="00303E04" w:rsidP="00303E04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AI use will be clearly disclosed at the point of interaction.</w:t>
      </w:r>
    </w:p>
    <w:p w:rsidR="00303E04" w:rsidRPr="00303E04" w:rsidRDefault="00303E04" w:rsidP="00303E04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Explanations of system function will be accessible and age-appropriate.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 xml:space="preserve">3. </w:t>
      </w:r>
      <w:r w:rsidRPr="00303E0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:lang w:val="en-GB"/>
          <w14:ligatures w14:val="none"/>
        </w:rPr>
        <w:t>Human Oversight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All AI applications must involve meaningful human oversight, especially when outcomes influence grading, interventions, or student opportunities.</w:t>
      </w:r>
    </w:p>
    <w:p w:rsidR="00303E04" w:rsidRPr="00303E04" w:rsidRDefault="00303E04" w:rsidP="00303E04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Teachers and staff retain authority to override AI recommendations.</w:t>
      </w:r>
    </w:p>
    <w:p w:rsidR="00303E04" w:rsidRPr="00303E04" w:rsidRDefault="00303E04" w:rsidP="00303E04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Training is provided to support interpretation and oversight of AI-generated outputs.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 xml:space="preserve">4. </w:t>
      </w:r>
      <w:r w:rsidRPr="00303E0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:lang w:val="en-GB"/>
          <w14:ligatures w14:val="none"/>
        </w:rPr>
        <w:t>Privacy and Data Protection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AI systems must comply with GDPR, safeguarding policies, and protect all personal and sensitive student data.</w:t>
      </w:r>
    </w:p>
    <w:p w:rsidR="00303E04" w:rsidRPr="00303E04" w:rsidRDefault="00303E04" w:rsidP="00303E04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lastRenderedPageBreak/>
        <w:t>Data minimisation principles will apply.</w:t>
      </w:r>
    </w:p>
    <w:p w:rsidR="00303E04" w:rsidRPr="00303E04" w:rsidRDefault="00303E04" w:rsidP="00303E04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Student data will never be used beyond its educational purpose without consent.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 xml:space="preserve">5. </w:t>
      </w:r>
      <w:r w:rsidRPr="00303E0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:lang w:val="en-GB"/>
          <w14:ligatures w14:val="none"/>
        </w:rPr>
        <w:t>Accountability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Roles and responsibilities for AI oversight will be clearly assigned within the institution.</w:t>
      </w:r>
    </w:p>
    <w:p w:rsidR="00303E04" w:rsidRPr="00303E04" w:rsidRDefault="00303E04" w:rsidP="00303E0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The AI Governance Committee will oversee risk reviews and system audits.</w:t>
      </w:r>
    </w:p>
    <w:p w:rsidR="00303E04" w:rsidRPr="00303E04" w:rsidRDefault="00303E04" w:rsidP="00303E04">
      <w:pPr>
        <w:numPr>
          <w:ilvl w:val="0"/>
          <w:numId w:val="5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All high-risk systems will be inventoried and periodically assessed.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 xml:space="preserve">6. </w:t>
      </w:r>
      <w:r w:rsidRPr="00303E04">
        <w:rPr>
          <w:rFonts w:ascii="Arial" w:eastAsia="Times New Roman" w:hAnsi="Arial" w:cs="Arial"/>
          <w:b/>
          <w:bCs/>
          <w:i/>
          <w:iCs/>
          <w:kern w:val="0"/>
          <w:sz w:val="26"/>
          <w:szCs w:val="26"/>
          <w:lang w:val="en-GB"/>
          <w14:ligatures w14:val="none"/>
        </w:rPr>
        <w:t>Inclusion and Accessibility</w:t>
      </w:r>
    </w:p>
    <w:p w:rsidR="00303E04" w:rsidRPr="00303E04" w:rsidRDefault="00303E04" w:rsidP="00303E04">
      <w:pPr>
        <w:spacing w:before="100" w:beforeAutospacing="1" w:after="100" w:afterAutospacing="1" w:line="276" w:lineRule="auto"/>
        <w:ind w:left="70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AI tools must support diverse learning needs and be accessible to all students, including those with disabilities or language needs.</w:t>
      </w:r>
    </w:p>
    <w:p w:rsidR="00303E04" w:rsidRPr="00303E04" w:rsidRDefault="00303E04" w:rsidP="00303E04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Tools will be evaluated for accessibility features before deployment.</w:t>
      </w:r>
    </w:p>
    <w:p w:rsidR="00303E04" w:rsidRPr="00303E04" w:rsidRDefault="00303E04" w:rsidP="00303E04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76" w:lineRule="auto"/>
        <w:ind w:left="1428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No student will be excluded from core learning due to AI system limitations.</w:t>
      </w:r>
    </w:p>
    <w:p w:rsidR="00303E04" w:rsidRPr="00303E04" w:rsidRDefault="00303E04" w:rsidP="00303E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Legal and Policy Alignment</w:t>
      </w:r>
    </w:p>
    <w:p w:rsidR="00303E04" w:rsidRPr="00303E04" w:rsidRDefault="00303E04" w:rsidP="00303E04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This framework aligns with:</w:t>
      </w:r>
    </w:p>
    <w:p w:rsidR="00303E04" w:rsidRPr="00303E04" w:rsidRDefault="00303E04" w:rsidP="00303E04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EU AI Act</w:t>
      </w: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: Risk-based governance obligations, including oversight for high-risk systems (Articles 9, 14, 16</w:t>
      </w:r>
      <w:r w:rsidR="00022695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29).</w:t>
      </w:r>
    </w:p>
    <w:p w:rsidR="00303E04" w:rsidRPr="00303E04" w:rsidRDefault="00303E04" w:rsidP="00303E04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</w:t>
      </w: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: Protection of children’s personal data (Articles 6, 8, 9).</w:t>
      </w:r>
    </w:p>
    <w:p w:rsidR="00303E04" w:rsidRPr="00303E04" w:rsidRDefault="00303E04" w:rsidP="00303E04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DSA</w:t>
      </w: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: Transparency and accountability in algorithmic systems, particularly for minors (Articles 27, 28).</w:t>
      </w:r>
    </w:p>
    <w:p w:rsidR="00303E04" w:rsidRPr="00303E04" w:rsidRDefault="00303E04" w:rsidP="00303E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Implementation Actions</w:t>
      </w:r>
    </w:p>
    <w:p w:rsidR="00303E04" w:rsidRPr="00303E04" w:rsidRDefault="00303E04" w:rsidP="00303E0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Embed this framework into all procurement and usage decisions.</w:t>
      </w:r>
    </w:p>
    <w:p w:rsidR="00303E04" w:rsidRPr="00303E04" w:rsidRDefault="00303E04" w:rsidP="00303E0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Review all existing AI tools for ethical alignment.</w:t>
      </w:r>
    </w:p>
    <w:p w:rsidR="00303E04" w:rsidRPr="00303E04" w:rsidRDefault="00303E04" w:rsidP="00303E0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Provide annual training to staff on ethical use of AI in education.</w:t>
      </w:r>
    </w:p>
    <w:p w:rsidR="00303E04" w:rsidRPr="00303E04" w:rsidRDefault="00303E04" w:rsidP="00303E0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303E04">
        <w:rPr>
          <w:rFonts w:ascii="Arial" w:eastAsia="Times New Roman" w:hAnsi="Arial" w:cs="Arial"/>
          <w:kern w:val="0"/>
          <w:lang w:val="en-GB"/>
          <w14:ligatures w14:val="none"/>
        </w:rPr>
        <w:t>Establish a review calendar and audit cycle for high-risk systems.</w:t>
      </w:r>
    </w:p>
    <w:p w:rsidR="00303E04" w:rsidRPr="00303E04" w:rsidRDefault="00303E04" w:rsidP="00303E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03E04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Last Reviewed: 05 August 2025</w:t>
      </w:r>
    </w:p>
    <w:p w:rsidR="00F62ACA" w:rsidRPr="00D6415A" w:rsidRDefault="00F62ACA">
      <w:pPr>
        <w:rPr>
          <w:rFonts w:ascii="Arial" w:hAnsi="Arial" w:cs="Arial"/>
          <w:lang w:val="en-GB"/>
        </w:rPr>
      </w:pPr>
    </w:p>
    <w:sectPr w:rsidR="00F62ACA" w:rsidRPr="00D64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802CA"/>
    <w:multiLevelType w:val="multilevel"/>
    <w:tmpl w:val="5B9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20C06"/>
    <w:multiLevelType w:val="multilevel"/>
    <w:tmpl w:val="D8A0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B5EC0"/>
    <w:multiLevelType w:val="multilevel"/>
    <w:tmpl w:val="8A90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43943"/>
    <w:multiLevelType w:val="multilevel"/>
    <w:tmpl w:val="1086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52244"/>
    <w:multiLevelType w:val="multilevel"/>
    <w:tmpl w:val="A60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81DFD"/>
    <w:multiLevelType w:val="multilevel"/>
    <w:tmpl w:val="5806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5C88"/>
    <w:multiLevelType w:val="multilevel"/>
    <w:tmpl w:val="1E4C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17ACC"/>
    <w:multiLevelType w:val="multilevel"/>
    <w:tmpl w:val="87B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444956">
    <w:abstractNumId w:val="7"/>
  </w:num>
  <w:num w:numId="2" w16cid:durableId="830409168">
    <w:abstractNumId w:val="4"/>
  </w:num>
  <w:num w:numId="3" w16cid:durableId="1924754160">
    <w:abstractNumId w:val="2"/>
  </w:num>
  <w:num w:numId="4" w16cid:durableId="768309940">
    <w:abstractNumId w:val="6"/>
  </w:num>
  <w:num w:numId="5" w16cid:durableId="169295820">
    <w:abstractNumId w:val="0"/>
  </w:num>
  <w:num w:numId="6" w16cid:durableId="344942590">
    <w:abstractNumId w:val="1"/>
  </w:num>
  <w:num w:numId="7" w16cid:durableId="233125458">
    <w:abstractNumId w:val="5"/>
  </w:num>
  <w:num w:numId="8" w16cid:durableId="515001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4"/>
    <w:rsid w:val="00022695"/>
    <w:rsid w:val="00303E04"/>
    <w:rsid w:val="00782CC0"/>
    <w:rsid w:val="00B62B79"/>
    <w:rsid w:val="00D6415A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06C9"/>
  <w15:chartTrackingRefBased/>
  <w15:docId w15:val="{66C8913B-9DAC-EF49-99A3-CE25DE00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03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3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E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E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E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E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E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303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2</cp:revision>
  <dcterms:created xsi:type="dcterms:W3CDTF">2025-08-05T10:23:00Z</dcterms:created>
  <dcterms:modified xsi:type="dcterms:W3CDTF">2025-08-05T10:23:00Z</dcterms:modified>
</cp:coreProperties>
</file>