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1C1E" w:rsidRPr="00CA1C1E" w:rsidRDefault="00CA1C1E" w:rsidP="00CA1C1E">
      <w:pPr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CA1C1E">
        <w:rPr>
          <w:rFonts w:ascii="Arial" w:hAnsi="Arial" w:cs="Arial"/>
          <w:b/>
          <w:bCs/>
          <w:sz w:val="32"/>
          <w:szCs w:val="32"/>
          <w:lang w:val="en-GB"/>
        </w:rPr>
        <w:t>AI Governance Stakeholder Mapping Tool</w:t>
      </w:r>
    </w:p>
    <w:p w:rsidR="00CA1C1E" w:rsidRPr="00CA1C1E" w:rsidRDefault="00CA1C1E" w:rsidP="00CA1C1E">
      <w:pPr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CA1C1E">
        <w:rPr>
          <w:rFonts w:ascii="Arial" w:hAnsi="Arial" w:cs="Arial"/>
          <w:b/>
          <w:bCs/>
          <w:sz w:val="32"/>
          <w:szCs w:val="32"/>
          <w:lang w:val="en-GB"/>
        </w:rPr>
        <w:t>Module 2</w:t>
      </w:r>
    </w:p>
    <w:p w:rsidR="00CA1C1E" w:rsidRPr="00CA1C1E" w:rsidRDefault="00CA1C1E" w:rsidP="00CA1C1E">
      <w:pPr>
        <w:jc w:val="center"/>
        <w:rPr>
          <w:rFonts w:ascii="Arial" w:hAnsi="Arial" w:cs="Arial"/>
          <w:lang w:val="en-GB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930"/>
        <w:gridCol w:w="1153"/>
        <w:gridCol w:w="2000"/>
        <w:gridCol w:w="1757"/>
      </w:tblGrid>
      <w:tr w:rsidR="00CA1C1E" w:rsidRPr="00CA1C1E" w:rsidTr="00CA1C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Stakeholder Group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Interest in AI Governance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Level of Influence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Communication Needs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Engagement Strategy</w:t>
            </w:r>
          </w:p>
        </w:tc>
      </w:tr>
      <w:tr w:rsidR="00CA1C1E" w:rsidRPr="00CA1C1E" w:rsidTr="00CA1C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School Leadership Team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Strategic alignment, legal compliance, reputation management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Summary reports, risk analysis, governance updates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Regular briefings, inclusion in oversight committee</w:t>
            </w:r>
          </w:p>
        </w:tc>
      </w:tr>
      <w:tr w:rsidR="00CA1C1E" w:rsidRPr="00CA1C1E" w:rsidTr="00CA1C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IT Manager / Data Lead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Technical implementation, data security, tool selection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Technical specs, risk classification matrix, DPIA findings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Ongoing collaboration, involvement in risk assessments</w:t>
            </w:r>
          </w:p>
        </w:tc>
      </w:tr>
      <w:tr w:rsidR="00CA1C1E" w:rsidRPr="00CA1C1E" w:rsidTr="00CA1C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Teachers &amp; Staff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Day-to-day use of AI tools, oversight, student interaction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Training, ethical use guidelines, role-based responsibilities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Training sessions, quick-reference guides, policy input</w:t>
            </w:r>
          </w:p>
        </w:tc>
      </w:tr>
      <w:tr w:rsidR="00CA1C1E" w:rsidRPr="00CA1C1E" w:rsidTr="00CA1C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Students (Ages 12–18)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Direct users of AI tools, impacted by AI-based decisions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Low-Medium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Age-appropriate explanation of AI use, rights, and safety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Student briefings, Q&amp;A, opportunities for feedback</w:t>
            </w:r>
          </w:p>
        </w:tc>
      </w:tr>
      <w:tr w:rsidR="00CA1C1E" w:rsidRPr="00CA1C1E" w:rsidTr="00CA1C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Parents &amp; Guardians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Concerned about data privacy, fairness</w:t>
            </w:r>
            <w:r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and educational outcomes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Clear communication, privacy policies, opportunities to ask questions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Parent newsletters, info sessions, transparency notices</w:t>
            </w:r>
          </w:p>
        </w:tc>
      </w:tr>
      <w:tr w:rsidR="00CA1C1E" w:rsidRPr="00CA1C1E" w:rsidTr="00CA1C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Safeguarding Lead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Responsible for protecting vulnerable learners, ensuring compliance with safeguarding laws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Tool use cases, student impact reports, incident alerts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In-depth review of high-risk systems, termly safeguarding audits</w:t>
            </w:r>
          </w:p>
        </w:tc>
      </w:tr>
      <w:tr w:rsidR="00CA1C1E" w:rsidRPr="00CA1C1E" w:rsidTr="00CA1C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Governance Committee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Internal oversight of all AI use, </w:t>
            </w: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monitoring compliance and improvement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High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Full documentation, </w:t>
            </w: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ethical reviews, system updates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 xml:space="preserve">Monthly/termly meetings, </w:t>
            </w: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policy drafting workshops</w:t>
            </w:r>
          </w:p>
        </w:tc>
      </w:tr>
      <w:tr w:rsidR="00CA1C1E" w:rsidRPr="00CA1C1E" w:rsidTr="00CA1C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lastRenderedPageBreak/>
              <w:t>Vendors / Tool Providers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Supply AI systems, responsible for transparency, risk disclosures and compliance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Medium-High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Technical documentation (Annex IV), GDPR/AI Act alignment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Due diligence checklist, regular updates, clear contract terms</w:t>
            </w:r>
          </w:p>
        </w:tc>
      </w:tr>
      <w:tr w:rsidR="00CA1C1E" w:rsidRPr="00CA1C1E" w:rsidTr="00CA1C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Regulators (EU / Local)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External compliance auditing and accountability enforcement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Up-to-date records, audit trails, DPIA results</w:t>
            </w:r>
          </w:p>
        </w:tc>
        <w:tc>
          <w:tcPr>
            <w:tcW w:w="0" w:type="auto"/>
            <w:vAlign w:val="center"/>
            <w:hideMark/>
          </w:tcPr>
          <w:p w:rsidR="00CA1C1E" w:rsidRPr="00CA1C1E" w:rsidRDefault="00CA1C1E" w:rsidP="00CA1C1E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CA1C1E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Preparedness for audits, legal consultation</w:t>
            </w:r>
          </w:p>
        </w:tc>
      </w:tr>
    </w:tbl>
    <w:p w:rsidR="00F62ACA" w:rsidRPr="00CA1C1E" w:rsidRDefault="00F62ACA">
      <w:pPr>
        <w:rPr>
          <w:rFonts w:ascii="Arial" w:hAnsi="Arial" w:cs="Arial"/>
          <w:lang w:val="en-GB"/>
        </w:rPr>
      </w:pPr>
    </w:p>
    <w:sectPr w:rsidR="00F62ACA" w:rsidRPr="00CA1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1E"/>
    <w:rsid w:val="00782CC0"/>
    <w:rsid w:val="00B62B79"/>
    <w:rsid w:val="00CA1C1E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F9925"/>
  <w15:chartTrackingRefBased/>
  <w15:docId w15:val="{6CDF782F-598E-964C-8FDC-18E03806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C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C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C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C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C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C1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C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C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C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C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C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C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C1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C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C1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C1E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CA1C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311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2025-08-05T11:19:00Z</dcterms:created>
  <dcterms:modified xsi:type="dcterms:W3CDTF">2025-08-05T11:24:00Z</dcterms:modified>
</cp:coreProperties>
</file>