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81B86" w:rsidRPr="009E170B" w:rsidRDefault="00D81B86" w:rsidP="00D81B86">
      <w:pPr>
        <w:spacing w:before="100" w:beforeAutospacing="1" w:after="100" w:afterAutospacing="1" w:line="240" w:lineRule="auto"/>
        <w:jc w:val="center"/>
        <w:rPr>
          <w:rFonts w:ascii="Arial" w:eastAsia="Times New Roman" w:hAnsi="Arial" w:cs="Arial"/>
          <w:b/>
          <w:bCs/>
          <w:kern w:val="0"/>
          <w:sz w:val="28"/>
          <w:szCs w:val="28"/>
          <w:lang w:val="en-GB"/>
          <w14:ligatures w14:val="none"/>
        </w:rPr>
      </w:pPr>
      <w:r w:rsidRPr="00D81B86">
        <w:rPr>
          <w:rFonts w:ascii="Arial" w:eastAsia="Times New Roman" w:hAnsi="Arial" w:cs="Arial"/>
          <w:b/>
          <w:bCs/>
          <w:kern w:val="0"/>
          <w:sz w:val="28"/>
          <w:szCs w:val="28"/>
          <w:lang w:val="en-GB"/>
          <w14:ligatures w14:val="none"/>
        </w:rPr>
        <w:t>Incident Types and Initial Response</w:t>
      </w:r>
    </w:p>
    <w:p w:rsidR="00D81B86" w:rsidRPr="00D81B86" w:rsidRDefault="00D81B86" w:rsidP="00D81B86">
      <w:pPr>
        <w:spacing w:before="100" w:beforeAutospacing="1" w:after="100" w:afterAutospacing="1" w:line="240" w:lineRule="auto"/>
        <w:jc w:val="center"/>
        <w:rPr>
          <w:rFonts w:ascii="Arial" w:eastAsia="Times New Roman" w:hAnsi="Arial" w:cs="Arial"/>
          <w:kern w:val="0"/>
          <w:sz w:val="28"/>
          <w:szCs w:val="28"/>
          <w:lang w:val="en-GB"/>
          <w14:ligatures w14:val="none"/>
        </w:rPr>
      </w:pPr>
      <w:r w:rsidRPr="009E170B">
        <w:rPr>
          <w:rFonts w:ascii="Arial" w:eastAsia="Times New Roman" w:hAnsi="Arial" w:cs="Arial"/>
          <w:b/>
          <w:bCs/>
          <w:kern w:val="0"/>
          <w:sz w:val="28"/>
          <w:szCs w:val="28"/>
          <w:lang w:val="en-GB"/>
          <w14:ligatures w14:val="none"/>
        </w:rPr>
        <w:t>(</w:t>
      </w:r>
      <w:r w:rsidRPr="00D81B86">
        <w:rPr>
          <w:rFonts w:ascii="Arial" w:eastAsia="Times New Roman" w:hAnsi="Arial" w:cs="Arial"/>
          <w:b/>
          <w:bCs/>
          <w:kern w:val="0"/>
          <w:sz w:val="28"/>
          <w:szCs w:val="28"/>
          <w:lang w:val="en-GB"/>
          <w14:ligatures w14:val="none"/>
        </w:rPr>
        <w:t>Module 8A</w:t>
      </w:r>
      <w:r w:rsidRPr="009E170B">
        <w:rPr>
          <w:rFonts w:ascii="Arial" w:eastAsia="Times New Roman" w:hAnsi="Arial" w:cs="Arial"/>
          <w:b/>
          <w:bCs/>
          <w:kern w:val="0"/>
          <w:sz w:val="28"/>
          <w:szCs w:val="28"/>
          <w:lang w:val="en-GB"/>
          <w14:ligatures w14:val="none"/>
        </w:rPr>
        <w:t>)</w:t>
      </w:r>
      <w:r w:rsidRPr="00D81B86">
        <w:rPr>
          <w:rFonts w:ascii="Arial" w:eastAsia="Times New Roman" w:hAnsi="Arial" w:cs="Arial"/>
          <w:kern w:val="0"/>
          <w:sz w:val="28"/>
          <w:szCs w:val="28"/>
          <w:lang w:val="en-GB"/>
          <w14:ligatures w14:val="none"/>
        </w:rPr>
        <w:br/>
      </w:r>
    </w:p>
    <w:p w:rsidR="00D81B86" w:rsidRPr="00D81B86" w:rsidRDefault="00D81B86" w:rsidP="00D81B86">
      <w:pPr>
        <w:spacing w:after="0" w:line="240" w:lineRule="auto"/>
        <w:rPr>
          <w:rFonts w:ascii="Arial" w:eastAsia="Times New Roman" w:hAnsi="Arial" w:cs="Arial"/>
          <w:kern w:val="0"/>
          <w:lang w:val="en-GB"/>
          <w14:ligatures w14:val="none"/>
        </w:rPr>
      </w:pPr>
    </w:p>
    <w:p w:rsidR="00D81B86" w:rsidRPr="009E170B" w:rsidRDefault="00D81B86" w:rsidP="00D81B86">
      <w:pPr>
        <w:spacing w:before="100" w:beforeAutospacing="1" w:after="100" w:afterAutospacing="1" w:line="276" w:lineRule="auto"/>
        <w:outlineLvl w:val="1"/>
        <w:rPr>
          <w:rFonts w:ascii="Arial" w:eastAsia="Times New Roman" w:hAnsi="Arial" w:cs="Arial"/>
          <w:b/>
          <w:bCs/>
          <w:kern w:val="0"/>
          <w:lang w:val="en-GB"/>
          <w14:ligatures w14:val="none"/>
        </w:rPr>
      </w:pPr>
      <w:r w:rsidRPr="00D81B86">
        <w:rPr>
          <w:rFonts w:ascii="Arial" w:eastAsia="Times New Roman" w:hAnsi="Arial" w:cs="Arial"/>
          <w:b/>
          <w:bCs/>
          <w:kern w:val="0"/>
          <w:lang w:val="en-GB"/>
          <w14:ligatures w14:val="none"/>
        </w:rPr>
        <w:t>1. Selected Incident Types and Examples</w:t>
      </w:r>
    </w:p>
    <w:p w:rsidR="00D81B86" w:rsidRPr="00D81B86" w:rsidRDefault="00D81B86" w:rsidP="00D81B86">
      <w:pPr>
        <w:spacing w:before="100" w:beforeAutospacing="1" w:after="100" w:afterAutospacing="1" w:line="276" w:lineRule="auto"/>
        <w:outlineLvl w:val="1"/>
        <w:rPr>
          <w:rFonts w:ascii="Arial" w:eastAsia="Times New Roman" w:hAnsi="Arial" w:cs="Arial"/>
          <w:b/>
          <w:bCs/>
          <w:kern w:val="0"/>
          <w:lang w:val="en-GB"/>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4"/>
        <w:gridCol w:w="2276"/>
        <w:gridCol w:w="1729"/>
        <w:gridCol w:w="2635"/>
      </w:tblGrid>
      <w:tr w:rsidR="00D81B86" w:rsidRPr="00D81B86" w:rsidTr="00D81B86">
        <w:trPr>
          <w:tblHeader/>
          <w:tblCellSpacing w:w="15" w:type="dxa"/>
        </w:trPr>
        <w:tc>
          <w:tcPr>
            <w:tcW w:w="0" w:type="auto"/>
            <w:vAlign w:val="center"/>
            <w:hideMark/>
          </w:tcPr>
          <w:p w:rsidR="00D81B86" w:rsidRPr="00D81B86" w:rsidRDefault="00D81B86" w:rsidP="00D81B86">
            <w:pPr>
              <w:spacing w:after="0" w:line="276" w:lineRule="auto"/>
              <w:jc w:val="center"/>
              <w:rPr>
                <w:rFonts w:ascii="Arial" w:eastAsia="Times New Roman" w:hAnsi="Arial" w:cs="Arial"/>
                <w:b/>
                <w:bCs/>
                <w:kern w:val="0"/>
                <w:lang w:val="en-GB"/>
                <w14:ligatures w14:val="none"/>
              </w:rPr>
            </w:pPr>
            <w:r w:rsidRPr="00D81B86">
              <w:rPr>
                <w:rFonts w:ascii="Arial" w:eastAsia="Times New Roman" w:hAnsi="Arial" w:cs="Arial"/>
                <w:b/>
                <w:bCs/>
                <w:kern w:val="0"/>
                <w:lang w:val="en-GB"/>
                <w14:ligatures w14:val="none"/>
              </w:rPr>
              <w:t>Incident Type</w:t>
            </w:r>
          </w:p>
        </w:tc>
        <w:tc>
          <w:tcPr>
            <w:tcW w:w="0" w:type="auto"/>
            <w:vAlign w:val="center"/>
            <w:hideMark/>
          </w:tcPr>
          <w:p w:rsidR="00D81B86" w:rsidRPr="00D81B86" w:rsidRDefault="00D81B86" w:rsidP="00D81B86">
            <w:pPr>
              <w:spacing w:after="0" w:line="276" w:lineRule="auto"/>
              <w:jc w:val="center"/>
              <w:rPr>
                <w:rFonts w:ascii="Arial" w:eastAsia="Times New Roman" w:hAnsi="Arial" w:cs="Arial"/>
                <w:b/>
                <w:bCs/>
                <w:kern w:val="0"/>
                <w:lang w:val="en-GB"/>
                <w14:ligatures w14:val="none"/>
              </w:rPr>
            </w:pPr>
            <w:r w:rsidRPr="00D81B86">
              <w:rPr>
                <w:rFonts w:ascii="Arial" w:eastAsia="Times New Roman" w:hAnsi="Arial" w:cs="Arial"/>
                <w:b/>
                <w:bCs/>
                <w:kern w:val="0"/>
                <w:lang w:val="en-GB"/>
                <w14:ligatures w14:val="none"/>
              </w:rPr>
              <w:t>Example in High School Context</w:t>
            </w:r>
          </w:p>
        </w:tc>
        <w:tc>
          <w:tcPr>
            <w:tcW w:w="0" w:type="auto"/>
            <w:vAlign w:val="center"/>
            <w:hideMark/>
          </w:tcPr>
          <w:p w:rsidR="00D81B86" w:rsidRPr="00D81B86" w:rsidRDefault="00D81B86" w:rsidP="00D81B86">
            <w:pPr>
              <w:spacing w:after="0" w:line="276" w:lineRule="auto"/>
              <w:jc w:val="center"/>
              <w:rPr>
                <w:rFonts w:ascii="Arial" w:eastAsia="Times New Roman" w:hAnsi="Arial" w:cs="Arial"/>
                <w:b/>
                <w:bCs/>
                <w:kern w:val="0"/>
                <w:lang w:val="en-GB"/>
                <w14:ligatures w14:val="none"/>
              </w:rPr>
            </w:pPr>
            <w:r w:rsidRPr="00D81B86">
              <w:rPr>
                <w:rFonts w:ascii="Arial" w:eastAsia="Times New Roman" w:hAnsi="Arial" w:cs="Arial"/>
                <w:b/>
                <w:bCs/>
                <w:kern w:val="0"/>
                <w:lang w:val="en-GB"/>
                <w14:ligatures w14:val="none"/>
              </w:rPr>
              <w:t>Initial Severity Classification</w:t>
            </w:r>
          </w:p>
        </w:tc>
        <w:tc>
          <w:tcPr>
            <w:tcW w:w="0" w:type="auto"/>
            <w:vAlign w:val="center"/>
            <w:hideMark/>
          </w:tcPr>
          <w:p w:rsidR="00D81B86" w:rsidRPr="00D81B86" w:rsidRDefault="00D81B86" w:rsidP="00D81B86">
            <w:pPr>
              <w:spacing w:after="0" w:line="276" w:lineRule="auto"/>
              <w:jc w:val="center"/>
              <w:rPr>
                <w:rFonts w:ascii="Arial" w:eastAsia="Times New Roman" w:hAnsi="Arial" w:cs="Arial"/>
                <w:b/>
                <w:bCs/>
                <w:kern w:val="0"/>
                <w:lang w:val="en-GB"/>
                <w14:ligatures w14:val="none"/>
              </w:rPr>
            </w:pPr>
            <w:r w:rsidRPr="00D81B86">
              <w:rPr>
                <w:rFonts w:ascii="Arial" w:eastAsia="Times New Roman" w:hAnsi="Arial" w:cs="Arial"/>
                <w:b/>
                <w:bCs/>
                <w:kern w:val="0"/>
                <w:lang w:val="en-GB"/>
                <w14:ligatures w14:val="none"/>
              </w:rPr>
              <w:t>First 3 Response Steps</w:t>
            </w:r>
          </w:p>
        </w:tc>
      </w:tr>
      <w:tr w:rsidR="00D81B86" w:rsidRPr="00D81B86" w:rsidTr="00D81B86">
        <w:trPr>
          <w:tblCellSpacing w:w="15" w:type="dxa"/>
        </w:trPr>
        <w:tc>
          <w:tcPr>
            <w:tcW w:w="0" w:type="auto"/>
            <w:vAlign w:val="center"/>
            <w:hideMark/>
          </w:tcPr>
          <w:p w:rsidR="00D81B86" w:rsidRPr="00D81B86" w:rsidRDefault="00D81B86" w:rsidP="00D81B86">
            <w:pPr>
              <w:spacing w:after="0" w:line="276" w:lineRule="auto"/>
              <w:rPr>
                <w:rFonts w:ascii="Arial" w:eastAsia="Times New Roman" w:hAnsi="Arial" w:cs="Arial"/>
                <w:kern w:val="0"/>
                <w:lang w:val="en-GB"/>
                <w14:ligatures w14:val="none"/>
              </w:rPr>
            </w:pPr>
            <w:r w:rsidRPr="00D81B86">
              <w:rPr>
                <w:rFonts w:ascii="Arial" w:eastAsia="Times New Roman" w:hAnsi="Arial" w:cs="Arial"/>
                <w:b/>
                <w:bCs/>
                <w:kern w:val="0"/>
                <w:lang w:val="en-GB"/>
                <w14:ligatures w14:val="none"/>
              </w:rPr>
              <w:t>Data breach of student records</w:t>
            </w:r>
          </w:p>
        </w:tc>
        <w:tc>
          <w:tcPr>
            <w:tcW w:w="0" w:type="auto"/>
            <w:vAlign w:val="center"/>
            <w:hideMark/>
          </w:tcPr>
          <w:p w:rsidR="00D81B86" w:rsidRPr="00D81B86" w:rsidRDefault="00D81B86" w:rsidP="00D81B86">
            <w:pPr>
              <w:spacing w:after="0" w:line="276" w:lineRule="auto"/>
              <w:rPr>
                <w:rFonts w:ascii="Arial" w:eastAsia="Times New Roman" w:hAnsi="Arial" w:cs="Arial"/>
                <w:kern w:val="0"/>
                <w:lang w:val="en-GB"/>
                <w14:ligatures w14:val="none"/>
              </w:rPr>
            </w:pPr>
            <w:r w:rsidRPr="00D81B86">
              <w:rPr>
                <w:rFonts w:ascii="Arial" w:eastAsia="Times New Roman" w:hAnsi="Arial" w:cs="Arial"/>
                <w:kern w:val="0"/>
                <w:lang w:val="en-GB"/>
                <w14:ligatures w14:val="none"/>
              </w:rPr>
              <w:t>A third-party AI tutoring app is hacked and student profiles</w:t>
            </w:r>
            <w:r w:rsidRPr="009E170B">
              <w:rPr>
                <w:rFonts w:ascii="Arial" w:eastAsia="Times New Roman" w:hAnsi="Arial" w:cs="Arial"/>
                <w:kern w:val="0"/>
                <w:lang w:val="en-GB"/>
                <w14:ligatures w14:val="none"/>
              </w:rPr>
              <w:t xml:space="preserve"> - </w:t>
            </w:r>
            <w:r w:rsidRPr="00D81B86">
              <w:rPr>
                <w:rFonts w:ascii="Arial" w:eastAsia="Times New Roman" w:hAnsi="Arial" w:cs="Arial"/>
                <w:kern w:val="0"/>
                <w:lang w:val="en-GB"/>
                <w14:ligatures w14:val="none"/>
              </w:rPr>
              <w:t>with names, grades, and learning logs</w:t>
            </w:r>
            <w:r w:rsidRPr="009E170B">
              <w:rPr>
                <w:rFonts w:ascii="Arial" w:eastAsia="Times New Roman" w:hAnsi="Arial" w:cs="Arial"/>
                <w:kern w:val="0"/>
                <w:lang w:val="en-GB"/>
                <w14:ligatures w14:val="none"/>
              </w:rPr>
              <w:t xml:space="preserve"> - </w:t>
            </w:r>
            <w:r w:rsidRPr="00D81B86">
              <w:rPr>
                <w:rFonts w:ascii="Arial" w:eastAsia="Times New Roman" w:hAnsi="Arial" w:cs="Arial"/>
                <w:kern w:val="0"/>
                <w:lang w:val="en-GB"/>
                <w14:ligatures w14:val="none"/>
              </w:rPr>
              <w:t>are published on a public forum.</w:t>
            </w:r>
          </w:p>
        </w:tc>
        <w:tc>
          <w:tcPr>
            <w:tcW w:w="0" w:type="auto"/>
            <w:vAlign w:val="center"/>
            <w:hideMark/>
          </w:tcPr>
          <w:p w:rsidR="00D81B86" w:rsidRPr="00D81B86" w:rsidRDefault="00D81B86" w:rsidP="00D81B86">
            <w:pPr>
              <w:spacing w:after="0" w:line="276" w:lineRule="auto"/>
              <w:jc w:val="center"/>
              <w:rPr>
                <w:rFonts w:ascii="Arial" w:eastAsia="Times New Roman" w:hAnsi="Arial" w:cs="Arial"/>
                <w:kern w:val="0"/>
                <w:lang w:val="en-GB"/>
                <w14:ligatures w14:val="none"/>
              </w:rPr>
            </w:pPr>
            <w:r w:rsidRPr="00D81B86">
              <w:rPr>
                <w:rFonts w:ascii="Arial" w:eastAsia="Times New Roman" w:hAnsi="Arial" w:cs="Arial"/>
                <w:kern w:val="0"/>
                <w:lang w:val="en-GB"/>
                <w14:ligatures w14:val="none"/>
              </w:rPr>
              <w:t>Serious</w:t>
            </w:r>
          </w:p>
        </w:tc>
        <w:tc>
          <w:tcPr>
            <w:tcW w:w="0" w:type="auto"/>
            <w:vAlign w:val="center"/>
            <w:hideMark/>
          </w:tcPr>
          <w:p w:rsidR="00D81B86" w:rsidRPr="00D81B86" w:rsidRDefault="00D81B86" w:rsidP="00D81B86">
            <w:pPr>
              <w:spacing w:after="0" w:line="276" w:lineRule="auto"/>
              <w:rPr>
                <w:rFonts w:ascii="Arial" w:eastAsia="Times New Roman" w:hAnsi="Arial" w:cs="Arial"/>
                <w:kern w:val="0"/>
                <w:lang w:val="en-GB"/>
                <w14:ligatures w14:val="none"/>
              </w:rPr>
            </w:pPr>
            <w:r w:rsidRPr="00D81B86">
              <w:rPr>
                <w:rFonts w:ascii="Arial" w:eastAsia="Times New Roman" w:hAnsi="Arial" w:cs="Arial"/>
                <w:kern w:val="0"/>
                <w:lang w:val="en-GB"/>
                <w14:ligatures w14:val="none"/>
              </w:rPr>
              <w:t xml:space="preserve">1. </w:t>
            </w:r>
            <w:r w:rsidRPr="00D81B86">
              <w:rPr>
                <w:rFonts w:ascii="Arial" w:eastAsia="Times New Roman" w:hAnsi="Arial" w:cs="Arial"/>
                <w:b/>
                <w:bCs/>
                <w:kern w:val="0"/>
                <w:lang w:val="en-GB"/>
                <w14:ligatures w14:val="none"/>
              </w:rPr>
              <w:t>Contain</w:t>
            </w:r>
            <w:r w:rsidRPr="00D81B86">
              <w:rPr>
                <w:rFonts w:ascii="Arial" w:eastAsia="Times New Roman" w:hAnsi="Arial" w:cs="Arial"/>
                <w:kern w:val="0"/>
                <w:lang w:val="en-GB"/>
                <w14:ligatures w14:val="none"/>
              </w:rPr>
              <w:t xml:space="preserve">: Immediately revoke all API keys and disable the app’s access. </w:t>
            </w:r>
            <w:r w:rsidRPr="00D81B86">
              <w:rPr>
                <w:rFonts w:ascii="Arial" w:eastAsia="Times New Roman" w:hAnsi="Arial" w:cs="Arial"/>
                <w:kern w:val="0"/>
                <w:lang w:val="en-GB"/>
                <w14:ligatures w14:val="none"/>
              </w:rPr>
              <w:br/>
              <w:t xml:space="preserve">2. </w:t>
            </w:r>
            <w:r w:rsidRPr="00D81B86">
              <w:rPr>
                <w:rFonts w:ascii="Arial" w:eastAsia="Times New Roman" w:hAnsi="Arial" w:cs="Arial"/>
                <w:b/>
                <w:bCs/>
                <w:kern w:val="0"/>
                <w:lang w:val="en-GB"/>
                <w14:ligatures w14:val="none"/>
              </w:rPr>
              <w:t>Notify</w:t>
            </w:r>
            <w:r w:rsidRPr="00D81B86">
              <w:rPr>
                <w:rFonts w:ascii="Arial" w:eastAsia="Times New Roman" w:hAnsi="Arial" w:cs="Arial"/>
                <w:kern w:val="0"/>
                <w:lang w:val="en-GB"/>
                <w14:ligatures w14:val="none"/>
              </w:rPr>
              <w:t xml:space="preserve">: Inform the Data Protection Officer (DPO) and IT Lead within 1 hour. </w:t>
            </w:r>
            <w:r w:rsidRPr="00D81B86">
              <w:rPr>
                <w:rFonts w:ascii="Arial" w:eastAsia="Times New Roman" w:hAnsi="Arial" w:cs="Arial"/>
                <w:kern w:val="0"/>
                <w:lang w:val="en-GB"/>
                <w14:ligatures w14:val="none"/>
              </w:rPr>
              <w:br/>
              <w:t xml:space="preserve">3. </w:t>
            </w:r>
            <w:r w:rsidRPr="00D81B86">
              <w:rPr>
                <w:rFonts w:ascii="Arial" w:eastAsia="Times New Roman" w:hAnsi="Arial" w:cs="Arial"/>
                <w:b/>
                <w:bCs/>
                <w:kern w:val="0"/>
                <w:lang w:val="en-GB"/>
                <w14:ligatures w14:val="none"/>
              </w:rPr>
              <w:t>Report</w:t>
            </w:r>
            <w:r w:rsidRPr="00D81B86">
              <w:rPr>
                <w:rFonts w:ascii="Arial" w:eastAsia="Times New Roman" w:hAnsi="Arial" w:cs="Arial"/>
                <w:kern w:val="0"/>
                <w:lang w:val="en-GB"/>
                <w14:ligatures w14:val="none"/>
              </w:rPr>
              <w:t>: Begin the GDPR breach notification process (must report to the supervisory authority within 72 hours).</w:t>
            </w:r>
          </w:p>
        </w:tc>
      </w:tr>
      <w:tr w:rsidR="00D81B86" w:rsidRPr="00D81B86" w:rsidTr="00D81B86">
        <w:trPr>
          <w:tblCellSpacing w:w="15" w:type="dxa"/>
        </w:trPr>
        <w:tc>
          <w:tcPr>
            <w:tcW w:w="0" w:type="auto"/>
            <w:vAlign w:val="center"/>
            <w:hideMark/>
          </w:tcPr>
          <w:p w:rsidR="00D81B86" w:rsidRPr="00D81B86" w:rsidRDefault="00D81B86" w:rsidP="00D81B86">
            <w:pPr>
              <w:spacing w:after="0" w:line="276" w:lineRule="auto"/>
              <w:rPr>
                <w:rFonts w:ascii="Arial" w:eastAsia="Times New Roman" w:hAnsi="Arial" w:cs="Arial"/>
                <w:kern w:val="0"/>
                <w:lang w:val="en-GB"/>
                <w14:ligatures w14:val="none"/>
              </w:rPr>
            </w:pPr>
            <w:r w:rsidRPr="00D81B86">
              <w:rPr>
                <w:rFonts w:ascii="Arial" w:eastAsia="Times New Roman" w:hAnsi="Arial" w:cs="Arial"/>
                <w:b/>
                <w:bCs/>
                <w:kern w:val="0"/>
                <w:lang w:val="en-GB"/>
                <w14:ligatures w14:val="none"/>
              </w:rPr>
              <w:t>AI malfunction causing harm</w:t>
            </w:r>
          </w:p>
        </w:tc>
        <w:tc>
          <w:tcPr>
            <w:tcW w:w="0" w:type="auto"/>
            <w:vAlign w:val="center"/>
            <w:hideMark/>
          </w:tcPr>
          <w:p w:rsidR="00D81B86" w:rsidRPr="00D81B86" w:rsidRDefault="00D81B86" w:rsidP="00D81B86">
            <w:pPr>
              <w:spacing w:after="0" w:line="276" w:lineRule="auto"/>
              <w:rPr>
                <w:rFonts w:ascii="Arial" w:eastAsia="Times New Roman" w:hAnsi="Arial" w:cs="Arial"/>
                <w:kern w:val="0"/>
                <w:lang w:val="en-GB"/>
                <w14:ligatures w14:val="none"/>
              </w:rPr>
            </w:pPr>
            <w:r w:rsidRPr="00D81B86">
              <w:rPr>
                <w:rFonts w:ascii="Arial" w:eastAsia="Times New Roman" w:hAnsi="Arial" w:cs="Arial"/>
                <w:kern w:val="0"/>
                <w:lang w:val="en-GB"/>
                <w14:ligatures w14:val="none"/>
              </w:rPr>
              <w:t>An AI-powered grading tool mistakenly assigns failing grades to an entire 1</w:t>
            </w:r>
            <w:r w:rsidR="009E170B" w:rsidRPr="009E170B">
              <w:rPr>
                <w:rFonts w:ascii="Arial" w:eastAsia="Times New Roman" w:hAnsi="Arial" w:cs="Arial"/>
                <w:kern w:val="0"/>
                <w:lang w:val="en-GB"/>
                <w14:ligatures w14:val="none"/>
              </w:rPr>
              <w:t>st</w:t>
            </w:r>
            <w:r w:rsidRPr="00D81B86">
              <w:rPr>
                <w:rFonts w:ascii="Arial" w:eastAsia="Times New Roman" w:hAnsi="Arial" w:cs="Arial"/>
                <w:kern w:val="0"/>
                <w:lang w:val="en-GB"/>
                <w14:ligatures w14:val="none"/>
              </w:rPr>
              <w:t>-grade English class due to a software bug.</w:t>
            </w:r>
          </w:p>
        </w:tc>
        <w:tc>
          <w:tcPr>
            <w:tcW w:w="0" w:type="auto"/>
            <w:vAlign w:val="center"/>
            <w:hideMark/>
          </w:tcPr>
          <w:p w:rsidR="00D81B86" w:rsidRPr="00D81B86" w:rsidRDefault="00D81B86" w:rsidP="00D81B86">
            <w:pPr>
              <w:spacing w:after="0" w:line="276" w:lineRule="auto"/>
              <w:jc w:val="center"/>
              <w:rPr>
                <w:rFonts w:ascii="Arial" w:eastAsia="Times New Roman" w:hAnsi="Arial" w:cs="Arial"/>
                <w:kern w:val="0"/>
                <w:lang w:val="en-GB"/>
                <w14:ligatures w14:val="none"/>
              </w:rPr>
            </w:pPr>
            <w:r w:rsidRPr="00D81B86">
              <w:rPr>
                <w:rFonts w:ascii="Arial" w:eastAsia="Times New Roman" w:hAnsi="Arial" w:cs="Arial"/>
                <w:kern w:val="0"/>
                <w:lang w:val="en-GB"/>
                <w14:ligatures w14:val="none"/>
              </w:rPr>
              <w:t>Significant</w:t>
            </w:r>
          </w:p>
        </w:tc>
        <w:tc>
          <w:tcPr>
            <w:tcW w:w="0" w:type="auto"/>
            <w:vAlign w:val="center"/>
            <w:hideMark/>
          </w:tcPr>
          <w:p w:rsidR="00D81B86" w:rsidRPr="00D81B86" w:rsidRDefault="00D81B86" w:rsidP="00D81B86">
            <w:pPr>
              <w:spacing w:after="0" w:line="276" w:lineRule="auto"/>
              <w:rPr>
                <w:rFonts w:ascii="Arial" w:eastAsia="Times New Roman" w:hAnsi="Arial" w:cs="Arial"/>
                <w:kern w:val="0"/>
                <w:lang w:val="en-GB"/>
                <w14:ligatures w14:val="none"/>
              </w:rPr>
            </w:pPr>
            <w:r w:rsidRPr="00D81B86">
              <w:rPr>
                <w:rFonts w:ascii="Arial" w:eastAsia="Times New Roman" w:hAnsi="Arial" w:cs="Arial"/>
                <w:kern w:val="0"/>
                <w:lang w:val="en-GB"/>
                <w14:ligatures w14:val="none"/>
              </w:rPr>
              <w:t xml:space="preserve">1. </w:t>
            </w:r>
            <w:r w:rsidRPr="00D81B86">
              <w:rPr>
                <w:rFonts w:ascii="Arial" w:eastAsia="Times New Roman" w:hAnsi="Arial" w:cs="Arial"/>
                <w:b/>
                <w:bCs/>
                <w:kern w:val="0"/>
                <w:lang w:val="en-GB"/>
                <w14:ligatures w14:val="none"/>
              </w:rPr>
              <w:t>Pause</w:t>
            </w:r>
            <w:r w:rsidRPr="00D81B86">
              <w:rPr>
                <w:rFonts w:ascii="Arial" w:eastAsia="Times New Roman" w:hAnsi="Arial" w:cs="Arial"/>
                <w:kern w:val="0"/>
                <w:lang w:val="en-GB"/>
                <w14:ligatures w14:val="none"/>
              </w:rPr>
              <w:t xml:space="preserve">: Suspend automated grading for the course until the issue is diagnosed. </w:t>
            </w:r>
            <w:r w:rsidRPr="00D81B86">
              <w:rPr>
                <w:rFonts w:ascii="Arial" w:eastAsia="Times New Roman" w:hAnsi="Arial" w:cs="Arial"/>
                <w:kern w:val="0"/>
                <w:lang w:val="en-GB"/>
                <w14:ligatures w14:val="none"/>
              </w:rPr>
              <w:br/>
              <w:t xml:space="preserve">2. </w:t>
            </w:r>
            <w:r w:rsidRPr="00D81B86">
              <w:rPr>
                <w:rFonts w:ascii="Arial" w:eastAsia="Times New Roman" w:hAnsi="Arial" w:cs="Arial"/>
                <w:b/>
                <w:bCs/>
                <w:kern w:val="0"/>
                <w:lang w:val="en-GB"/>
                <w14:ligatures w14:val="none"/>
              </w:rPr>
              <w:t>Assess</w:t>
            </w:r>
            <w:r w:rsidRPr="00D81B86">
              <w:rPr>
                <w:rFonts w:ascii="Arial" w:eastAsia="Times New Roman" w:hAnsi="Arial" w:cs="Arial"/>
                <w:kern w:val="0"/>
                <w:lang w:val="en-GB"/>
                <w14:ligatures w14:val="none"/>
              </w:rPr>
              <w:t xml:space="preserve">: Conduct a rapid audit comparing AI grades with teacher evaluations for a sample. </w:t>
            </w:r>
            <w:r w:rsidRPr="00D81B86">
              <w:rPr>
                <w:rFonts w:ascii="Arial" w:eastAsia="Times New Roman" w:hAnsi="Arial" w:cs="Arial"/>
                <w:kern w:val="0"/>
                <w:lang w:val="en-GB"/>
                <w14:ligatures w14:val="none"/>
              </w:rPr>
              <w:br/>
              <w:t xml:space="preserve">3. </w:t>
            </w:r>
            <w:r w:rsidRPr="00D81B86">
              <w:rPr>
                <w:rFonts w:ascii="Arial" w:eastAsia="Times New Roman" w:hAnsi="Arial" w:cs="Arial"/>
                <w:b/>
                <w:bCs/>
                <w:kern w:val="0"/>
                <w:lang w:val="en-GB"/>
                <w14:ligatures w14:val="none"/>
              </w:rPr>
              <w:t>Communicate</w:t>
            </w:r>
            <w:r w:rsidRPr="00D81B86">
              <w:rPr>
                <w:rFonts w:ascii="Arial" w:eastAsia="Times New Roman" w:hAnsi="Arial" w:cs="Arial"/>
                <w:kern w:val="0"/>
                <w:lang w:val="en-GB"/>
                <w14:ligatures w14:val="none"/>
              </w:rPr>
              <w:t>: Inform affected teachers and students that grades are under review and will be corrected manually.</w:t>
            </w:r>
          </w:p>
        </w:tc>
      </w:tr>
      <w:tr w:rsidR="00D81B86" w:rsidRPr="00D81B86" w:rsidTr="00D81B86">
        <w:trPr>
          <w:tblCellSpacing w:w="15" w:type="dxa"/>
        </w:trPr>
        <w:tc>
          <w:tcPr>
            <w:tcW w:w="0" w:type="auto"/>
            <w:vAlign w:val="center"/>
            <w:hideMark/>
          </w:tcPr>
          <w:p w:rsidR="00D81B86" w:rsidRPr="00D81B86" w:rsidRDefault="00D81B86" w:rsidP="00D81B86">
            <w:pPr>
              <w:spacing w:after="0" w:line="276" w:lineRule="auto"/>
              <w:rPr>
                <w:rFonts w:ascii="Arial" w:eastAsia="Times New Roman" w:hAnsi="Arial" w:cs="Arial"/>
                <w:kern w:val="0"/>
                <w:lang w:val="en-GB"/>
                <w14:ligatures w14:val="none"/>
              </w:rPr>
            </w:pPr>
            <w:r w:rsidRPr="00D81B86">
              <w:rPr>
                <w:rFonts w:ascii="Arial" w:eastAsia="Times New Roman" w:hAnsi="Arial" w:cs="Arial"/>
                <w:b/>
                <w:bCs/>
                <w:kern w:val="0"/>
                <w:lang w:val="en-GB"/>
                <w14:ligatures w14:val="none"/>
              </w:rPr>
              <w:lastRenderedPageBreak/>
              <w:t>Algorithmic bias or discrimination</w:t>
            </w:r>
          </w:p>
        </w:tc>
        <w:tc>
          <w:tcPr>
            <w:tcW w:w="0" w:type="auto"/>
            <w:vAlign w:val="center"/>
            <w:hideMark/>
          </w:tcPr>
          <w:p w:rsidR="00D81B86" w:rsidRPr="00D81B86" w:rsidRDefault="00D81B86" w:rsidP="00D81B86">
            <w:pPr>
              <w:spacing w:after="0" w:line="276" w:lineRule="auto"/>
              <w:rPr>
                <w:rFonts w:ascii="Arial" w:eastAsia="Times New Roman" w:hAnsi="Arial" w:cs="Arial"/>
                <w:kern w:val="0"/>
                <w:lang w:val="en-GB"/>
                <w14:ligatures w14:val="none"/>
              </w:rPr>
            </w:pPr>
            <w:r w:rsidRPr="00D81B86">
              <w:rPr>
                <w:rFonts w:ascii="Arial" w:eastAsia="Times New Roman" w:hAnsi="Arial" w:cs="Arial"/>
                <w:kern w:val="0"/>
                <w:lang w:val="en-GB"/>
                <w14:ligatures w14:val="none"/>
              </w:rPr>
              <w:t>A learning-path AI consistently recommends less challenging math assignments for female students than for male students with identical performance histories.</w:t>
            </w:r>
          </w:p>
        </w:tc>
        <w:tc>
          <w:tcPr>
            <w:tcW w:w="0" w:type="auto"/>
            <w:vAlign w:val="center"/>
            <w:hideMark/>
          </w:tcPr>
          <w:p w:rsidR="00D81B86" w:rsidRPr="00D81B86" w:rsidRDefault="00D81B86" w:rsidP="00D81B86">
            <w:pPr>
              <w:spacing w:after="0" w:line="276" w:lineRule="auto"/>
              <w:jc w:val="center"/>
              <w:rPr>
                <w:rFonts w:ascii="Arial" w:eastAsia="Times New Roman" w:hAnsi="Arial" w:cs="Arial"/>
                <w:kern w:val="0"/>
                <w:lang w:val="en-GB"/>
                <w14:ligatures w14:val="none"/>
              </w:rPr>
            </w:pPr>
            <w:r w:rsidRPr="00D81B86">
              <w:rPr>
                <w:rFonts w:ascii="Arial" w:eastAsia="Times New Roman" w:hAnsi="Arial" w:cs="Arial"/>
                <w:kern w:val="0"/>
                <w:lang w:val="en-GB"/>
                <w14:ligatures w14:val="none"/>
              </w:rPr>
              <w:t>Serious</w:t>
            </w:r>
          </w:p>
        </w:tc>
        <w:tc>
          <w:tcPr>
            <w:tcW w:w="0" w:type="auto"/>
            <w:vAlign w:val="center"/>
            <w:hideMark/>
          </w:tcPr>
          <w:p w:rsidR="00D81B86" w:rsidRPr="00D81B86" w:rsidRDefault="00D81B86" w:rsidP="00D81B86">
            <w:pPr>
              <w:spacing w:after="0" w:line="276" w:lineRule="auto"/>
              <w:rPr>
                <w:rFonts w:ascii="Arial" w:eastAsia="Times New Roman" w:hAnsi="Arial" w:cs="Arial"/>
                <w:kern w:val="0"/>
                <w:lang w:val="en-GB"/>
                <w14:ligatures w14:val="none"/>
              </w:rPr>
            </w:pPr>
            <w:r w:rsidRPr="00D81B86">
              <w:rPr>
                <w:rFonts w:ascii="Arial" w:eastAsia="Times New Roman" w:hAnsi="Arial" w:cs="Arial"/>
                <w:kern w:val="0"/>
                <w:lang w:val="en-GB"/>
                <w14:ligatures w14:val="none"/>
              </w:rPr>
              <w:t xml:space="preserve">1. </w:t>
            </w:r>
            <w:r w:rsidRPr="00D81B86">
              <w:rPr>
                <w:rFonts w:ascii="Arial" w:eastAsia="Times New Roman" w:hAnsi="Arial" w:cs="Arial"/>
                <w:b/>
                <w:bCs/>
                <w:kern w:val="0"/>
                <w:lang w:val="en-GB"/>
                <w14:ligatures w14:val="none"/>
              </w:rPr>
              <w:t>Document</w:t>
            </w:r>
            <w:r w:rsidRPr="00D81B86">
              <w:rPr>
                <w:rFonts w:ascii="Arial" w:eastAsia="Times New Roman" w:hAnsi="Arial" w:cs="Arial"/>
                <w:kern w:val="0"/>
                <w:lang w:val="en-GB"/>
                <w14:ligatures w14:val="none"/>
              </w:rPr>
              <w:t xml:space="preserve">: Log the biased recommendation instances and gather data on affected students. </w:t>
            </w:r>
            <w:r w:rsidRPr="00D81B86">
              <w:rPr>
                <w:rFonts w:ascii="Arial" w:eastAsia="Times New Roman" w:hAnsi="Arial" w:cs="Arial"/>
                <w:kern w:val="0"/>
                <w:lang w:val="en-GB"/>
                <w14:ligatures w14:val="none"/>
              </w:rPr>
              <w:br/>
              <w:t xml:space="preserve">2. </w:t>
            </w:r>
            <w:r w:rsidRPr="00D81B86">
              <w:rPr>
                <w:rFonts w:ascii="Arial" w:eastAsia="Times New Roman" w:hAnsi="Arial" w:cs="Arial"/>
                <w:b/>
                <w:bCs/>
                <w:kern w:val="0"/>
                <w:lang w:val="en-GB"/>
                <w14:ligatures w14:val="none"/>
              </w:rPr>
              <w:t>Alert</w:t>
            </w:r>
            <w:r w:rsidRPr="00D81B86">
              <w:rPr>
                <w:rFonts w:ascii="Arial" w:eastAsia="Times New Roman" w:hAnsi="Arial" w:cs="Arial"/>
                <w:kern w:val="0"/>
                <w:lang w:val="en-GB"/>
                <w14:ligatures w14:val="none"/>
              </w:rPr>
              <w:t xml:space="preserve">: Notify the AI provider or internal development team and request an urgent bias review. </w:t>
            </w:r>
            <w:r w:rsidRPr="00D81B86">
              <w:rPr>
                <w:rFonts w:ascii="Arial" w:eastAsia="Times New Roman" w:hAnsi="Arial" w:cs="Arial"/>
                <w:kern w:val="0"/>
                <w:lang w:val="en-GB"/>
                <w14:ligatures w14:val="none"/>
              </w:rPr>
              <w:br/>
              <w:t xml:space="preserve">3. </w:t>
            </w:r>
            <w:r w:rsidRPr="00D81B86">
              <w:rPr>
                <w:rFonts w:ascii="Arial" w:eastAsia="Times New Roman" w:hAnsi="Arial" w:cs="Arial"/>
                <w:b/>
                <w:bCs/>
                <w:kern w:val="0"/>
                <w:lang w:val="en-GB"/>
                <w14:ligatures w14:val="none"/>
              </w:rPr>
              <w:t>Mitigate</w:t>
            </w:r>
            <w:r w:rsidRPr="00D81B86">
              <w:rPr>
                <w:rFonts w:ascii="Arial" w:eastAsia="Times New Roman" w:hAnsi="Arial" w:cs="Arial"/>
                <w:kern w:val="0"/>
                <w:lang w:val="en-GB"/>
                <w14:ligatures w14:val="none"/>
              </w:rPr>
              <w:t>: Implement a temporary manual override</w:t>
            </w:r>
            <w:r w:rsidRPr="009E170B">
              <w:rPr>
                <w:rFonts w:ascii="Arial" w:eastAsia="Times New Roman" w:hAnsi="Arial" w:cs="Arial"/>
                <w:kern w:val="0"/>
                <w:lang w:val="en-GB"/>
                <w14:ligatures w14:val="none"/>
              </w:rPr>
              <w:t xml:space="preserve"> - </w:t>
            </w:r>
            <w:r w:rsidRPr="00D81B86">
              <w:rPr>
                <w:rFonts w:ascii="Arial" w:eastAsia="Times New Roman" w:hAnsi="Arial" w:cs="Arial"/>
                <w:kern w:val="0"/>
                <w:lang w:val="en-GB"/>
                <w14:ligatures w14:val="none"/>
              </w:rPr>
              <w:t>teachers must approve all AI-recommended assignments for female students until bias is resolved.</w:t>
            </w:r>
          </w:p>
        </w:tc>
      </w:tr>
    </w:tbl>
    <w:p w:rsidR="00D81B86" w:rsidRPr="00D81B86" w:rsidRDefault="00D81B86" w:rsidP="00D81B86">
      <w:pPr>
        <w:spacing w:after="0" w:line="276" w:lineRule="auto"/>
        <w:rPr>
          <w:rFonts w:ascii="Arial" w:eastAsia="Times New Roman" w:hAnsi="Arial" w:cs="Arial"/>
          <w:kern w:val="0"/>
          <w:lang w:val="en-GB"/>
          <w14:ligatures w14:val="none"/>
        </w:rPr>
      </w:pPr>
    </w:p>
    <w:p w:rsidR="00D81B86" w:rsidRPr="00D81B86" w:rsidRDefault="00D81B86" w:rsidP="00D81B86">
      <w:pPr>
        <w:spacing w:before="100" w:beforeAutospacing="1" w:after="100" w:afterAutospacing="1" w:line="276" w:lineRule="auto"/>
        <w:outlineLvl w:val="1"/>
        <w:rPr>
          <w:rFonts w:ascii="Arial" w:eastAsia="Times New Roman" w:hAnsi="Arial" w:cs="Arial"/>
          <w:b/>
          <w:bCs/>
          <w:kern w:val="0"/>
          <w:lang w:val="en-GB"/>
          <w14:ligatures w14:val="none"/>
        </w:rPr>
      </w:pPr>
      <w:r w:rsidRPr="00D81B86">
        <w:rPr>
          <w:rFonts w:ascii="Arial" w:eastAsia="Times New Roman" w:hAnsi="Arial" w:cs="Arial"/>
          <w:b/>
          <w:bCs/>
          <w:kern w:val="0"/>
          <w:lang w:val="en-GB"/>
          <w14:ligatures w14:val="none"/>
        </w:rPr>
        <w:t>2. Reflection</w:t>
      </w:r>
    </w:p>
    <w:p w:rsidR="00D81B86" w:rsidRPr="00D81B86" w:rsidRDefault="00D81B86" w:rsidP="00D81B86">
      <w:pPr>
        <w:spacing w:before="100" w:beforeAutospacing="1" w:after="100" w:afterAutospacing="1" w:line="276" w:lineRule="auto"/>
        <w:jc w:val="both"/>
        <w:rPr>
          <w:rFonts w:ascii="Arial" w:eastAsia="Times New Roman" w:hAnsi="Arial" w:cs="Arial"/>
          <w:kern w:val="0"/>
          <w:lang w:val="en-GB"/>
          <w14:ligatures w14:val="none"/>
        </w:rPr>
      </w:pPr>
      <w:r w:rsidRPr="00D81B86">
        <w:rPr>
          <w:rFonts w:ascii="Arial" w:eastAsia="Times New Roman" w:hAnsi="Arial" w:cs="Arial"/>
          <w:kern w:val="0"/>
          <w:lang w:val="en-GB"/>
          <w14:ligatures w14:val="none"/>
        </w:rPr>
        <w:t>Having a clear incident response plan transforms a chaotic situation into a structured process. For example, in the AI bias scenario above, a pre-defined classification matrix and notification timeline mean that as soon as the bias is detected, the AI Governance Officer can immediately log the issue, engage the provider, and enact manual overrides</w:t>
      </w:r>
      <w:r w:rsidRPr="009E170B">
        <w:rPr>
          <w:rFonts w:ascii="Arial" w:eastAsia="Times New Roman" w:hAnsi="Arial" w:cs="Arial"/>
          <w:kern w:val="0"/>
          <w:lang w:val="en-GB"/>
          <w14:ligatures w14:val="none"/>
        </w:rPr>
        <w:t xml:space="preserve"> - </w:t>
      </w:r>
      <w:r w:rsidRPr="00D81B86">
        <w:rPr>
          <w:rFonts w:ascii="Arial" w:eastAsia="Times New Roman" w:hAnsi="Arial" w:cs="Arial"/>
          <w:kern w:val="0"/>
          <w:lang w:val="en-GB"/>
          <w14:ligatures w14:val="none"/>
        </w:rPr>
        <w:t>preventing further unfair recommendations. This rapid, systematic approach not only protects students from harm but also preserves trust among teachers and families by showing that incidents are taken seriously and addressed transparently.</w:t>
      </w:r>
    </w:p>
    <w:p w:rsidR="00F62ACA" w:rsidRPr="009E170B" w:rsidRDefault="00F62ACA" w:rsidP="00D81B86">
      <w:pPr>
        <w:jc w:val="both"/>
        <w:rPr>
          <w:rFonts w:ascii="Arial" w:hAnsi="Arial" w:cs="Arial"/>
          <w:lang w:val="en-GB"/>
        </w:rPr>
      </w:pPr>
    </w:p>
    <w:sectPr w:rsidR="00F62ACA" w:rsidRPr="009E17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6"/>
    <w:rsid w:val="00782CC0"/>
    <w:rsid w:val="009E170B"/>
    <w:rsid w:val="00B62B79"/>
    <w:rsid w:val="00D81B86"/>
    <w:rsid w:val="00F62AC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038D"/>
  <w15:chartTrackingRefBased/>
  <w15:docId w15:val="{E3B1FA94-56BE-5645-8795-D3FC98291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1B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D81B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81B8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81B8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81B8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81B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81B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81B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81B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1B8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D81B8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81B8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81B8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81B8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81B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81B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81B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81B86"/>
    <w:rPr>
      <w:rFonts w:eastAsiaTheme="majorEastAsia" w:cstheme="majorBidi"/>
      <w:color w:val="272727" w:themeColor="text1" w:themeTint="D8"/>
    </w:rPr>
  </w:style>
  <w:style w:type="paragraph" w:styleId="Ttulo">
    <w:name w:val="Title"/>
    <w:basedOn w:val="Normal"/>
    <w:next w:val="Normal"/>
    <w:link w:val="TtuloCar"/>
    <w:uiPriority w:val="10"/>
    <w:qFormat/>
    <w:rsid w:val="00D81B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1B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81B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81B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81B86"/>
    <w:pPr>
      <w:spacing w:before="160"/>
      <w:jc w:val="center"/>
    </w:pPr>
    <w:rPr>
      <w:i/>
      <w:iCs/>
      <w:color w:val="404040" w:themeColor="text1" w:themeTint="BF"/>
    </w:rPr>
  </w:style>
  <w:style w:type="character" w:customStyle="1" w:styleId="CitaCar">
    <w:name w:val="Cita Car"/>
    <w:basedOn w:val="Fuentedeprrafopredeter"/>
    <w:link w:val="Cita"/>
    <w:uiPriority w:val="29"/>
    <w:rsid w:val="00D81B86"/>
    <w:rPr>
      <w:i/>
      <w:iCs/>
      <w:color w:val="404040" w:themeColor="text1" w:themeTint="BF"/>
    </w:rPr>
  </w:style>
  <w:style w:type="paragraph" w:styleId="Prrafodelista">
    <w:name w:val="List Paragraph"/>
    <w:basedOn w:val="Normal"/>
    <w:uiPriority w:val="34"/>
    <w:qFormat/>
    <w:rsid w:val="00D81B86"/>
    <w:pPr>
      <w:ind w:left="720"/>
      <w:contextualSpacing/>
    </w:pPr>
  </w:style>
  <w:style w:type="character" w:styleId="nfasisintenso">
    <w:name w:val="Intense Emphasis"/>
    <w:basedOn w:val="Fuentedeprrafopredeter"/>
    <w:uiPriority w:val="21"/>
    <w:qFormat/>
    <w:rsid w:val="00D81B86"/>
    <w:rPr>
      <w:i/>
      <w:iCs/>
      <w:color w:val="2F5496" w:themeColor="accent1" w:themeShade="BF"/>
    </w:rPr>
  </w:style>
  <w:style w:type="paragraph" w:styleId="Citadestacada">
    <w:name w:val="Intense Quote"/>
    <w:basedOn w:val="Normal"/>
    <w:next w:val="Normal"/>
    <w:link w:val="CitadestacadaCar"/>
    <w:uiPriority w:val="30"/>
    <w:qFormat/>
    <w:rsid w:val="00D81B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81B86"/>
    <w:rPr>
      <w:i/>
      <w:iCs/>
      <w:color w:val="2F5496" w:themeColor="accent1" w:themeShade="BF"/>
    </w:rPr>
  </w:style>
  <w:style w:type="character" w:styleId="Referenciaintensa">
    <w:name w:val="Intense Reference"/>
    <w:basedOn w:val="Fuentedeprrafopredeter"/>
    <w:uiPriority w:val="32"/>
    <w:qFormat/>
    <w:rsid w:val="00D81B86"/>
    <w:rPr>
      <w:b/>
      <w:bCs/>
      <w:smallCaps/>
      <w:color w:val="2F5496" w:themeColor="accent1" w:themeShade="BF"/>
      <w:spacing w:val="5"/>
    </w:rPr>
  </w:style>
  <w:style w:type="paragraph" w:styleId="NormalWeb">
    <w:name w:val="Normal (Web)"/>
    <w:basedOn w:val="Normal"/>
    <w:uiPriority w:val="99"/>
    <w:semiHidden/>
    <w:unhideWhenUsed/>
    <w:rsid w:val="00D81B8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Textoennegrita">
    <w:name w:val="Strong"/>
    <w:basedOn w:val="Fuentedeprrafopredeter"/>
    <w:uiPriority w:val="22"/>
    <w:qFormat/>
    <w:rsid w:val="00D81B86"/>
    <w:rPr>
      <w:b/>
      <w:bCs/>
    </w:rPr>
  </w:style>
  <w:style w:type="character" w:styleId="nfasis">
    <w:name w:val="Emphasis"/>
    <w:basedOn w:val="Fuentedeprrafopredeter"/>
    <w:uiPriority w:val="20"/>
    <w:qFormat/>
    <w:rsid w:val="00D81B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895965">
      <w:bodyDiv w:val="1"/>
      <w:marLeft w:val="0"/>
      <w:marRight w:val="0"/>
      <w:marTop w:val="0"/>
      <w:marBottom w:val="0"/>
      <w:divBdr>
        <w:top w:val="none" w:sz="0" w:space="0" w:color="auto"/>
        <w:left w:val="none" w:sz="0" w:space="0" w:color="auto"/>
        <w:bottom w:val="none" w:sz="0" w:space="0" w:color="auto"/>
        <w:right w:val="none" w:sz="0" w:space="0" w:color="auto"/>
      </w:divBdr>
      <w:divsChild>
        <w:div w:id="1026446591">
          <w:marLeft w:val="0"/>
          <w:marRight w:val="0"/>
          <w:marTop w:val="0"/>
          <w:marBottom w:val="0"/>
          <w:divBdr>
            <w:top w:val="none" w:sz="0" w:space="0" w:color="auto"/>
            <w:left w:val="none" w:sz="0" w:space="0" w:color="auto"/>
            <w:bottom w:val="none" w:sz="0" w:space="0" w:color="auto"/>
            <w:right w:val="none" w:sz="0" w:space="0" w:color="auto"/>
          </w:divBdr>
          <w:divsChild>
            <w:div w:id="20395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344</Words>
  <Characters>1895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Guardiola</dc:creator>
  <cp:keywords/>
  <dc:description/>
  <cp:lastModifiedBy>Toni Guardiola</cp:lastModifiedBy>
  <cp:revision>1</cp:revision>
  <dcterms:created xsi:type="dcterms:W3CDTF">2025-08-08T19:46:00Z</dcterms:created>
  <dcterms:modified xsi:type="dcterms:W3CDTF">2025-08-09T05:55:00Z</dcterms:modified>
</cp:coreProperties>
</file>