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1000" w:after="600"/>
        <w:jc w:val="center"/>
      </w:pPr>
      <w:r>
        <w:rPr>
          <w:b/>
          <w:bCs/>
          <w:color w:val="000000"/>
          <w:sz w:val="40"/>
          <w:szCs w:val="40"/>
        </w:rPr>
        <w:t xml:space="preserve">BESCHLEUNIGTER AUSFÜHRUNGSPLAN</w:t>
      </w:r>
    </w:p>
    <w:p>
      <w:pPr>
        <w:pStyle w:val="Heading2"/>
        <w:spacing w:before="400" w:after="400"/>
        <w:jc w:val="center"/>
      </w:pPr>
      <w:r>
        <w:rPr>
          <w:b/>
          <w:bCs/>
          <w:color w:val="333333"/>
          <w:sz w:val="28"/>
          <w:szCs w:val="28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Beschleunigter SEO/GEO-Ausführungsplan (90 Tage)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[/] **Phase 1: Fundament &amp; Sichtbarkeit (Tag 1-30)**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[x] Initiales Audit &amp; GEO-Indizierung [id: 0]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[x] Optimierung kritischer Keywords (Mietwagen Mallorca, Luxusmietwagen) [id: 1]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Implementierung des automatischen Bewertungsmanagements [id: 2]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[ ] **Phase 2: Autorität &amp; Konversion (Tag 31-60)**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Erstellung hyperlokaler Inhalte in 3 Sprachen [id: 3]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Integration des Premium WhatsApp Booking Agent [id: 4]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Strategisches Linkbuilding auf Reise- &amp; Luxusplattformen [id: 5]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[ ] **Phase 3: Dominanz &amp; Skalierung (Tag 61-90)**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Leistungsüberwachung und dynamisches GEO-Pricing [id: 6]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Erweiterte Analysen und ROI-Bericht [id: 7]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Vierteljährliche Strategieanpassung [id: 8]</w:t>
      </w:r>
    </w:p>
    <w:p/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vAlign w:val="center"/>
        </w:tcPr>
        <w:p>
          <w:r>
            <w:rPr>
              <w:b/>
              <w:bCs/>
              <w:sz w:val="22"/>
              <w:szCs w:val="22"/>
            </w:rPr>
            <w:t xml:space="preserve">Beschleunigter Ausführungsplan</w:t>
          </w:r>
          <w:r>
            <w:rPr>
              <w:i/>
              <w:iCs/>
              <w:color w:val="666666"/>
              <w:sz w:val="18"/>
              <w:szCs w:val="18"/>
            </w:rPr>
            <w:t xml:space="preserve"> | v2.5</w:t>
          </w:r>
        </w:p>
      </w:tc>
      <w:tc>
        <w:tcPr>
          <w:tcW w:type="pct" w:w="4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428625" cy="4286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8625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20"/>
              <w:szCs w:val="20"/>
              <w:rFonts w:ascii="Arial" w:cs="Arial" w:eastAsia="Arial" w:hAnsi="Arial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4"/>
              <w:szCs w:val="14"/>
            </w:rPr>
            <w:t xml:space="preserve">Estratega de IA y Soluciones Cognitivas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to4sp0pofbugack9jxqen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87prma8ypp0vrmsrdnrvr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2026-02-09T11:12:40.055Z</dcterms:created>
  <dcterms:modified xsi:type="dcterms:W3CDTF">2026-02-09T11:12:40.055Z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