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before="960"/>
        <w:jc w:val="both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jc w:val="both"/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1000" w:after="600"/>
        <w:jc w:val="center"/>
      </w:pPr>
      <w:r>
        <w:t>1. STRATEGISCHES BERATUNGSANGEBOT</w:t>
      </w:r>
    </w:p>
    <w:p>
      <w:pPr>
        <w:pStyle w:val="Heading2"/>
        <w:keepNext/>
        <w:keepLines/>
        <w:spacing w:before="400" w:after="400"/>
        <w:jc w:val="center"/>
      </w:pPr>
      <w:r>
        <w:t>1.1. ÍNDICE DE CONTENIDOS</w:t>
      </w:r>
      <w:r>
        <w:br/>
        <w:br/>
        <w:fldChar w:fldCharType="begin"/>
        <w:instrText> TOC \o "1-3" \h \z \u </w:instrText>
        <w:fldChar w:fldCharType="separate"/>
        <w:fldChar w:fldCharType="end"/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Lines/>
        <w:jc w:val="both"/>
      </w:pPr>
      <w:r>
        <w:br w:type="page"/>
      </w:r>
    </w:p>
    <w:p>
      <w:pPr>
        <w:pStyle w:val="Heading1"/>
        <w:keepNext/>
        <w:keepLines/>
        <w:spacing w:before="400" w:after="200"/>
      </w:pPr>
      <w:r>
        <w:t>2. Strategisches Angebot: Web-Optimierung und GEO-Sichtbarkeit</w:t>
      </w: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3. Vorbereitet für: Triumph Rental Mallorca</w:t>
      </w:r>
    </w:p>
    <w:p>
      <w:pPr>
        <w:pStyle w:val="Heading1"/>
        <w:keepNext/>
        <w:keepLines/>
        <w:spacing w:after="150"/>
      </w:pPr>
      <w:r>
        <w:t>4. Datum: 5. Februar 2025</w:t>
      </w:r>
    </w:p>
    <w:p>
      <w:pPr>
        <w:pStyle w:val="Heading1"/>
        <w:keepNext/>
        <w:keepLines/>
        <w:spacing w:after="150"/>
      </w:pPr>
      <w:r>
        <w:t>5. Berater: Spezialist für SEO- und KI-Strategie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5.1. Einführung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Nach der Analyse der digitalen Präsenz von </w:t>
      </w:r>
      <w:r>
        <w:rPr>
          <w:b/>
          <w:bCs/>
        </w:rPr>
        <w:t xml:space="preserve">Triumph Rental Mallorca</w:t>
      </w:r>
      <w:r>
        <w:t xml:space="preserve"> haben wir eine entscheidende Chance identifiziert: Ihre Website bietet ein außergewöhnliches Produkt, weist jedoch technische Barrieren auf, die eine maximale Konversion verhindern. Dieses Angebot konzentriert sich darauf, Ihre aktuelle Website durch technisches SEO und </w:t>
      </w:r>
      <w:r>
        <w:rPr>
          <w:b/>
          <w:bCs/>
        </w:rPr>
        <w:t xml:space="preserve">GEO (Generative Engine Optimization)</w:t>
      </w:r>
      <w:r>
        <w:t xml:space="preserve"> in ein Hochleistungs-Asset zu verwandeln, um sicherzustellen, dass Ihre Marke sowohl bei Google als auch in neuen KI-Suchmaschinen die erste Wahl ist.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5.2. Projektziel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Das Ziel besteht darin, die Sichtbarkeit und die Direktbuchungsraten durch drei Säulen zu maximieren: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1.  </w:t>
      </w:r>
      <w:r>
        <w:rPr>
          <w:b/>
          <w:bCs/>
        </w:rPr>
        <w:t xml:space="preserve">Usability-Überholung:</w:t>
      </w:r>
      <w:r>
        <w:t xml:space="preserve"> Behebung des mobilen Menüs und der Ladegeschwindigkeit, um den Verlust von Buchungen im letzten Schritt zu verhindern.</w:t>
      </w:r>
    </w:p>
    <w:p>
      <w:pPr>
        <w:keepLines/>
        <w:spacing w:after="150"/>
        <w:jc w:val="both"/>
      </w:pPr>
      <w:r>
        <w:t xml:space="preserve">2.  </w:t>
      </w:r>
      <w:r>
        <w:rPr>
          <w:b/>
          <w:bCs/>
        </w:rPr>
        <w:t xml:space="preserve">Mehrsprachige Optimierung:</w:t>
      </w:r>
      <w:r>
        <w:t xml:space="preserve"> Verfeinerung der Inhalte auf Englisch und Deutsch, um hochwertige internationale Touristen anzusprechen.</w:t>
      </w:r>
    </w:p>
    <w:p>
      <w:pPr>
        <w:keepLines/>
        <w:spacing w:after="150"/>
        <w:jc w:val="both"/>
      </w:pPr>
      <w:r>
        <w:t xml:space="preserve">3.  </w:t>
      </w:r>
      <w:r>
        <w:rPr>
          <w:b/>
          <w:bCs/>
        </w:rPr>
        <w:t xml:space="preserve">GEO-Positionierung:</w:t>
      </w:r>
      <w:r>
        <w:t xml:space="preserve"> Strukturierung von Informationen, damit ChatGPT, Perplexity und andere KI-Systeme Triumph Rental Mallorca zitieren und empfehlen.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5.3. Betriebliche Anforderung</w:t>
      </w:r>
    </w:p>
    <w:p>
      <w:pPr>
        <w:keepLines/>
        <w:jc w:val="both"/>
      </w:pPr>
    </w:p>
    <w:p>
      <w:pPr>
        <w:keepLines/>
        <w:spacing w:after="150"/>
        <w:jc w:val="both"/>
      </w:pPr>
      <w:r>
        <w:t xml:space="preserve">Um den Erfolg dieser Maßnahme zu garantieren, ist der vollständige Zugriff auf das für die Erstellung der Website verwendete Tool (CMS/Builder) </w:t>
      </w:r>
      <w:r>
        <w:rPr>
          <w:b/>
          <w:bCs/>
        </w:rPr>
        <w:t xml:space="preserve">zwingend erforderlich</w:t>
      </w:r>
      <w:r>
        <w:t xml:space="preserve">. Ohne diesen Zugriff wäre die Fähigkeit zur Implementierung von Geschwindigkeitsverbesserungen und technischem SEO stark beeinträchtigt.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5.4. Zeitplan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Woche 1:</w:t>
      </w:r>
      <w:r>
        <w:t xml:space="preserve"> Tiefgehende Usability-Prüfung und Konfiguration der Zugänge.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Woche 2:</w:t>
      </w:r>
      <w:r>
        <w:t xml:space="preserve"> Implementierung technischer Verbesserungen (Menü, Geschwindigkeit, SEO).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Woche 3:</w:t>
      </w:r>
      <w:r>
        <w:t xml:space="preserve"> Inhaltsstrukturierung und GEO-Optimierung (KI-bereit).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Woche 4:</w:t>
      </w:r>
      <w:r>
        <w:t xml:space="preserve"> Ergebnisüberwachung und Übergabe des Abschlussberichts.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5.5. Finanzielles Detail</w:t>
      </w:r>
    </w:p>
    <w:p>
      <w:pPr>
        <w:keepLines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13"/>
        <w:gridCol w:w="4513"/>
      </w:tblGrid>
      <w:tr>
        <w:tc>
          <w:tcPr>
            <w:tcW w:type="dxa" w:w="4513"/>
            <w:shd w:fill="EEEEEE"/>
          </w:tcPr>
          <w:p>
            <w:pPr>
              <w:jc w:val="center"/>
            </w:pPr>
            <w:r>
              <w:rPr>
                <w:b/>
              </w:rPr>
              <w:t>Posten</w:t>
            </w:r>
          </w:p>
        </w:tc>
        <w:tc>
          <w:tcPr>
            <w:tcW w:type="dxa" w:w="4513"/>
            <w:shd w:fill="EEEEEE"/>
          </w:tcPr>
          <w:p>
            <w:pPr>
              <w:jc w:val="center"/>
            </w:pPr>
            <w:r>
              <w:rPr>
                <w:b/>
              </w:rPr>
              <w:t>Investition</w:t>
            </w:r>
          </w:p>
        </w:tc>
      </w:tr>
      <w:tr>
        <w:tc>
          <w:tcPr>
            <w:tcW w:type="dxa" w:w="4513"/>
          </w:tcPr>
          <w:p>
            <w:r>
              <w:t>Vordiagnose und Strategie (4,5h @ 50 €/Std.)</w:t>
            </w:r>
          </w:p>
        </w:tc>
        <w:tc>
          <w:tcPr>
            <w:tcW w:type="dxa" w:w="4513"/>
          </w:tcPr>
          <w:p>
            <w:r>
              <w:t>225 €</w:t>
            </w:r>
          </w:p>
        </w:tc>
      </w:tr>
      <w:tr>
        <w:tc>
          <w:tcPr>
            <w:tcW w:type="dxa" w:w="4513"/>
          </w:tcPr>
          <w:p>
            <w:r>
              <w:t>Technische Prüfung &amp; Behebung mobiler Usability</w:t>
            </w:r>
          </w:p>
        </w:tc>
        <w:tc>
          <w:tcPr>
            <w:tcW w:type="dxa" w:w="4513"/>
          </w:tcPr>
          <w:p>
            <w:r>
              <w:t>800 €</w:t>
            </w:r>
          </w:p>
        </w:tc>
      </w:tr>
      <w:tr>
        <w:tc>
          <w:tcPr>
            <w:tcW w:type="dxa" w:w="4513"/>
          </w:tcPr>
          <w:p>
            <w:r>
              <w:t>On-Page &amp; mehrsprachige SEO-Implementierung</w:t>
            </w:r>
          </w:p>
        </w:tc>
        <w:tc>
          <w:tcPr>
            <w:tcW w:type="dxa" w:w="4513"/>
          </w:tcPr>
          <w:p>
            <w:r>
              <w:t>1.200 €</w:t>
            </w:r>
          </w:p>
        </w:tc>
      </w:tr>
      <w:tr>
        <w:tc>
          <w:tcPr>
            <w:tcW w:type="dxa" w:w="4513"/>
          </w:tcPr>
          <w:p>
            <w:r>
              <w:t>GEO-Sichtbarkeitsstrategie (KI-Engines)</w:t>
            </w:r>
          </w:p>
        </w:tc>
        <w:tc>
          <w:tcPr>
            <w:tcW w:type="dxa" w:w="4513"/>
          </w:tcPr>
          <w:p>
            <w:r>
              <w:t>1.000 €</w:t>
            </w:r>
          </w:p>
        </w:tc>
      </w:tr>
      <w:tr>
        <w:tc>
          <w:tcPr>
            <w:tcW w:type="dxa" w:w="4513"/>
          </w:tcPr>
          <w:p>
            <w:r>
              <w:t>Analytics-Setup &amp; Datenschema</w:t>
            </w:r>
          </w:p>
        </w:tc>
        <w:tc>
          <w:tcPr>
            <w:tcW w:type="dxa" w:w="4513"/>
          </w:tcPr>
          <w:p>
            <w:r>
              <w:t>500 €</w:t>
            </w:r>
          </w:p>
        </w:tc>
      </w:tr>
      <w:tr>
        <w:tc>
          <w:tcPr>
            <w:tcW w:type="dxa" w:w="4513"/>
          </w:tcPr>
          <w:p>
            <w:r>
              <w:t>Anfangsinvestition Gesamt (zzgl. MwSt.)</w:t>
            </w:r>
          </w:p>
        </w:tc>
        <w:tc>
          <w:tcPr>
            <w:tcW w:type="dxa" w:w="4513"/>
          </w:tcPr>
          <w:p>
            <w:r>
              <w:t>3.725 €</w:t>
            </w:r>
          </w:p>
        </w:tc>
      </w:tr>
    </w:tbl>
    <w:p>
      <w:pPr>
        <w:keepLines/>
        <w:jc w:val="both"/>
      </w:pPr>
    </w:p>
    <w:p>
      <w:pPr>
        <w:keepLines/>
        <w:jc w:val="both"/>
      </w:pPr>
    </w:p>
    <w:p>
      <w:pPr>
        <w:pStyle w:val="Heading2"/>
        <w:keepNext/>
        <w:keepLines/>
        <w:spacing w:before="300" w:after="150"/>
      </w:pPr>
      <w:r>
        <w:t>5.6. Bedingungen</w:t>
      </w:r>
    </w:p>
    <w:p>
      <w:pPr>
        <w:keepLines/>
        <w:jc w:val="both"/>
      </w:pP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Zahlungsweise:</w:t>
      </w:r>
      <w:r>
        <w:t xml:space="preserve"> 50 % zu Beginn und 50 % nach Abschluss.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Gültigkeit:</w:t>
      </w:r>
      <w:r>
        <w:t xml:space="preserve"> 15 Tage.</w:t>
      </w:r>
    </w:p>
    <w:p>
      <w:pPr>
        <w:pStyle w:val="ListParagraph"/>
        <w:keepLines/>
        <w:numPr>
          <w:ilvl w:val="0"/>
          <w:numId w:val="1"/>
        </w:numPr>
        <w:spacing w:after="100"/>
        <w:jc w:val="both"/>
      </w:pPr>
      <w:r/>
      <w:r>
        <w:rPr>
          <w:b/>
        </w:rPr>
        <w:t>Eigentum:</w:t>
      </w:r>
      <w:r>
        <w:t xml:space="preserve"> Der Kunde behält das volle Eigentum an allen vorgenommenen Änderungen.</w:t>
      </w:r>
    </w:p>
    <w:p>
      <w:pPr>
        <w:keepLines/>
        <w:jc w:val="both"/>
      </w:pPr>
    </w:p>
    <w:p>
      <w:pPr>
        <w:keepLines/>
        <w:jc w:val="both"/>
      </w:pPr>
    </w:p>
    <w:p>
      <w:pPr>
        <w:pStyle w:val="Heading3"/>
        <w:keepNext/>
        <w:keepLines/>
        <w:spacing w:before="200" w:after="100"/>
      </w:pPr>
      <w:r>
        <w:t>5.6.1. Annahme des Angebots</w:t>
      </w: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6. ANTONIO BALLESTEROS</w:t>
      </w:r>
    </w:p>
    <w:p>
      <w:pPr>
        <w:keepLines/>
        <w:spacing w:after="150"/>
        <w:jc w:val="both"/>
      </w:pPr>
      <w:r>
        <w:t xml:space="preserve">Gründer &amp; KI-Stratege</w:t>
      </w:r>
    </w:p>
    <w:p>
      <w:pPr>
        <w:keepLines/>
        <w:jc w:val="both"/>
      </w:pPr>
    </w:p>
    <w:p>
      <w:pPr>
        <w:pStyle w:val="Heading1"/>
        <w:keepNext/>
        <w:keepLines/>
        <w:spacing w:after="150"/>
      </w:pPr>
      <w:r>
        <w:t>7. [Kunde], [Position], Triumph Rental Mallorca</w:t>
      </w:r>
    </w:p>
    <w:p>
      <w:pPr>
        <w:keepLines/>
        <w:jc w:val="both"/>
      </w:pP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Strategisches Beratungsangebot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3hlywffioe1bkxq5pihbr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yzlqloi-gyviqoomzg9s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2026-02-09T11:49:20.023Z</dcterms:created>
  <dcterms:modified xsi:type="dcterms:W3CDTF">2026-02-09T11:49:20.023Z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