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E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Return on Investment (ROI) Justification: Web Optimization &amp; GEO 2026</w:t>
      </w:r>
    </w:p>
    <w:p>
      <w:pPr>
        <w:ind w:left="432"/>
      </w:pPr>
      <w:r>
        <w:rPr>
          <w:sz w:val="22"/>
        </w:rPr>
        <w:t>1.1 Why SEO and GEO are the Priority Investment</w:t>
      </w:r>
    </w:p>
    <w:p>
      <w:pPr>
        <w:ind w:left="432"/>
      </w:pPr>
      <w:r>
        <w:rPr>
          <w:sz w:val="22"/>
        </w:rPr>
        <w:t>1.2 Short-Term Economic Impact (0 - 4 months)</w:t>
      </w:r>
    </w:p>
    <w:p>
      <w:pPr>
        <w:ind w:left="864"/>
      </w:pPr>
      <w:r>
        <w:rPr>
          <w:sz w:val="22"/>
        </w:rPr>
        <w:t>1.2.1 Stopping Traffic Leaks (Technical SEO)</w:t>
      </w:r>
    </w:p>
    <w:p>
      <w:pPr>
        <w:ind w:left="864"/>
      </w:pPr>
      <w:r>
        <w:rPr>
          <w:sz w:val="22"/>
        </w:rPr>
        <w:t>1.2.2 Strategic Multi-Language Positioning</w:t>
      </w:r>
    </w:p>
    <w:p>
      <w:pPr>
        <w:ind w:left="432"/>
      </w:pPr>
      <w:r>
        <w:rPr>
          <w:sz w:val="22"/>
        </w:rPr>
        <w:t>1.3 Medium-Term Impact (4 - 12 months)</w:t>
      </w:r>
    </w:p>
    <w:p>
      <w:pPr>
        <w:ind w:left="864"/>
      </w:pPr>
      <w:r>
        <w:rPr>
          <w:sz w:val="22"/>
        </w:rPr>
        <w:t>1.3.1 Dominance in AI Response Engines (GEO)</w:t>
      </w:r>
    </w:p>
    <w:p>
      <w:pPr>
        <w:ind w:left="864"/>
      </w:pPr>
      <w:r>
        <w:rPr>
          <w:sz w:val="22"/>
        </w:rPr>
        <w:t>1.3.2 Reduction in Customer Acquisition Costa (CAC)</w:t>
      </w:r>
    </w:p>
    <w:p>
      <w:pPr>
        <w:ind w:left="432"/>
      </w:pPr>
      <w:r>
        <w:rPr>
          <w:sz w:val="22"/>
        </w:rPr>
        <w:t>1.4 Critical Requirement: Access to Creation Tools</w:t>
      </w:r>
    </w:p>
    <w:p>
      <w:pPr>
        <w:ind w:left="432"/>
      </w:pPr>
      <w:r>
        <w:rPr>
          <w:sz w:val="22"/>
        </w:rPr>
        <w:t>1.5 Quantifying the Investment</w:t>
      </w:r>
    </w:p>
    <w:p>
      <w:pPr>
        <w:ind w:left="864"/>
      </w:pPr>
      <w:r>
        <w:rPr>
          <w:sz w:val="22"/>
        </w:rPr>
        <w:t>1.5.1 Conclusion</w:t>
      </w:r>
    </w:p>
    <w:p>
      <w:r>
        <w:br w:type="page"/>
      </w:r>
    </w:p>
    <w:p>
      <w:pPr>
        <w:pStyle w:val="Heading1"/>
      </w:pPr>
      <w:r>
        <w:t>Return on Investment (ROI) Justification: Web Optimization &amp; GEO 2026</w:t>
      </w:r>
    </w:p>
    <w:p>
      <w:r>
        <w:t>**Prepared for:** Triumph Rental Mallorca</w:t>
      </w:r>
    </w:p>
    <w:p>
      <w:r>
        <w:t>**Document:** Strategic Profitability Analysis &amp; Investment Justification (SEO/GEO Focus)</w:t>
      </w:r>
    </w:p>
    <w:p>
      <w:r>
        <w:t>---</w:t>
      </w:r>
    </w:p>
    <w:p>
      <w:pPr>
        <w:pStyle w:val="Heading2"/>
      </w:pPr>
      <w:r>
        <w:t>1. Why SEO and GEO are the Priority Investment</w:t>
      </w:r>
    </w:p>
    <w:p>
      <w:r>
        <w:t>Instead of implementing complex chat tools that require high maintenance, the current approach focuses on turning your website into a qualified lead generation machine. In 2026, appearing in Google (SEO) is not enough; it is vital to be the preferred source for AI response engines (ChatGPT, SearchGPT, Perplexity), known as **GEO (Generative Engine Optimization)**.</w:t>
      </w:r>
    </w:p>
    <w:p>
      <w:pPr>
        <w:pStyle w:val="Heading2"/>
      </w:pPr>
      <w:r>
        <w:t>2. Short-Term Economic Impact (0 - 4 months)</w:t>
      </w:r>
    </w:p>
    <w:p>
      <w:pPr>
        <w:pStyle w:val="Heading3"/>
      </w:pPr>
      <w:r>
        <w:t>A. Stopping Traffic Leaks (Technical SEO)</w:t>
      </w:r>
    </w:p>
    <w:p>
      <w:r>
        <w:t>Repairing the mobile menu and improving loading speed will immediately halt the loss of customers who abandon the site due to technical frustration.</w:t>
      </w:r>
    </w:p>
    <w:p>
      <w:r>
        <w:t>*   **Market Data:** A 20% improvement in page load speed can increase sales on mobile devices by up to **8-10%**.</w:t>
      </w:r>
    </w:p>
    <w:p>
      <w:r>
        <w:t>*   **Impact:** Ensuring that 100% of prospects interested in renting a Triumph in Mallorca can complete the process without technical errors.</w:t>
      </w:r>
    </w:p>
    <w:p>
      <w:pPr>
        <w:pStyle w:val="Heading3"/>
      </w:pPr>
      <w:r>
        <w:t>B. Strategic Multi-Language Positioning</w:t>
      </w:r>
    </w:p>
    <w:p>
      <w:r>
        <w:t>Optimizing the website to be perfectly readable in English and German will capture international demand before they even arrive on the island.</w:t>
      </w:r>
    </w:p>
    <w:p>
      <w:r>
        <w:t>*   **Value:** Capturing premium German and British customers who currently end up on better-translated and optimized competitor sites.</w:t>
      </w:r>
    </w:p>
    <w:p>
      <w:pPr>
        <w:pStyle w:val="Heading2"/>
      </w:pPr>
      <w:r>
        <w:t>3. Medium-Term Impact (4 - 12 months)</w:t>
      </w:r>
    </w:p>
    <w:p>
      <w:pPr>
        <w:pStyle w:val="Heading3"/>
      </w:pPr>
      <w:r>
        <w:t>A. Dominance in AI Response Engines (GEO)</w:t>
      </w:r>
    </w:p>
    <w:p>
      <w:r>
        <w:t>By structuring your content for AI, your business will appear when a tourist asks their virtual assistant: *"Where can I rent a Triumph in good condition in Mallorca?"*</w:t>
      </w:r>
    </w:p>
    <w:p>
      <w:r>
        <w:t>*   **Strategic Value:** Being the "official answer" for AI is the new competitive advantage that replaces expensive paid ads.</w:t>
      </w:r>
    </w:p>
    <w:p>
      <w:pPr>
        <w:pStyle w:val="Heading3"/>
      </w:pPr>
      <w:r>
        <w:t>B. Reduction in Customer Acquisition Costa (CAC)</w:t>
      </w:r>
    </w:p>
    <w:p>
      <w:r>
        <w:t>By improving organic traffic and AI visibility, dependence on paid advertising (Ads) decreases drastically, increasing the profit margin for each booking.</w:t>
      </w:r>
    </w:p>
    <w:p>
      <w:pPr>
        <w:pStyle w:val="Heading2"/>
      </w:pPr>
      <w:r>
        <w:t>4. Critical Requirement: Access to Creation Tools</w:t>
      </w:r>
    </w:p>
    <w:p>
      <w:r>
        <w:t>To ensure this ROI, it is **imperative** to have full access to the web creation tool (CMS/Builder). This allows for:</w:t>
      </w:r>
    </w:p>
    <w:p>
      <w:r>
        <w:t>*   Implementing speed changes without delay.</w:t>
      </w:r>
    </w:p>
    <w:p>
      <w:r>
        <w:t>*   Adjusting metadata and data schemas for AI in real-time.</w:t>
      </w:r>
    </w:p>
    <w:p>
      <w:r>
        <w:t>*   Directly fixing mobile navigation errors (such as the detected menu issue).</w:t>
      </w:r>
    </w:p>
    <w:p>
      <w:pPr>
        <w:pStyle w:val="Heading2"/>
      </w:pPr>
      <w:r>
        <w:t>5. Quantifying the Investment</w:t>
      </w:r>
    </w:p>
    <w:p>
      <w:r>
        <w:t>Based on a deep optimization approach (adjusted initial investment):</w:t>
      </w:r>
    </w:p>
    <w:p>
      <w:r>
        <w:t>| Metric | Conservative Estimate |</w:t>
      </w:r>
    </w:p>
    <w:p>
      <w:r>
        <w:t>| :--- | :--- |</w:t>
      </w:r>
    </w:p>
    <w:p>
      <w:r>
        <w:t>| **Visibility Increase in AI (GEO)** | Capturing new traffic sources (AI-driven) |</w:t>
      </w:r>
    </w:p>
    <w:p>
      <w:r>
        <w:t>| **Estimated Conversion Increase** | 8% - 12% through usability and speed improvements |</w:t>
      </w:r>
    </w:p>
    <w:p>
      <w:r>
        <w:t>| **Break-even Point** | Estimated recovery in **2 - 4 months** |</w:t>
      </w:r>
    </w:p>
    <w:p>
      <w:r>
        <w:t>---</w:t>
      </w:r>
    </w:p>
    <w:p>
      <w:pPr>
        <w:pStyle w:val="Heading3"/>
      </w:pPr>
      <w:r>
        <w:t>Conclusion</w:t>
      </w:r>
    </w:p>
    <w:p>
      <w:r>
        <w:t>This approach is more efficient and sustainable for a motorcycle rental company. By focusing on the website as the primary asset and optimizing its visibility in new AI search engines, we guarantee a faster return and a solid technical infrastructure to scale the business without the operational complexity of a RAG agent.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