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b/>
          <w:sz w:val="28"/>
        </w:rPr>
        <w:t>CONTENIDO</w:t>
      </w:r>
    </w:p>
    <w:p/>
    <w:p/>
    <w:p>
      <w:pPr>
        <w:spacing w:after="40"/>
        <w:ind w:left="0"/>
      </w:pPr>
      <w:r>
        <w:rPr>
          <w:rFonts w:ascii="Arial" w:hAnsi="Arial"/>
          <w:b/>
          <w:sz w:val="22"/>
        </w:rPr>
        <w:t>1 Strategic Proposal: Web Optimization and GEO Visibility</w:t>
      </w:r>
    </w:p>
    <w:p>
      <w:pPr>
        <w:spacing w:after="40"/>
        <w:ind w:left="432"/>
      </w:pPr>
      <w:r>
        <w:rPr>
          <w:rFonts w:ascii="Arial" w:hAnsi="Arial"/>
          <w:sz w:val="22"/>
        </w:rPr>
        <w:t>1.1 Introduction</w:t>
      </w:r>
    </w:p>
    <w:p>
      <w:pPr>
        <w:spacing w:after="40"/>
        <w:ind w:left="432"/>
      </w:pPr>
      <w:r>
        <w:rPr>
          <w:rFonts w:ascii="Arial" w:hAnsi="Arial"/>
          <w:sz w:val="22"/>
        </w:rPr>
        <w:t>1.2 Project Objective</w:t>
      </w:r>
    </w:p>
    <w:p>
      <w:pPr>
        <w:spacing w:after="40"/>
        <w:ind w:left="1296"/>
      </w:pPr>
      <w:r>
        <w:rPr>
          <w:rFonts w:ascii="Arial" w:hAnsi="Arial"/>
          <w:sz w:val="22"/>
        </w:rPr>
        <w:t>1.2.0.1 Usability Overhaul:</w:t>
      </w:r>
    </w:p>
    <w:p>
      <w:pPr>
        <w:spacing w:after="40"/>
        <w:ind w:left="1296"/>
      </w:pPr>
      <w:r>
        <w:rPr>
          <w:rFonts w:ascii="Arial" w:hAnsi="Arial"/>
          <w:sz w:val="22"/>
        </w:rPr>
        <w:t>1.2.0.2 Multilingual Optimization:</w:t>
      </w:r>
    </w:p>
    <w:p>
      <w:pPr>
        <w:spacing w:after="40"/>
        <w:ind w:left="1296"/>
      </w:pPr>
      <w:r>
        <w:rPr>
          <w:rFonts w:ascii="Arial" w:hAnsi="Arial"/>
          <w:sz w:val="22"/>
        </w:rPr>
        <w:t>1.2.0.3 GEO Positioning:</w:t>
      </w:r>
    </w:p>
    <w:p>
      <w:pPr>
        <w:spacing w:after="40"/>
        <w:ind w:left="432"/>
      </w:pPr>
      <w:r>
        <w:rPr>
          <w:rFonts w:ascii="Arial" w:hAnsi="Arial"/>
          <w:sz w:val="22"/>
        </w:rPr>
        <w:t>1.3 Operational Requirement</w:t>
      </w:r>
    </w:p>
    <w:p>
      <w:pPr>
        <w:spacing w:after="40"/>
        <w:ind w:left="432"/>
      </w:pPr>
      <w:r>
        <w:rPr>
          <w:rFonts w:ascii="Arial" w:hAnsi="Arial"/>
          <w:sz w:val="22"/>
        </w:rPr>
        <w:t>1.4 Timeline</w:t>
      </w:r>
    </w:p>
    <w:p>
      <w:pPr>
        <w:spacing w:after="40"/>
        <w:ind w:left="1296"/>
      </w:pPr>
      <w:r>
        <w:rPr>
          <w:rFonts w:ascii="Arial" w:hAnsi="Arial"/>
          <w:sz w:val="22"/>
        </w:rPr>
        <w:t>1.4.0.1 Week 1:</w:t>
      </w:r>
    </w:p>
    <w:p>
      <w:pPr>
        <w:spacing w:after="40"/>
        <w:ind w:left="1296"/>
      </w:pPr>
      <w:r>
        <w:rPr>
          <w:rFonts w:ascii="Arial" w:hAnsi="Arial"/>
          <w:sz w:val="22"/>
        </w:rPr>
        <w:t>1.4.0.2 Week 2:</w:t>
      </w:r>
    </w:p>
    <w:p>
      <w:pPr>
        <w:spacing w:after="40"/>
        <w:ind w:left="1296"/>
      </w:pPr>
      <w:r>
        <w:rPr>
          <w:rFonts w:ascii="Arial" w:hAnsi="Arial"/>
          <w:sz w:val="22"/>
        </w:rPr>
        <w:t>1.4.0.3 Week 3:</w:t>
      </w:r>
    </w:p>
    <w:p>
      <w:pPr>
        <w:spacing w:after="40"/>
        <w:ind w:left="1296"/>
      </w:pPr>
      <w:r>
        <w:rPr>
          <w:rFonts w:ascii="Arial" w:hAnsi="Arial"/>
          <w:sz w:val="22"/>
        </w:rPr>
        <w:t>1.4.0.4 Week 4:</w:t>
      </w:r>
    </w:p>
    <w:p>
      <w:pPr>
        <w:spacing w:after="40"/>
        <w:ind w:left="432"/>
      </w:pPr>
      <w:r>
        <w:rPr>
          <w:rFonts w:ascii="Arial" w:hAnsi="Arial"/>
          <w:sz w:val="22"/>
        </w:rPr>
        <w:t>1.5 Financial Detail</w:t>
      </w:r>
    </w:p>
    <w:p>
      <w:pPr>
        <w:spacing w:after="40"/>
        <w:ind w:left="432"/>
      </w:pPr>
      <w:r>
        <w:rPr>
          <w:rFonts w:ascii="Arial" w:hAnsi="Arial"/>
          <w:sz w:val="22"/>
        </w:rPr>
        <w:t>1.6 Terms</w:t>
      </w:r>
    </w:p>
    <w:p>
      <w:pPr>
        <w:spacing w:after="40"/>
        <w:ind w:left="1296"/>
      </w:pPr>
      <w:r>
        <w:rPr>
          <w:rFonts w:ascii="Arial" w:hAnsi="Arial"/>
          <w:sz w:val="22"/>
        </w:rPr>
        <w:t>1.6.0.1 Payment Method:</w:t>
      </w:r>
    </w:p>
    <w:p>
      <w:pPr>
        <w:spacing w:after="40"/>
        <w:ind w:left="1296"/>
      </w:pPr>
      <w:r>
        <w:rPr>
          <w:rFonts w:ascii="Arial" w:hAnsi="Arial"/>
          <w:sz w:val="22"/>
        </w:rPr>
        <w:t>1.6.0.2 Validity:</w:t>
      </w:r>
    </w:p>
    <w:p>
      <w:pPr>
        <w:spacing w:after="40"/>
        <w:ind w:left="1296"/>
      </w:pPr>
      <w:r>
        <w:rPr>
          <w:rFonts w:ascii="Arial" w:hAnsi="Arial"/>
          <w:sz w:val="22"/>
        </w:rPr>
        <w:t>1.6.0.3 Ownership:</w:t>
      </w:r>
    </w:p>
    <w:p>
      <w:pPr>
        <w:spacing w:after="40"/>
        <w:ind w:left="864"/>
      </w:pPr>
      <w:r>
        <w:rPr>
          <w:rFonts w:ascii="Arial" w:hAnsi="Arial"/>
          <w:sz w:val="22"/>
        </w:rPr>
        <w:t>1.6.1 Proposal Acceptance</w:t>
      </w:r>
    </w:p>
    <w:sectPr w:rsidR="00FC693F" w:rsidRPr="0006063C" w:rsidSect="00034616">
      <w:pgSz w:w="12240" w:h="15840"/>
      <w:pgMar w:top="1440" w:right="216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