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Propuesta Estratégica: Optimización Web y Visibilidad GEO</w:t>
      </w:r>
    </w:p>
    <w:p>
      <w:pPr>
        <w:spacing w:after="40"/>
        <w:ind w:left="432"/>
      </w:pPr>
      <w:r>
        <w:rPr>
          <w:rFonts w:ascii="Arial" w:hAnsi="Arial"/>
          <w:sz w:val="22"/>
        </w:rPr>
        <w:t>1.1 Introducción</w:t>
      </w:r>
    </w:p>
    <w:p>
      <w:pPr>
        <w:spacing w:after="40"/>
        <w:ind w:left="432"/>
      </w:pPr>
      <w:r>
        <w:rPr>
          <w:rFonts w:ascii="Arial" w:hAnsi="Arial"/>
          <w:sz w:val="22"/>
        </w:rPr>
        <w:t>1.2 Objetivo del Proyecto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1.2.0.1 Saneamiento de Usabilidad: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1.2.0.2 Optimización Multilingüe: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1.2.0.3 Posicionamiento GEO:</w:t>
      </w:r>
    </w:p>
    <w:p>
      <w:pPr>
        <w:spacing w:after="40"/>
        <w:ind w:left="432"/>
      </w:pPr>
      <w:r>
        <w:rPr>
          <w:rFonts w:ascii="Arial" w:hAnsi="Arial"/>
          <w:sz w:val="22"/>
        </w:rPr>
        <w:t>1.3 Requisito Operativo</w:t>
      </w:r>
    </w:p>
    <w:p>
      <w:pPr>
        <w:spacing w:after="40"/>
        <w:ind w:left="432"/>
      </w:pPr>
      <w:r>
        <w:rPr>
          <w:rFonts w:ascii="Arial" w:hAnsi="Arial"/>
          <w:sz w:val="22"/>
        </w:rPr>
        <w:t>1.4 Cronograma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1.4.0.1 Semana 1: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1.4.0.2 Semana 2: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1.4.0.3 Semana 3:</w:t>
      </w:r>
    </w:p>
    <w:p>
      <w:pPr>
        <w:spacing w:after="40"/>
        <w:ind w:left="1296"/>
      </w:pPr>
      <w:r>
        <w:rPr>
          <w:rFonts w:ascii="Arial" w:hAnsi="Arial"/>
          <w:sz w:val="22"/>
        </w:rPr>
        <w:t>1.4.0.4 Semana 4:</w:t>
      </w:r>
    </w:p>
    <w:p>
      <w:pPr>
        <w:spacing w:after="40"/>
        <w:ind w:left="432"/>
      </w:pPr>
      <w:r>
        <w:rPr>
          <w:rFonts w:ascii="Arial" w:hAnsi="Arial"/>
          <w:sz w:val="22"/>
        </w:rPr>
        <w:t>1.5 Detalle Económico</w:t>
      </w:r>
    </w:p>
    <w:p>
      <w:pPr>
        <w:spacing w:after="40"/>
        <w:ind w:left="432"/>
      </w:pPr>
      <w:r>
        <w:rPr>
          <w:rFonts w:ascii="Arial" w:hAnsi="Arial"/>
          <w:sz w:val="22"/>
        </w:rPr>
        <w:t>1.6 Condiciones</w:t>
      </w:r>
    </w:p>
    <w:p>
      <w:pPr>
        <w:spacing w:after="40"/>
        <w:ind w:left="1296"/>
      </w:pPr>
      <w:r>
        <w:rPr>
          <w:rFonts w:ascii="Arial" w:hAnsi="Arial"/>
          <w:sz w:val="22"/>
        </w:rPr>
        <w:t>1.6.0.1 Forma de Pago:</w:t>
      </w:r>
    </w:p>
    <w:p>
      <w:pPr>
        <w:spacing w:after="40"/>
        <w:ind w:left="1296"/>
      </w:pPr>
      <w:r>
        <w:rPr>
          <w:rFonts w:ascii="Arial" w:hAnsi="Arial"/>
          <w:sz w:val="22"/>
        </w:rPr>
        <w:t>1.6.0.2 Validez:</w:t>
      </w:r>
    </w:p>
    <w:p>
      <w:pPr>
        <w:spacing w:after="40"/>
        <w:ind w:left="1296"/>
      </w:pPr>
      <w:r>
        <w:rPr>
          <w:rFonts w:ascii="Arial" w:hAnsi="Arial"/>
          <w:sz w:val="22"/>
        </w:rPr>
        <w:t>1.6.0.3 Propiedad:</w:t>
      </w:r>
    </w:p>
    <w:p>
      <w:pPr>
        <w:spacing w:after="40"/>
        <w:ind w:left="864"/>
      </w:pPr>
      <w:r>
        <w:rPr>
          <w:rFonts w:ascii="Arial" w:hAnsi="Arial"/>
          <w:sz w:val="22"/>
        </w:rPr>
        <w:t>1.6.1 Aceptación de la Propuesta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