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ANHANG I – Umfang, Bedingungen und Anforderungen für Web- und GEO-Optimierung</w:t>
      </w:r>
    </w:p>
    <w:p/>
    <w:p>
      <w:pPr>
        <w:spacing w:after="150"/>
      </w:pPr>
      <w:r/>
      <w:r>
        <w:rPr>
          <w:b/>
          <w:bCs/>
        </w:rPr>
        <w:t xml:space="preserve">Projekt:</w:t>
      </w:r>
      <w:r>
        <w:t xml:space="preserve"> Optimierung der Sichtbarkeit, technisches SEO und GEO-Strategie</w:t>
      </w:r>
    </w:p>
    <w:p>
      <w:pPr>
        <w:spacing w:after="150"/>
      </w:pPr>
      <w:r/>
      <w:r>
        <w:rPr>
          <w:b/>
          <w:bCs/>
        </w:rPr>
        <w:t xml:space="preserve">Kunde:</w:t>
      </w:r>
      <w:r>
        <w:t xml:space="preserve"> Triumph Rental Mallorca</w:t>
      </w:r>
    </w:p>
    <w:p>
      <w:pPr>
        <w:spacing w:after="150"/>
      </w:pPr>
      <w:r/>
      <w:r>
        <w:rPr>
          <w:b/>
          <w:bCs/>
        </w:rPr>
        <w:t xml:space="preserve">Anbieter:</w:t>
      </w:r>
      <w:r>
        <w:t xml:space="preserve"> [Ihr Name / Ihre Marke]</w:t>
      </w:r>
    </w:p>
    <w:p>
      <w:pPr>
        <w:spacing w:after="150"/>
      </w:pPr>
      <w:r/>
      <w:r>
        <w:rPr>
          <w:b/>
          <w:bCs/>
        </w:rPr>
        <w:t xml:space="preserve">Version:</w:t>
      </w:r>
      <w:r>
        <w:t xml:space="preserve"> 2.1 (SEO/GEO Strategischer Pivot)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ZWECK DES ANHANGS</w:t>
      </w:r>
    </w:p>
    <w:p>
      <w:pPr>
        <w:spacing w:after="150"/>
      </w:pPr>
      <w:r>
        <w:t xml:space="preserve">Dieses Dokument regelt die Bedingungen für Web-Optimierungsdienste mit Schwerpunkt auf traditioneller organischer Positionierung (SEO) und Sichtbarkeit in Antwortmaschinen der künstlichen Intelligenz (GEO). Jegliche Implementierung autonomer Agenten (RAG) wird im gegenseitigen Einvernehmen der Parteien gestrichen.</w:t>
      </w:r>
    </w:p>
    <w:p/>
    <w:p>
      <w:pPr>
        <w:pStyle w:val="Heading2"/>
        <w:spacing w:before="300" w:after="150"/>
      </w:pPr>
      <w:r>
        <w:t xml:space="preserve">2. UNVERZICHTBARE ANFORDERUNG: ZUGRIFF AUF TOOLS</w:t>
      </w:r>
    </w:p>
    <w:p>
      <w:pPr>
        <w:spacing w:after="150"/>
      </w:pPr>
      <w:r>
        <w:t xml:space="preserve">Für die effektive Ausführung des Dienstes und das Erreichen des prognostizierten ROI wird als </w:t>
      </w:r>
      <w:r>
        <w:rPr>
          <w:b/>
          <w:bCs/>
        </w:rPr>
        <w:t xml:space="preserve">obligatorische Anforderung und Voraussetzung</w:t>
      </w:r>
      <w:r>
        <w:t xml:space="preserve"> festgelegt, dass der Anbieter vollständigen Zugriff erhält auf: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**Web-Erstellungstool (CMS/Builder):** Zugriff mit ausreichenden Berechtigungen zur Änderung von Struktur, Design, Metadaten und Quellcode, falls erforderlich.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**Google Search Console / Analytics:** Zur Messung und Validierung der Ergebnisse.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**Domain-Manager (optional, aber empfohlen):** Falls tiefgreifende technische Anpassungen erforderlich sind.</w:t>
      </w:r>
    </w:p>
    <w:p/>
    <w:p>
      <w:pPr>
        <w:spacing w:after="150"/>
      </w:pPr>
      <w:r>
        <w:t xml:space="preserve">Verzögerungen bei der Bereitstellung dieser Zugänge entbinden den Anbieter von den vereinbarten Lieferfristen.</w:t>
      </w:r>
    </w:p>
    <w:p/>
    <w:p>
      <w:pPr>
        <w:pStyle w:val="Heading2"/>
        <w:spacing w:before="300" w:after="150"/>
      </w:pPr>
      <w:r>
        <w:t xml:space="preserve">3. LEISTUNGSUMFANG (SEO/KI-Fokus)</w:t>
      </w:r>
    </w:p>
    <w:p/>
    <w:p>
      <w:pPr>
        <w:pStyle w:val="Heading3"/>
        <w:spacing w:before="200" w:after="100"/>
      </w:pPr>
      <w:r>
        <w:t xml:space="preserve">3.1 Technische und Usability-Optimierung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Prüfung und Korrektur des mobilen Navigationsmenüs.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Verbesserung der Ladezeiten (WPO) durch Optimierung von Assets und Code.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Bereinigung von 404-Fehlern und Weiterleitungen in den drei Sprachen der Website (ES / EN / DE).</w:t>
      </w:r>
    </w:p>
    <w:p/>
    <w:p>
      <w:pPr>
        <w:pStyle w:val="Heading3"/>
        <w:spacing w:before="200" w:after="100"/>
      </w:pPr>
      <w:r>
        <w:t xml:space="preserve">3.2 GEO-Strategie (Generative Engine Optimization)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Inhaltliche Umstrukturierung zur Erleichterung der Indexierung durch Modelle wie ChatGPT, Claude und Perplexity.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Implementierung von erweitertem Markup für strukturierte Daten (Schema.org) für Fahrzeugvermietungen und touristische Routen.</w:t>
      </w:r>
    </w:p>
    <w:p/>
    <w:p>
      <w:pPr>
        <w:pStyle w:val="Heading2"/>
        <w:spacing w:before="300" w:after="150"/>
      </w:pPr>
      <w:r>
        <w:t xml:space="preserve">4. WARTUNGSBEDINGUNGEN</w:t>
      </w:r>
    </w:p>
    <w:p>
      <w:pPr>
        <w:spacing w:after="150"/>
      </w:pPr>
      <w:r>
        <w:t xml:space="preserve">Es wird ein präventiver Support eingerichtet, um sicherzustellen, dass die Änderungen bei zukünftigen Aktualisierungen des Web-Erstellungstools nicht an Qualität verlieren. Die Kosten werden an die technische Komplexität der Beratung angepasst.</w:t>
      </w:r>
    </w:p>
    <w:p/>
    <w:p>
      <w:pPr>
        <w:pStyle w:val="Heading2"/>
        <w:spacing w:before="300" w:after="150"/>
      </w:pPr>
      <w:r>
        <w:t xml:space="preserve">5. COMPLIANCE UND TRANSPARENZ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**DSGVO:** Alle Optimierungen respektieren die Privatsphäre der Nutzer und beinhalten keine Verarbeitung personenbezogener Daten zum Training externer Modelle.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**Best Practices:** „Black-Hat-SEO“-Techniken werden abgelehnt; alle Maßnahmen zielen auf die tatsächliche Autorität und Relevanz der Marke Triumph Rental Mallorca ab.</w:t>
      </w:r>
    </w:p>
    <w:p/>
    <w:p>
      <w:pPr>
        <w:pStyle w:val="Heading2"/>
        <w:spacing w:before="300" w:after="150"/>
      </w:pPr>
      <w:r>
        <w:t xml:space="preserve">6. AUSSCHLÜSSE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Erstellung von Chatbots oder autonomen KI-Agenten.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Lizenzkosten für das Web-Erstellungstool selbst (Wix, Webflow, WordPress, etc.).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Verwaltung von bezahlten Werbekampagnen (SEM/Social Ads).</w:t>
      </w:r>
    </w:p>
    <w:p/>
    <w:p>
      <w:pPr>
        <w:pStyle w:val="Heading2"/>
        <w:spacing w:before="300" w:after="150"/>
      </w:pPr>
      <w:r>
        <w:t xml:space="preserve">7. VERANTWORTLICHKEITEN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**Anbieter:** Durchführung der vereinbarten technischen und inhaltlichen Verbesserungen.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**Kunde:** Gewährleistung des Eigentums und des Zugriffs auf die in Abschnitt 2 genannten Web-Tools.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8. EINVERSTÄNDNISERKLÄRUNGEN</w:t>
      </w:r>
    </w:p>
    <w:p/>
    <w:p>
      <w:pPr>
        <w:spacing w:after="150"/>
      </w:pPr>
      <w:r>
        <w:t xml:space="preserve">| Unterschrift Kunde | Unterschrift Anbieter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|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Datum:</w:t>
      </w:r>
      <w:r>
        <w:t xml:space="preserve"> | </w:t>
      </w:r>
      <w:r>
        <w:rPr>
          <w:b/>
          <w:bCs/>
        </w:rPr>
        <w:t xml:space="preserve">Datum:</w:t>
      </w:r>
      <w:r>
        <w:t xml:space="preserve"> |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Vertragsanhang</w:t>
          </w:r>
          <w:r>
            <w:rPr>
              <w:i/>
              <w:iCs/>
              <w:color w:val="666666"/>
              <w:sz w:val="18"/>
              <w:szCs w:val="18"/>
            </w:rPr>
            <w:t xml:space="preserve"> | v2.2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elhutfeuvyp02zr-ied2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x8kk47d-htbyo258xvits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2026-02-05T20:41:43.176Z</dcterms:created>
  <dcterms:modified xsi:type="dcterms:W3CDTF">2026-02-05T20:41:43.176Z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