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Datos Específicos sobre Problemas en la Creación de Ebooks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datos recopilados de múltiples fuentes revelan problemas sistemáticos y cuantificables en la creación de ebooks, con **costos promedio de $2,940-$5,660 para servicios profesionales** [Reedsy +2](https://blog.reedsy.com/guide/how-to-self-publish-a-book/cost-to-self-publish/) y una **tasa de fracaso del 95% en alcanzar viabilidad comercial**. [WordsRated](https://wordsrated.com/self-published-book-sales-statistics/) La investigación documenta pérdidas financieras específicas, barreras técnicas significativas y desafíos regulatorios emergentes que afectan tanto a autores independientes como a la industria editorial.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Encuestas y estudios revelando obstáculos sistemáticos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Datos de la Alliance of Independent Authors (2023)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encuesta más completa del sector involucró **2,539 autores independientes** a nivel global, revelando que el **78.5% identifica el marketing como el mayor desafío** [writtenwordmedia](https://www.writtenwordmedia.com/2024-indie-author-survey-results-insights-into-self-publishing-for-authors/) en la creación de ebooks. Los autores dedican un promedio de **8 horas semanales solo a actividades de marketing**, [Written Word Media](https://www.writtenwordmedia.com/2024-indie-author-survey-results-insights-into-self-publishing-for-authors/) con un gasto promedio mensual de **$700 en promoción**.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hallazgos más críticos muestran que **el 46% de los autores gana $100 o menos por mes**, [Written Word Media](https://www.writtenwordmedia.com/2024-indie-author-survey-results-insights-into-self-publishing-for-authors/) [writtenwordmedia](https://www.writtenwordmedia.com/2024-indie-author-survey-results-insights-into-self-publishing-for-authors/) mientras que los autores exitosos (ingresos de $20,000+) publican un promedio de **61 libros comparado con solo 9 libros** para autores de bajos ingresos. Esta disparidad ilustra la **barrera de escala** que enfrentan los nuevos autores.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Written Word Media Survey (2024): Correlación inversión-éxito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 **1,500+ encuestados**, [Written Word Media](https://www.writtenwordmedia.com/2024-indie-author-survey-results-insights-into-self-publishing-for-authors/) este estudio documenta una correlación directa entre inversión y éxito. Los datos muestran que **el 91.25% de autores que no invierten nada en marketing permanecen en categorías de bajos ingresos**. [Written Word Media](https://www.writtenwordmedia.com/2024-indie-author-survey-results-insights-into-self-publishing-for-authors/) En contraste, autores con mayores ingresos invierten significativamente más: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**Autores de bajos ingresos**: Gastos mínimos, soluciones DIY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**Ingresos medios ($251-$1,000)**: $100-$499 en diseño de portadas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**Altos ingresos ($10,000+)**: $500-$999+ en servicios profesionales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Análisis detallado de costos y precios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Desglose de costos profesionales (Reedsy 2025)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análisis de **230,000+ cotizaciones de freelancers** [reedsy](https://blog.reedsy.com/guide/how-to-self-publish-a-book/cost-to-self-publish/) [Allianceindependentauthors](https://www.allianceindependentauthors.org/facts/) revela costos específicos para producción profesional de ebooks: [Reedsy](https://blog.reedsy.com/guide/how-to-self-publish-a-book/cost-to-self-publish/)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**Servicios de edición (libro de 80,000 palabras):**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Evaluación editorial: $1,920 [reedsy](https://blog.reedsy.com/guide/how-to-self-publish-a-book/cost-to-self-publish/)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Edición de desarrollo: $2,720 [reedsy](https://blog.reedsy.com/guide/how-to-self-publish-a-book/cost-to-self-publish/)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Corrección de estilo: $2,000 [reedsy](https://blog.reedsy.com/guide/how-to-self-publish-a-book/cost-to-self-publish/)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Revisión final: $1,440 [Reedsy +2](https://blog.reedsy.com/guide/editing/cost/)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**Diseño y formateo:**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Diseño de portada: $880 promedio (rango: $625-$1,250) [reedsy](https://blog.reedsy.com/guide/how-to-self-publish-a-book/cost-to-self-publish/) [IngramSpark](https://www.ingramspark.com/how-to-self-publish-a-book)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Diseño interior: $710 promedio (rango: $450-$1,190) [Reedsy](https://blog.reedsy.com/guide/how-to-self-publish-a-book/cost-to-self-publish/) [reedsy](https://blog.reedsy.com/guide/how-to-self-publish-a-book/cost-to-self-publish/)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Conversión profesional: $99+ para formateo de ebook [Reedsy](https://blog.reedsy.com/bookbaby/)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Costos totales de propiedad a 5 años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investigación revela **costos ocultos significativos** que duplican las estimaciones iniciales: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**Producción inicial**: $1,000-$5,000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**Mantenimiento anual**: $300-$1,200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**Marketing/promoción**: $2,500-$10,000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**Tarifas de plataforma/software**: $750-$3,000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**TCO total a 5 años**: $4,550-$19,200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Comparativa de servicios por plataforma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**BookBaby**: $2,190-$2,890 paquetes completos, pero con comisiones del 10% sobre precio de venta [Reedsy](https://blog.reedsy.com/bookbaby/)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**Draft2Digital**: Sin costos iniciales, pero comisión del 10% sobre precio retail [Reedsy +2](https://blog.reedsy.com/bookbaby/)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**Servicios independientes (Fiverr)**: $70-$150+ por proyecto, pero calidad variable [Fiverr](https://www.fiverr.com/categories/graphics-design/book-design) [Fiverr](https://www.fiverr.com/categories/graphics-design/book-design/cover)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**Software especializado**: Vellum ($199-$249 una vez), [Lulu Blog](https://blog.lulu.com/vellum-review/) [The Write Life](https://thewritelife.com/vellum-review/) Adobe InDesign ($249/año), [Jamifairleigh](https://jamifairleigh.com/2021/06/04/software-review-vellum/) Canva Pro ($119.99/año) [Kindlepreneur +2](https://kindlepreneur.com/vellum-alternatives/)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Casos documentados de problemas específicos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Pérdidas por piratería: El caso Maggie Stiefvater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caso más documentado de impacto directo de piratería involucra la serie **The Raven Cycle**. La autora Maggie Stiefvater reportó que **la piratería casi canceló una serie completa** cuando las ventas del Libro 3 colapsaron debido a copias pirateadas masivas. [Tumblr](https://www.tumblr.com/shannonhale/166954230215/maggie-stiefvater-ive-decided-to-tell-you-guys) [Tumblr](https://savvyliterate.tumblr.com/post/166978949187/maggie-stiefvater-ive-decided-to-tell-you-guys/amp)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**Experimento de intervención**: Stiefvater inundó sitios de piratería con PDFs falsos (repitiendo los primeros 4 capítulos). **Resultado**: El libro real agotó su primera impresión en 2 días cuando los piratas no pudieron encontrar copias gratuitas funcionales. [Tumblr](https://www.tumblr.com/shannonhale/166954230215/maggie-stiefvater-ive-decided-to-tell-you-guys) [Tumblr](https://savvyliterate.tumblr.com/post/166978949187/maggie-stiefvater-ive-decided-to-tell-you-guys/amp)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**Impacto financiero de la industria**: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**Estados Unidos**: $300-315 millones anuales en pérdidas para editores [Fiction University](http://blog.janicehardy.com/2017/11/why-e-book-piracy-matters.html)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**Reino Unido**: 17% de todos los ebooks consumidos (4 millones de unidades) fueron pirateados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**Italia**: €771 millones perdidos solo por piratería de libros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Problemas de accesibilidad resultando en demandas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Los datos legales muestran **más de 4,000 demandas ADA por sitios web** en 2024, [documenta11y](https://documenta11y.com/legal-implications-of-non-compliance-recent-ada-accessibility-lawsuits-and-lessons-learned/) con penalizaciones específicas: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**Casos documentados**: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**Multas ADA**: $55,000-$75,000 primera violación, $150,000+ violaciones subsecuentes [documenta11y](https://documenta11y.com/legal-implications-of-non-compliance-recent-ada-accessibility-lawsuits-and-lessons-learned/) [AudioEye](https://www.audioeye.com/post/ada-compliance-fines/)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**Ley Unruh de California**: $4,000 por violación [Equidox](https://equidox.co/blog/penalties-of-inaccessible-pdfs-avoid-lawsuits-and-fines/)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**Colorado HB21-1110**: $3,500 de multa más medidas cautelares [Equidox](https://equidox.co/blog/penalties-of-inaccessible-pdfs-avoid-lawsuits-and-fines/)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**Barnes &amp; Noble** enfrentó demandas múltiples (2019 y 2022) por incompatibilidad con software de lectura de pantalla, [levelaccess](https://www.levelaccess.com/blog/title-iii-lawsuits-10-big-companies-sued-over-website-accessibility/) resultando en acuerdos confidenciales pero que incluían tarifas legales y costos de remediación.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Terminaciones de cuentas Amazon KDP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**Caso documentado: Nilufer S. (2023)**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**Pérdida**: $3,500 en regalías no pagadas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**Causa**: "Detalles engañosos del libro" - violaciones vagas de reglas no escritas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**Cronología**: 2 años de publicación exitosa, suspensiones múltiples, luego terminación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**Apelaciones**: Sin éxito - Amazon no proporcionó detalles específicos de violaciones [Medium](https://medium.com/@nilufer.sdu/how-i-lost-3500-in-royalties-on-amazon-kdp-after-my-account-got-banned-and-the-lessons-i-learned-25fd34b5d82e)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**Problemas sistémicos de KDP**: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Calidad de impresión "inconsistente" - libros demasiado cortos, largos, portadas desalineadas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Reducción automática de precios sin notificación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Problemas de verificación bancaria afectando a editores de 20+ años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Requisitos de autenticación que dificultan la delegación de tareas [WritersWeekly +2](https://writersweekly.com/angela-desk/more-amazon-kdp-complaints-poor-quality-royalties-sales-customer-service)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 Datos cuantitativos sobre tasas de fracaso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 Estadísticas de fracaso en auto-publicación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 investigación reveló tasas de fracaso alarmantemente altas: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**90% de libros auto-publicados venden menos de 100 copias** [Black Fatigue](https://ideas.bkconnection.com/10-awful-truths-about-publishing) [WordsRated](https://wordsrated.com/self-published-book-sales-statistics/) (WordsRated, 2023)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**Solo 5% de libros auto-publicados logran éxito comercial significativo** [Blogger](https://www.alphapublisher.com/post/self-publishing-statistics)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**95% de tasa de fracaso** general en lograr viabilidad comercial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**Promedio de ventas**: 250 copias en toda la vida del libro [WordsRated](https://wordsrated.com/self-published-book-sales-statistics/)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### Métricas de abandono de proyectos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**Estadísticas de abandono**: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**97% de personas que comienzan a escribir novelas nunca las terminan**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El **78.5% cita marketing como el aspecto más difícil**, [Written Word Media](https://www.writtenwordmedia.com/2024-indie-author-survey-results-insights-into-self-publishing-for-authors/) llevando al abandono frecuente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**Múltiples proyectos incompletos son comunes**: La mayoría de escritores reporta docenas de proyectos sin terminar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 Tiempo promedio de creación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**Inversión de tiempo documentada**: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**6-12 meses** para completar primer borrador promedio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**Caso de estudio de autor técnico**: 850 horas de inversión total para un libro técnico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**Compromiso de marketing**: 8 horas promedio por semana en actividades promocionales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Datos sobre cumplimiento de accesibilidad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 Estado actual de cumplimiento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Los datos más recientes revelan una **crisis de cumplimiento generalizada**: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**Menos del 37.4% de editores actualmente produce ebooks accesibles** a pesar de la fecha límite del Acta de Accesibilidad Europea del 28 de junio de 2025 [BISG +2](https://www.bisg.org/accessibility)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**Más del 96% de las páginas web principales no son accesibles**, sugiriendo tasas similares para ebooks [Accessibly](https://accessiblyapp.com/blog/web-accessibility-statistics/)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**Promedio de 50.8 errores de accesibilidad detectables por página web** [Accessibly](https://accessiblyapp.com/blog/web-accessibility-statistics/)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Costos de remediación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**Estimaciones de la Unión Europea**: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**400 euros promedio por título** para remediación de catálogo existente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**Millones de títulos de catálogo** requieren actualización para cumplimiento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**Riesgo de retirada de contenido**: Los editores pueden retirar obras no conformes en lugar de invertir en remediación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 Reportes específicos de la industria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 Bowker: Crecimiento y saturación del mercado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Los datos oficiales de registro ISBN muestran: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**2.3 millones de libros auto-publicados en EE.UU. en 2021** [Black Fatigue +2](https://ideas.bkconnection.com/10-awful-truths-about-publishing)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**Crecimiento del 40% en libros auto-publicados en 2018** [ProQuest +3](https://about.proquest.com/en/news/2019/Self-Publishing-Grew-40-Percent-in-2018-New-Report-Reveals/)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**Dominancia de Amazon del 92% en libros impresos auto-publicados** [Author Imprints](https://www.authorimprints.com/bowker-self-publishing-report/)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**3 millones de títulos nuevos totales publicados anualmente** [Black Fatigue](https://ideas.bkconnection.com/10-awful-truths-about-publishing) [Zippia](https://www.zippia.com/advice/us-book-industry-statistics/)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 Datos de concentración de mercado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**Dependencia de plataforma**: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**87% de autores indie nombran Amazon como su principal fuente de ingresos** [writtenwordmedia](https://www.writtenwordmedia.com/2024-indie-author-survey-results-insights-into-self-publishing-for-authors/)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**87.5% de autores tienen al menos un libro inscrito en Kindle Unlimited** [writtenwordmedia](https://www.writtenwordmedia.com/2024-indie-author-survey-results-insights-into-self-publishing-for-authors/)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**Solo 29.6% de autores con sitios web venden directamente** [writtenwordmedia](https://www.writtenwordmedia.com/2024-indie-author-survey-results-insights-into-self-publishing-for-authors/)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 Implicaciones y recomendaciones basadas en datos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 Para autores noveles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Los datos sugieren un **enfoque híbrido**: edición profesional + diseño/formateo DIY, con **asignación presupuestaria del 60% edición, 25% diseño de portada, 15% marketing**. La **inversión esperada de $2,000-$3,500** se correlaciona con mejores resultados según múltiples estudios.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 Para autores de series/múltiples libros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 **inversión en software se paga después de 2-3 libros**. Los datos muestran que autores exitosos publican un promedio de **61 libros vs. 9 para autores de bajos ingresos**, indicando que el **volumen es crítico para el éxito**.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 Factores críticos de éxito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Los datos revelan tres correlaciones consistentes: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 **Publicación en volumen**: Los autores de mayores ingresos publican significativamente más libros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**Inversión en marketing**: El éxito se correlaciona fuertemente con el gasto en marketing [Written Word Media](https://www.writtenwordmedia.com/2024-indie-author-survey-results-insights-into-self-publishing-for-authors/)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3. **Servicios profesionales**: La inversión en portadas y edición se correlaciona con mayores ingresos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Esta investigación cuantitativa demuestra que mientras la creación de ebooks se ha vuelto más accesible técnicamente, las **barreras permanecen altas en complejidad técnica, gestión de costos y efectividad de marketing**. Los datos muestran correlaciones claras entre niveles de inversión (tiempo y dinero) y éxito del autor, [Smith Publicity](https://www.smithpublicity.com/business-book-publicity-roi-research/) con desafíos de marketing consistentemente citados como la principal dificultad en todas las encuestas principales. [Written Word Media](https://www.writtenwordmedia.com/2024-indie-author-survey-results-insights-into-self-publishing-for-authors/)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