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SERVICIOS NORTE - CUADRANTE SEMANAL</w:t>
      </w:r>
    </w:p>
    <w:p>
      <w:r>
        <w:t>SYNTHETIC TEST DATA - empresa y trabajadores ficticios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Empleado</w:t>
            </w:r>
          </w:p>
        </w:tc>
        <w:tc>
          <w:tcPr>
            <w:tcW w:type="dxa" w:w="960"/>
          </w:tcPr>
          <w:p>
            <w:r>
              <w:t>Área</w:t>
            </w:r>
          </w:p>
        </w:tc>
        <w:tc>
          <w:tcPr>
            <w:tcW w:type="dxa" w:w="960"/>
          </w:tcPr>
          <w:p>
            <w:r>
              <w:t>Lun</w:t>
            </w:r>
          </w:p>
        </w:tc>
        <w:tc>
          <w:tcPr>
            <w:tcW w:type="dxa" w:w="960"/>
          </w:tcPr>
          <w:p>
            <w:r>
              <w:t>Mar</w:t>
            </w:r>
          </w:p>
        </w:tc>
        <w:tc>
          <w:tcPr>
            <w:tcW w:type="dxa" w:w="960"/>
          </w:tcPr>
          <w:p>
            <w:r>
              <w:t>Mié</w:t>
            </w:r>
          </w:p>
        </w:tc>
        <w:tc>
          <w:tcPr>
            <w:tcW w:type="dxa" w:w="960"/>
          </w:tcPr>
          <w:p>
            <w:r>
              <w:t>Jue</w:t>
            </w:r>
          </w:p>
        </w:tc>
        <w:tc>
          <w:tcPr>
            <w:tcW w:type="dxa" w:w="960"/>
          </w:tcPr>
          <w:p>
            <w:r>
              <w:t>Vie</w:t>
            </w:r>
          </w:p>
        </w:tc>
        <w:tc>
          <w:tcPr>
            <w:tcW w:type="dxa" w:w="960"/>
          </w:tcPr>
          <w:p>
            <w:r>
              <w:t>Sáb</w:t>
            </w:r>
          </w:p>
        </w:tc>
      </w:tr>
      <w:tr>
        <w:tc>
          <w:tcPr>
            <w:tcW w:type="dxa" w:w="960"/>
            <w:vAlign w:val="center"/>
          </w:tcPr>
          <w:p>
            <w:r>
              <w:t>SV-01</w:t>
            </w:r>
          </w:p>
        </w:tc>
        <w:tc>
          <w:tcPr>
            <w:tcW w:type="dxa" w:w="960"/>
            <w:vAlign w:val="center"/>
          </w:tcPr>
          <w:p>
            <w:r>
              <w:t>Mónica Alba</w:t>
            </w:r>
          </w:p>
        </w:tc>
        <w:tc>
          <w:tcPr>
            <w:tcW w:type="dxa" w:w="960"/>
            <w:vAlign w:val="center"/>
          </w:tcPr>
          <w:p>
            <w:r>
              <w:t>Limpieza</w:t>
            </w:r>
          </w:p>
        </w:tc>
        <w:tc>
          <w:tcPr>
            <w:tcW w:type="dxa" w:w="960"/>
            <w:vAlign w:val="center"/>
          </w:tcPr>
          <w:p>
            <w:r>
              <w:t>06-14</w:t>
            </w:r>
          </w:p>
        </w:tc>
        <w:tc>
          <w:tcPr>
            <w:tcW w:type="dxa" w:w="960"/>
            <w:vAlign w:val="center"/>
          </w:tcPr>
          <w:p>
            <w:r>
              <w:t>06-14</w:t>
            </w:r>
          </w:p>
        </w:tc>
        <w:tc>
          <w:tcPr>
            <w:tcW w:type="dxa" w:w="960"/>
            <w:vAlign w:val="center"/>
          </w:tcPr>
          <w:p>
            <w:r>
              <w:t>L</w:t>
            </w:r>
          </w:p>
        </w:tc>
        <w:tc>
          <w:tcPr>
            <w:tcW w:type="dxa" w:w="960"/>
            <w:vAlign w:val="center"/>
          </w:tcPr>
          <w:p>
            <w:r>
              <w:t>14-22</w:t>
            </w:r>
          </w:p>
        </w:tc>
        <w:tc>
          <w:tcPr>
            <w:tcW w:type="dxa" w:w="960"/>
            <w:vAlign w:val="center"/>
          </w:tcPr>
          <w:p>
            <w:r>
              <w:t>14-22</w:t>
            </w:r>
          </w:p>
        </w:tc>
        <w:tc>
          <w:tcPr>
            <w:tcW w:type="dxa" w:w="960"/>
            <w:vAlign w:val="center"/>
          </w:tcPr>
          <w:p>
            <w:r>
              <w:t>08-16</w:t>
            </w:r>
          </w:p>
        </w:tc>
      </w:tr>
      <w:tr>
        <w:tc>
          <w:tcPr>
            <w:tcW w:type="dxa" w:w="960"/>
            <w:vAlign w:val="center"/>
          </w:tcPr>
          <w:p>
            <w:r>
              <w:t>SV-02</w:t>
            </w:r>
          </w:p>
        </w:tc>
        <w:tc>
          <w:tcPr>
            <w:tcW w:type="dxa" w:w="960"/>
            <w:vAlign w:val="center"/>
          </w:tcPr>
          <w:p>
            <w:r>
              <w:t>Álex Bernal</w:t>
            </w:r>
          </w:p>
        </w:tc>
        <w:tc>
          <w:tcPr>
            <w:tcW w:type="dxa" w:w="960"/>
            <w:vAlign w:val="center"/>
          </w:tcPr>
          <w:p>
            <w:r>
              <w:t>Mantenimiento</w:t>
            </w:r>
          </w:p>
        </w:tc>
        <w:tc>
          <w:tcPr>
            <w:tcW w:type="dxa" w:w="960"/>
            <w:vAlign w:val="center"/>
          </w:tcPr>
          <w:p>
            <w:r>
              <w:t>08-16</w:t>
            </w:r>
          </w:p>
        </w:tc>
        <w:tc>
          <w:tcPr>
            <w:tcW w:type="dxa" w:w="960"/>
            <w:vAlign w:val="center"/>
          </w:tcPr>
          <w:p>
            <w:r>
              <w:t>08-16</w:t>
            </w:r>
          </w:p>
        </w:tc>
        <w:tc>
          <w:tcPr>
            <w:tcW w:type="dxa" w:w="960"/>
            <w:vAlign w:val="center"/>
          </w:tcPr>
          <w:p>
            <w:r>
              <w:t>08-16</w:t>
            </w:r>
          </w:p>
        </w:tc>
        <w:tc>
          <w:tcPr>
            <w:tcW w:type="dxa" w:w="960"/>
            <w:vAlign w:val="center"/>
          </w:tcPr>
          <w:p>
            <w:r>
              <w:t>08-16</w:t>
            </w:r>
          </w:p>
        </w:tc>
        <w:tc>
          <w:tcPr>
            <w:tcW w:type="dxa" w:w="960"/>
            <w:vAlign w:val="center"/>
          </w:tcPr>
          <w:p>
            <w:r>
              <w:t>L</w:t>
            </w:r>
          </w:p>
        </w:tc>
        <w:tc>
          <w:tcPr>
            <w:tcW w:type="dxa" w:w="960"/>
            <w:vAlign w:val="center"/>
          </w:tcPr>
          <w:p>
            <w:r>
              <w:t>L</w:t>
            </w:r>
          </w:p>
        </w:tc>
      </w:tr>
    </w:tbl>
    <w:p>
      <w:r>
        <w:t>Este archivo existe para verificar que ShiftImport devuelve UNSUPPORTED_FORMAT mientras DOCX no forme parte de M0.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