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backlog-final-sprints-finais"/>
    <w:p>
      <w:pPr>
        <w:pStyle w:val="Heading1"/>
      </w:pPr>
      <w:r>
        <w:t xml:space="preserve">Backlog Final — Sprints Finais</w:t>
      </w:r>
    </w:p>
    <w:p>
      <w:pPr>
        <w:pStyle w:val="BlockText"/>
      </w:pPr>
      <w:r>
        <w:rPr>
          <w:b/>
          <w:bCs/>
        </w:rPr>
        <w:t xml:space="preserve">Projeto:</w:t>
      </w:r>
      <w:r>
        <w:t xml:space="preserve"> </w:t>
      </w:r>
      <w:r>
        <w:t xml:space="preserve">Biblioteca Django RAG — INF0330 (UFG)</w:t>
      </w:r>
      <w:r>
        <w:t xml:space="preserve"> </w:t>
      </w:r>
      <w:r>
        <w:rPr>
          <w:b/>
          <w:bCs/>
        </w:rPr>
        <w:t xml:space="preserve">Entrega final:</w:t>
      </w:r>
      <w:r>
        <w:t xml:space="preserve"> </w:t>
      </w:r>
      <w:r>
        <w:t xml:space="preserve">06/06/2026</w:t>
      </w:r>
      <w:r>
        <w:t xml:space="preserve"> </w:t>
      </w:r>
      <w:r>
        <w:rPr>
          <w:b/>
          <w:bCs/>
        </w:rPr>
        <w:t xml:space="preserve">Gerado em:</w:t>
      </w:r>
      <w:r>
        <w:t xml:space="preserve"> </w:t>
      </w:r>
      <w:r>
        <w:t xml:space="preserve">02/05/2026</w:t>
      </w:r>
    </w:p>
    <w:p>
      <w:r>
        <w:pict>
          <v:rect style="width:0;height:1.5pt" o:hralign="center" o:hrstd="t" o:hr="t"/>
        </w:pic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A aplicação já atende os requisitos da proposta.</w:t>
      </w:r>
      <w:r>
        <w:t xml:space="preserve"> </w:t>
      </w:r>
      <w:r>
        <w:t xml:space="preserve">O backlog abaixo contém</w:t>
      </w:r>
      <w:r>
        <w:t xml:space="preserve"> </w:t>
      </w:r>
      <w:r>
        <w:rPr>
          <w:b/>
          <w:bCs/>
        </w:rPr>
        <w:t xml:space="preserve">somente o necessário</w:t>
      </w:r>
      <w:r>
        <w:t xml:space="preserve"> </w:t>
      </w:r>
      <w:r>
        <w:t xml:space="preserve">para fechar gaps documentais e compor o documento final.</w:t>
      </w:r>
    </w:p>
    <w:p>
      <w:r>
        <w:pict>
          <v:rect style="width:0;height:1.5pt" o:hralign="center" o:hrstd="t" o:hr="t"/>
        </w:pict>
      </w:r>
    </w:p>
    <w:bookmarkEnd w:id="9"/>
    <w:bookmarkStart w:id="15" w:name="backlog-por-membro"/>
    <w:p>
      <w:pPr>
        <w:pStyle w:val="Heading2"/>
      </w:pPr>
      <w:r>
        <w:t xml:space="preserve">Backlog por membro</w:t>
      </w:r>
    </w:p>
    <w:bookmarkStart w:id="10" w:name="givanildo-embeddings-3-itens"/>
    <w:p>
      <w:pPr>
        <w:pStyle w:val="Heading3"/>
      </w:pPr>
      <w:r>
        <w:t xml:space="preserve">🧠 Givanildo — Embeddings (3 itens)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262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T2 + ADR-001</w:t>
            </w:r>
          </w:p>
        </w:tc>
        <w:tc>
          <w:tcPr/>
          <w:p>
            <w:pPr>
              <w:pStyle w:val="Compact"/>
            </w:pPr>
            <w:r>
              <w:t xml:space="preserve">Rodar o benchmark na própria máquina, registrar latência (p50, p95) e specs. Com base nos resultados, aprovar o ADR-001 com data e justificativa.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docs/benchmark_modelos.md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docs/adr/001-modelo-embeddings.md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Avaliação qualitativa</w:t>
            </w:r>
          </w:p>
        </w:tc>
        <w:tc>
          <w:tcPr/>
          <w:p>
            <w:pPr>
              <w:pStyle w:val="Compact"/>
            </w:pPr>
            <w:r>
              <w:t xml:space="preserve">Coordenar a avaliação (cada membro avalia 10 recomendações). Tabular resultados.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docs/avaliacao_qualitativa.md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Seção do documento final</w:t>
            </w:r>
          </w:p>
        </w:tc>
        <w:tc>
          <w:tcPr/>
          <w:p>
            <w:pPr>
              <w:pStyle w:val="Compact"/>
            </w:pPr>
            <w:r>
              <w:t xml:space="preserve">1-2 páginas: o que é embedding, por que MiniLM, resultados do benchmark e avaliação.</w:t>
            </w:r>
          </w:p>
        </w:tc>
        <w:tc>
          <w:tcPr/>
          <w:p>
            <w:pPr>
              <w:pStyle w:val="Compact"/>
            </w:pPr>
            <w:r>
              <w:t xml:space="preserve">Documento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vanderson-segurança-3-itens"/>
    <w:p>
      <w:pPr>
        <w:pStyle w:val="Heading3"/>
      </w:pPr>
      <w:r>
        <w:t xml:space="preserve">🛡️ Vanderson — Segurança (3 itens)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262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Parecer LGPD</w:t>
            </w:r>
          </w:p>
        </w:tc>
        <w:tc>
          <w:tcPr/>
          <w:p>
            <w:pPr>
              <w:pStyle w:val="Compact"/>
            </w:pPr>
            <w:r>
              <w:t xml:space="preserve">Revisar e fechar</w:t>
            </w:r>
            <w:r>
              <w:t xml:space="preserve"> </w:t>
            </w:r>
            <w:r>
              <w:rPr>
                <w:rStyle w:val="VerbatimChar"/>
              </w:rPr>
              <w:t xml:space="preserve">conformidade.md</w:t>
            </w:r>
            <w:r>
              <w:t xml:space="preserve"> </w:t>
            </w:r>
            <w:r>
              <w:t xml:space="preserve">com parecer próprio. Marcar status APROVADO.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docs/conformidade.md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Evidências adversariais</w:t>
            </w:r>
          </w:p>
        </w:tc>
        <w:tc>
          <w:tcPr/>
          <w:p>
            <w:pPr>
              <w:pStyle w:val="Compact"/>
            </w:pPr>
            <w:r>
              <w:t xml:space="preserve">Executar os 7 testes adversariais no chat, capturar prints das respostas e documentar quais camadas (L1-L5) atuaram.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docs/seguranca_chat.md</w:t>
            </w:r>
            <w:r>
              <w:t xml:space="preserve"> </w:t>
            </w:r>
            <w:r>
              <w:t xml:space="preserve">(atualização)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Seção do documento final</w:t>
            </w:r>
          </w:p>
        </w:tc>
        <w:tc>
          <w:tcPr/>
          <w:p>
            <w:pPr>
              <w:pStyle w:val="Compact"/>
            </w:pPr>
            <w:r>
              <w:t xml:space="preserve">1-2 páginas: as 5 camadas de defesa, evidências dos testes, conformidade LGPD.</w:t>
            </w:r>
          </w:p>
        </w:tc>
        <w:tc>
          <w:tcPr/>
          <w:p>
            <w:pPr>
              <w:pStyle w:val="Compact"/>
            </w:pPr>
            <w:r>
              <w:t xml:space="preserve">Documento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onny-dashboard-e-métricas-3-itens"/>
    <w:p>
      <w:pPr>
        <w:pStyle w:val="Heading3"/>
      </w:pPr>
      <w:r>
        <w:t xml:space="preserve">📊 Ronny — Dashboard e Métricas (3 itens)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262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Atualizar métricas</w:t>
            </w:r>
          </w:p>
        </w:tc>
        <w:tc>
          <w:tcPr/>
          <w:p>
            <w:pPr>
              <w:pStyle w:val="Compact"/>
            </w:pPr>
            <w:r>
              <w:t xml:space="preserve">Atualizar</w:t>
            </w:r>
            <w:r>
              <w:t xml:space="preserve"> </w:t>
            </w:r>
            <w:r>
              <w:rPr>
                <w:rStyle w:val="VerbatimChar"/>
              </w:rPr>
              <w:t xml:space="preserve">metricas_sprint1.md</w:t>
            </w:r>
            <w:r>
              <w:t xml:space="preserve"> </w:t>
            </w:r>
            <w:r>
              <w:t xml:space="preserve">com dados reais atuais e capturas de tela do dashboard.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docs/metricas_sprint1.md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Revisar doc RAG</w:t>
            </w:r>
          </w:p>
        </w:tc>
        <w:tc>
          <w:tcPr/>
          <w:p>
            <w:pPr>
              <w:pStyle w:val="Compact"/>
            </w:pPr>
            <w:r>
              <w:t xml:space="preserve">Conferir se</w:t>
            </w:r>
            <w:r>
              <w:t xml:space="preserve"> </w:t>
            </w:r>
            <w:r>
              <w:rPr>
                <w:rStyle w:val="VerbatimChar"/>
              </w:rPr>
              <w:t xml:space="preserve">recommendation_and_rag_logic.md</w:t>
            </w:r>
            <w:r>
              <w:t xml:space="preserve"> </w:t>
            </w:r>
            <w:r>
              <w:t xml:space="preserve">ainda reflete o código atual. Anotar divergências.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docs/recommendation_and_rag_logic.md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Seção do documento final</w:t>
            </w:r>
          </w:p>
        </w:tc>
        <w:tc>
          <w:tcPr/>
          <w:p>
            <w:pPr>
              <w:pStyle w:val="Compact"/>
            </w:pPr>
            <w:r>
              <w:t xml:space="preserve">1-2 páginas: as 5 views analíticas, os indicadores do dashboard, capturas de tela.</w:t>
            </w:r>
          </w:p>
        </w:tc>
        <w:tc>
          <w:tcPr/>
          <w:p>
            <w:pPr>
              <w:pStyle w:val="Compact"/>
            </w:pPr>
            <w:r>
              <w:t xml:space="preserve">Documento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ntonio-rag-e-arquitetura-2-itens"/>
    <w:p>
      <w:pPr>
        <w:pStyle w:val="Heading3"/>
      </w:pPr>
      <w:r>
        <w:t xml:space="preserve">🏛️ Antonio — RAG e Arquitetura (2 itens)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262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Documentar a decisão Groq/Llama 3.3: alternativas, trade-offs, justificativa.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docs/adr/002-groq-llm.md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Seção do documento final</w:t>
            </w:r>
          </w:p>
        </w:tc>
        <w:tc>
          <w:tcPr/>
          <w:p>
            <w:pPr>
              <w:pStyle w:val="Compact"/>
            </w:pPr>
            <w:r>
              <w:t xml:space="preserve">1-2 páginas: pipeline RAG, decisão Groq, estratégia híbrida de retrieval.</w:t>
            </w:r>
          </w:p>
        </w:tc>
        <w:tc>
          <w:tcPr/>
          <w:p>
            <w:pPr>
              <w:pStyle w:val="Compact"/>
            </w:pPr>
            <w:r>
              <w:t xml:space="preserve">Documento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jucelino-backend-e-recomendação-2-itens"/>
    <w:p>
      <w:pPr>
        <w:pStyle w:val="Heading3"/>
      </w:pPr>
      <w:r>
        <w:t xml:space="preserve">⚙️ Jucelino — Backend e Recomendação (2 itens)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262"/>
        <w:gridCol w:w="2941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Seção do documento final</w:t>
            </w:r>
          </w:p>
        </w:tc>
        <w:tc>
          <w:tcPr/>
          <w:p>
            <w:pPr>
              <w:pStyle w:val="Compact"/>
            </w:pPr>
            <w:r>
              <w:t xml:space="preserve">1-2 páginas: modelo de dados, regras de negócio do empréstimo, fluxo de recomendação, estratégia de testes.</w:t>
            </w:r>
          </w:p>
        </w:tc>
        <w:tc>
          <w:tcPr/>
          <w:p>
            <w:pPr>
              <w:pStyle w:val="Compact"/>
            </w:pPr>
            <w:r>
              <w:t xml:space="preserve">Documento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 do documento</w:t>
            </w:r>
          </w:p>
        </w:tc>
        <w:tc>
          <w:tcPr/>
          <w:p>
            <w:pPr>
              <w:pStyle w:val="Compact"/>
            </w:pPr>
            <w:r>
              <w:t xml:space="preserve">Revisar e integrar as seções dos demais membros num documento coeso. Tag</w:t>
            </w:r>
            <w:r>
              <w:t xml:space="preserve"> </w:t>
            </w:r>
            <w:r>
              <w:rPr>
                <w:rStyle w:val="VerbatimChar"/>
              </w:rPr>
              <w:t xml:space="preserve">v1.0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Documento final + repo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cronograma"/>
    <w:p>
      <w:pPr>
        <w:pStyle w:val="Heading2"/>
      </w:pPr>
      <w:r>
        <w:t xml:space="preserve">Cronograma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5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O que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11/05 → 25/05</w:t>
            </w:r>
          </w:p>
        </w:tc>
        <w:tc>
          <w:tcPr/>
          <w:p>
            <w:pPr>
              <w:pStyle w:val="Compact"/>
            </w:pPr>
            <w:r>
              <w:t xml:space="preserve">Produzir artefatos</w:t>
            </w:r>
          </w:p>
        </w:tc>
        <w:tc>
          <w:tcPr/>
          <w:p>
            <w:pPr>
              <w:pStyle w:val="Compact"/>
            </w:pPr>
            <w:r>
              <w:t xml:space="preserve">Cada um na sua área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26/05 → 01/06</w:t>
            </w:r>
          </w:p>
        </w:tc>
        <w:tc>
          <w:tcPr/>
          <w:p>
            <w:pPr>
              <w:pStyle w:val="Compact"/>
            </w:pPr>
            <w:r>
              <w:t xml:space="preserve">Entregar seção do documento final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02/06 → 05/06</w:t>
            </w:r>
          </w:p>
        </w:tc>
        <w:tc>
          <w:tcPr/>
          <w:p>
            <w:pPr>
              <w:pStyle w:val="Compact"/>
            </w:pPr>
            <w:r>
              <w:t xml:space="preserve">Jucelino integra documento + ensaio da apresentação</w:t>
            </w:r>
          </w:p>
        </w:tc>
        <w:tc>
          <w:tcPr/>
          <w:p>
            <w:pPr>
              <w:pStyle w:val="Compact"/>
            </w:pPr>
            <w:r>
              <w:t xml:space="preserve">Jucelino + todos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06/06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Apresentação final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sumo"/>
    <w:p>
      <w:pPr>
        <w:pStyle w:val="Heading2"/>
      </w:pPr>
      <w:r>
        <w:t xml:space="preserve">Resumo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Membro</w:t>
            </w:r>
          </w:p>
        </w:tc>
        <w:tc>
          <w:tcPr/>
          <w:p>
            <w:pPr>
              <w:pStyle w:val="Compact"/>
            </w:pPr>
            <w:r>
              <w:t xml:space="preserve">Itens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Givanildo</w:t>
            </w:r>
          </w:p>
        </w:tc>
        <w:tc>
          <w:tcPr/>
          <w:p>
            <w:pPr>
              <w:pStyle w:val="Compact"/>
            </w:pPr>
            <w:r>
              <w:t xml:space="preserve">3 (benchmark/ADR-001 + avaliação + seção)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Vanderson</w:t>
            </w:r>
          </w:p>
        </w:tc>
        <w:tc>
          <w:tcPr/>
          <w:p>
            <w:pPr>
              <w:pStyle w:val="Compact"/>
            </w:pPr>
            <w:r>
              <w:t xml:space="preserve">3 (parecer LGPD + evidências adversariais + seção)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Ronny</w:t>
            </w:r>
          </w:p>
        </w:tc>
        <w:tc>
          <w:tcPr/>
          <w:p>
            <w:pPr>
              <w:pStyle w:val="Compact"/>
            </w:pPr>
            <w:r>
              <w:t xml:space="preserve">3 (métricas + revisão doc RAG + seção)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Antonio</w:t>
            </w:r>
          </w:p>
        </w:tc>
        <w:tc>
          <w:tcPr/>
          <w:p>
            <w:pPr>
              <w:pStyle w:val="Compact"/>
            </w:pPr>
            <w:r>
              <w:t xml:space="preserve">2 (ADR-002 + seção)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Jucelino</w:t>
            </w:r>
          </w:p>
        </w:tc>
        <w:tc>
          <w:tcPr/>
          <w:p>
            <w:pPr>
              <w:pStyle w:val="Compact"/>
            </w:pPr>
            <w:r>
              <w:t xml:space="preserve">2 (seção + integração)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itens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ferências-rápidas"/>
    <w:p>
      <w:pPr>
        <w:pStyle w:val="Heading2"/>
      </w:pPr>
      <w:r>
        <w:t xml:space="preserve">Referências rápidas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Arquivos-chave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recomendador/embeddings.py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recomendador/services.py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docs/benchmark_modelos.md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recomendador/chat/rag.py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docs/seguranca_chat.md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docs/conformidade.md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recomendador/signals.py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recomendador/tests/test_services.py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core/analytics.py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core/views.py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docs/metricas_sprint1.md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recomendador/chat/rag.py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docs/recommendation_and_rag_logic.md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2026-05-03T01:35:28Z</dcterms:created>
  <dcterms:modified xsi:type="dcterms:W3CDTF">2026-05-03T01:35:28Z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