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501" w:rsidRPr="00CD604A" w:rsidRDefault="00CD604A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Из</w:t>
      </w:r>
      <w:r w:rsidR="008E0604">
        <w:rPr>
          <w:sz w:val="32"/>
          <w:szCs w:val="32"/>
          <w:lang w:val="bg-BG"/>
        </w:rPr>
        <w:t>готвил: Тони Танев, Фак. № 81529</w:t>
      </w:r>
      <w:bookmarkStart w:id="0" w:name="_GoBack"/>
      <w:bookmarkEnd w:id="0"/>
    </w:p>
    <w:sectPr w:rsidR="006D7501" w:rsidRPr="00CD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43"/>
    <w:rsid w:val="006B0343"/>
    <w:rsid w:val="006D7501"/>
    <w:rsid w:val="008E0604"/>
    <w:rsid w:val="00CD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B033"/>
  <w15:chartTrackingRefBased/>
  <w15:docId w15:val="{674933D7-FE91-425B-BA59-569BA83D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2018-02-04T11:27:00Z</dcterms:created>
  <dcterms:modified xsi:type="dcterms:W3CDTF">2018-02-04T11:27:00Z</dcterms:modified>
</cp:coreProperties>
</file>