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AA999" w14:textId="77777777" w:rsidR="00F12CAF" w:rsidRDefault="00F12CAF" w:rsidP="00F12CAF"/>
    <w:p w14:paraId="32EAB83F" w14:textId="2F87F867" w:rsidR="00F12CAF" w:rsidRPr="0023306A" w:rsidRDefault="00F12CAF" w:rsidP="0019075C">
      <w:pPr>
        <w:pStyle w:val="TOCHeading"/>
        <w:rPr>
          <w:rStyle w:val="IntenseReference"/>
        </w:rPr>
      </w:pPr>
      <w:r w:rsidRPr="0023306A">
        <w:rPr>
          <w:rStyle w:val="IntenseReference"/>
        </w:rPr>
        <w:t>DISC DEXPI additional modelling for ‘show &amp; tell’ 6. December</w:t>
      </w:r>
    </w:p>
    <w:p w14:paraId="61524690" w14:textId="4B87CB94" w:rsidR="00F12CAF" w:rsidRDefault="00F12CAF" w:rsidP="00F12CAF">
      <w:r>
        <w:t>The purpose of this document is to provide models and document common understanding of elements</w:t>
      </w:r>
      <w:r w:rsidR="00A04980">
        <w:t xml:space="preserve"> that are not part of the current DISC DEXPI requirements document </w:t>
      </w:r>
      <w:r w:rsidR="00CF7B60">
        <w:t xml:space="preserve">but have been found in </w:t>
      </w:r>
      <w:r>
        <w:t>the additional P&amp;ID drawings provide</w:t>
      </w:r>
      <w:r w:rsidR="00A04980">
        <w:t>d</w:t>
      </w:r>
      <w:r>
        <w:t xml:space="preserve"> for the 6. December DISC DEXPI meeting.</w:t>
      </w:r>
    </w:p>
    <w:p w14:paraId="7210C7B8" w14:textId="77777777" w:rsidR="007C2B41" w:rsidRDefault="007C2B41" w:rsidP="00F12CAF"/>
    <w:p w14:paraId="28994AF3" w14:textId="46F81570" w:rsidR="00F12CAF" w:rsidRDefault="00F12CAF" w:rsidP="00F12CAF">
      <w:r>
        <w:t xml:space="preserve">Any modelling described below has not been fully discussed within the DISC DEXPI group and is provided </w:t>
      </w:r>
      <w:proofErr w:type="gramStart"/>
      <w:r>
        <w:t>as a way to</w:t>
      </w:r>
      <w:proofErr w:type="gramEnd"/>
      <w:r>
        <w:t xml:space="preserve"> quickly move forward with these element types</w:t>
      </w:r>
      <w:r w:rsidR="008A7381">
        <w:t xml:space="preserve"> for the meeting</w:t>
      </w:r>
      <w:r>
        <w:t xml:space="preserve">. We will discuss any final modelling of these elements as a group </w:t>
      </w:r>
      <w:proofErr w:type="gramStart"/>
      <w:r>
        <w:t>at a later date</w:t>
      </w:r>
      <w:proofErr w:type="gramEnd"/>
      <w:r>
        <w:t>.</w:t>
      </w:r>
    </w:p>
    <w:p w14:paraId="0DE6C041" w14:textId="77777777" w:rsidR="00F12CAF" w:rsidRDefault="00F12CAF" w:rsidP="00F12CAF"/>
    <w:sdt>
      <w:sdtPr>
        <w:rPr>
          <w:rFonts w:ascii="Calibri" w:eastAsia="Calibri" w:hAnsi="Calibri" w:cs="Calibri"/>
          <w:color w:val="auto"/>
          <w:sz w:val="22"/>
          <w:szCs w:val="22"/>
          <w:lang w:val="en-GB"/>
          <w14:ligatures w14:val="standardContextual"/>
        </w:rPr>
        <w:id w:val="4452041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8F45BB" w14:textId="414EF61F" w:rsidR="0019075C" w:rsidRDefault="0019075C">
          <w:pPr>
            <w:pStyle w:val="TOCHeading"/>
          </w:pPr>
          <w:r>
            <w:t>Contents</w:t>
          </w:r>
        </w:p>
        <w:p w14:paraId="35C922AE" w14:textId="33D43401" w:rsidR="007A0099" w:rsidRDefault="0019075C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217513" w:history="1">
            <w:r w:rsidR="007A0099" w:rsidRPr="00AB2D1A">
              <w:rPr>
                <w:rStyle w:val="Hyperlink"/>
                <w:noProof/>
              </w:rPr>
              <w:t>1.</w:t>
            </w:r>
            <w:r w:rsidR="007A0099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</w:rPr>
              <w:tab/>
            </w:r>
            <w:r w:rsidR="007A0099" w:rsidRPr="00AB2D1A">
              <w:rPr>
                <w:rStyle w:val="Hyperlink"/>
                <w:noProof/>
              </w:rPr>
              <w:t>Equipment / Package boxes:</w:t>
            </w:r>
            <w:r w:rsidR="007A0099">
              <w:rPr>
                <w:noProof/>
                <w:webHidden/>
              </w:rPr>
              <w:tab/>
            </w:r>
            <w:r w:rsidR="007A0099">
              <w:rPr>
                <w:noProof/>
                <w:webHidden/>
              </w:rPr>
              <w:fldChar w:fldCharType="begin"/>
            </w:r>
            <w:r w:rsidR="007A0099">
              <w:rPr>
                <w:noProof/>
                <w:webHidden/>
              </w:rPr>
              <w:instrText xml:space="preserve"> PAGEREF _Toc149217513 \h </w:instrText>
            </w:r>
            <w:r w:rsidR="007A0099">
              <w:rPr>
                <w:noProof/>
                <w:webHidden/>
              </w:rPr>
            </w:r>
            <w:r w:rsidR="007A0099">
              <w:rPr>
                <w:noProof/>
                <w:webHidden/>
              </w:rPr>
              <w:fldChar w:fldCharType="separate"/>
            </w:r>
            <w:r w:rsidR="007A0099">
              <w:rPr>
                <w:noProof/>
                <w:webHidden/>
              </w:rPr>
              <w:t>2</w:t>
            </w:r>
            <w:r w:rsidR="007A0099">
              <w:rPr>
                <w:noProof/>
                <w:webHidden/>
              </w:rPr>
              <w:fldChar w:fldCharType="end"/>
            </w:r>
          </w:hyperlink>
        </w:p>
        <w:p w14:paraId="00443E4A" w14:textId="4B5C227B" w:rsidR="007A0099" w:rsidRDefault="00726483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</w:rPr>
          </w:pPr>
          <w:hyperlink w:anchor="_Toc149217514" w:history="1">
            <w:r w:rsidR="007A0099" w:rsidRPr="00AB2D1A">
              <w:rPr>
                <w:rStyle w:val="Hyperlink"/>
                <w:noProof/>
              </w:rPr>
              <w:t>2.</w:t>
            </w:r>
            <w:r w:rsidR="007A0099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</w:rPr>
              <w:tab/>
            </w:r>
            <w:r w:rsidR="007A0099" w:rsidRPr="00AB2D1A">
              <w:rPr>
                <w:rStyle w:val="Hyperlink"/>
                <w:noProof/>
              </w:rPr>
              <w:t>Mult-reference SI label:</w:t>
            </w:r>
            <w:r w:rsidR="007A0099">
              <w:rPr>
                <w:noProof/>
                <w:webHidden/>
              </w:rPr>
              <w:tab/>
            </w:r>
            <w:r w:rsidR="007A0099">
              <w:rPr>
                <w:noProof/>
                <w:webHidden/>
              </w:rPr>
              <w:fldChar w:fldCharType="begin"/>
            </w:r>
            <w:r w:rsidR="007A0099">
              <w:rPr>
                <w:noProof/>
                <w:webHidden/>
              </w:rPr>
              <w:instrText xml:space="preserve"> PAGEREF _Toc149217514 \h </w:instrText>
            </w:r>
            <w:r w:rsidR="007A0099">
              <w:rPr>
                <w:noProof/>
                <w:webHidden/>
              </w:rPr>
            </w:r>
            <w:r w:rsidR="007A0099">
              <w:rPr>
                <w:noProof/>
                <w:webHidden/>
              </w:rPr>
              <w:fldChar w:fldCharType="separate"/>
            </w:r>
            <w:r w:rsidR="007A0099">
              <w:rPr>
                <w:noProof/>
                <w:webHidden/>
              </w:rPr>
              <w:t>2</w:t>
            </w:r>
            <w:r w:rsidR="007A0099">
              <w:rPr>
                <w:noProof/>
                <w:webHidden/>
              </w:rPr>
              <w:fldChar w:fldCharType="end"/>
            </w:r>
          </w:hyperlink>
        </w:p>
        <w:p w14:paraId="55163E86" w14:textId="3A0037D2" w:rsidR="007A0099" w:rsidRDefault="00726483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</w:rPr>
          </w:pPr>
          <w:hyperlink w:anchor="_Toc149217515" w:history="1">
            <w:r w:rsidR="007A0099" w:rsidRPr="00AB2D1A">
              <w:rPr>
                <w:rStyle w:val="Hyperlink"/>
                <w:noProof/>
              </w:rPr>
              <w:t>3.</w:t>
            </w:r>
            <w:r w:rsidR="007A0099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</w:rPr>
              <w:tab/>
            </w:r>
            <w:r w:rsidR="007A0099" w:rsidRPr="00AB2D1A">
              <w:rPr>
                <w:rStyle w:val="Hyperlink"/>
                <w:noProof/>
              </w:rPr>
              <w:t>Low Signal indicator:</w:t>
            </w:r>
            <w:r w:rsidR="007A0099">
              <w:rPr>
                <w:noProof/>
                <w:webHidden/>
              </w:rPr>
              <w:tab/>
            </w:r>
            <w:r w:rsidR="007A0099">
              <w:rPr>
                <w:noProof/>
                <w:webHidden/>
              </w:rPr>
              <w:fldChar w:fldCharType="begin"/>
            </w:r>
            <w:r w:rsidR="007A0099">
              <w:rPr>
                <w:noProof/>
                <w:webHidden/>
              </w:rPr>
              <w:instrText xml:space="preserve"> PAGEREF _Toc149217515 \h </w:instrText>
            </w:r>
            <w:r w:rsidR="007A0099">
              <w:rPr>
                <w:noProof/>
                <w:webHidden/>
              </w:rPr>
            </w:r>
            <w:r w:rsidR="007A0099">
              <w:rPr>
                <w:noProof/>
                <w:webHidden/>
              </w:rPr>
              <w:fldChar w:fldCharType="separate"/>
            </w:r>
            <w:r w:rsidR="007A0099">
              <w:rPr>
                <w:noProof/>
                <w:webHidden/>
              </w:rPr>
              <w:t>3</w:t>
            </w:r>
            <w:r w:rsidR="007A0099">
              <w:rPr>
                <w:noProof/>
                <w:webHidden/>
              </w:rPr>
              <w:fldChar w:fldCharType="end"/>
            </w:r>
          </w:hyperlink>
        </w:p>
        <w:p w14:paraId="516989E0" w14:textId="2CDC0469" w:rsidR="007A0099" w:rsidRDefault="00726483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</w:rPr>
          </w:pPr>
          <w:hyperlink w:anchor="_Toc149217516" w:history="1">
            <w:r w:rsidR="007A0099" w:rsidRPr="00AB2D1A">
              <w:rPr>
                <w:rStyle w:val="Hyperlink"/>
                <w:noProof/>
              </w:rPr>
              <w:t>4.</w:t>
            </w:r>
            <w:r w:rsidR="007A0099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</w:rPr>
              <w:tab/>
            </w:r>
            <w:r w:rsidR="007A0099" w:rsidRPr="00AB2D1A">
              <w:rPr>
                <w:rStyle w:val="Hyperlink"/>
                <w:noProof/>
              </w:rPr>
              <w:t>Flow Meter symbol</w:t>
            </w:r>
            <w:r w:rsidR="007A0099">
              <w:rPr>
                <w:noProof/>
                <w:webHidden/>
              </w:rPr>
              <w:tab/>
            </w:r>
            <w:r w:rsidR="007A0099">
              <w:rPr>
                <w:noProof/>
                <w:webHidden/>
              </w:rPr>
              <w:fldChar w:fldCharType="begin"/>
            </w:r>
            <w:r w:rsidR="007A0099">
              <w:rPr>
                <w:noProof/>
                <w:webHidden/>
              </w:rPr>
              <w:instrText xml:space="preserve"> PAGEREF _Toc149217516 \h </w:instrText>
            </w:r>
            <w:r w:rsidR="007A0099">
              <w:rPr>
                <w:noProof/>
                <w:webHidden/>
              </w:rPr>
            </w:r>
            <w:r w:rsidR="007A0099">
              <w:rPr>
                <w:noProof/>
                <w:webHidden/>
              </w:rPr>
              <w:fldChar w:fldCharType="separate"/>
            </w:r>
            <w:r w:rsidR="007A0099">
              <w:rPr>
                <w:noProof/>
                <w:webHidden/>
              </w:rPr>
              <w:t>3</w:t>
            </w:r>
            <w:r w:rsidR="007A0099">
              <w:rPr>
                <w:noProof/>
                <w:webHidden/>
              </w:rPr>
              <w:fldChar w:fldCharType="end"/>
            </w:r>
          </w:hyperlink>
        </w:p>
        <w:p w14:paraId="58DB2D84" w14:textId="7ED20CCF" w:rsidR="007A0099" w:rsidRDefault="00726483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</w:rPr>
          </w:pPr>
          <w:hyperlink w:anchor="_Toc149217517" w:history="1">
            <w:r w:rsidR="007A0099" w:rsidRPr="00AB2D1A">
              <w:rPr>
                <w:rStyle w:val="Hyperlink"/>
                <w:noProof/>
              </w:rPr>
              <w:t>5.</w:t>
            </w:r>
            <w:r w:rsidR="007A0099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</w:rPr>
              <w:tab/>
            </w:r>
            <w:r w:rsidR="007A0099" w:rsidRPr="00AB2D1A">
              <w:rPr>
                <w:rStyle w:val="Hyperlink"/>
                <w:noProof/>
              </w:rPr>
              <w:t>CD Reference</w:t>
            </w:r>
            <w:r w:rsidR="007A0099">
              <w:rPr>
                <w:noProof/>
                <w:webHidden/>
              </w:rPr>
              <w:tab/>
            </w:r>
            <w:r w:rsidR="007A0099">
              <w:rPr>
                <w:noProof/>
                <w:webHidden/>
              </w:rPr>
              <w:fldChar w:fldCharType="begin"/>
            </w:r>
            <w:r w:rsidR="007A0099">
              <w:rPr>
                <w:noProof/>
                <w:webHidden/>
              </w:rPr>
              <w:instrText xml:space="preserve"> PAGEREF _Toc149217517 \h </w:instrText>
            </w:r>
            <w:r w:rsidR="007A0099">
              <w:rPr>
                <w:noProof/>
                <w:webHidden/>
              </w:rPr>
            </w:r>
            <w:r w:rsidR="007A0099">
              <w:rPr>
                <w:noProof/>
                <w:webHidden/>
              </w:rPr>
              <w:fldChar w:fldCharType="separate"/>
            </w:r>
            <w:r w:rsidR="007A0099">
              <w:rPr>
                <w:noProof/>
                <w:webHidden/>
              </w:rPr>
              <w:t>4</w:t>
            </w:r>
            <w:r w:rsidR="007A0099">
              <w:rPr>
                <w:noProof/>
                <w:webHidden/>
              </w:rPr>
              <w:fldChar w:fldCharType="end"/>
            </w:r>
          </w:hyperlink>
        </w:p>
        <w:p w14:paraId="6B6E044E" w14:textId="54F8E5F6" w:rsidR="007A0099" w:rsidRDefault="00726483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</w:rPr>
          </w:pPr>
          <w:hyperlink w:anchor="_Toc149217518" w:history="1">
            <w:r w:rsidR="007A0099" w:rsidRPr="00AB2D1A">
              <w:rPr>
                <w:rStyle w:val="Hyperlink"/>
                <w:noProof/>
              </w:rPr>
              <w:t>6.</w:t>
            </w:r>
            <w:r w:rsidR="007A0099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</w:rPr>
              <w:tab/>
            </w:r>
            <w:r w:rsidR="007A0099" w:rsidRPr="00AB2D1A">
              <w:rPr>
                <w:rStyle w:val="Hyperlink"/>
                <w:noProof/>
              </w:rPr>
              <w:t>To Drain References</w:t>
            </w:r>
            <w:r w:rsidR="007A0099">
              <w:rPr>
                <w:noProof/>
                <w:webHidden/>
              </w:rPr>
              <w:tab/>
            </w:r>
            <w:r w:rsidR="007A0099">
              <w:rPr>
                <w:noProof/>
                <w:webHidden/>
              </w:rPr>
              <w:fldChar w:fldCharType="begin"/>
            </w:r>
            <w:r w:rsidR="007A0099">
              <w:rPr>
                <w:noProof/>
                <w:webHidden/>
              </w:rPr>
              <w:instrText xml:space="preserve"> PAGEREF _Toc149217518 \h </w:instrText>
            </w:r>
            <w:r w:rsidR="007A0099">
              <w:rPr>
                <w:noProof/>
                <w:webHidden/>
              </w:rPr>
            </w:r>
            <w:r w:rsidR="007A0099">
              <w:rPr>
                <w:noProof/>
                <w:webHidden/>
              </w:rPr>
              <w:fldChar w:fldCharType="separate"/>
            </w:r>
            <w:r w:rsidR="007A0099">
              <w:rPr>
                <w:noProof/>
                <w:webHidden/>
              </w:rPr>
              <w:t>4</w:t>
            </w:r>
            <w:r w:rsidR="007A0099">
              <w:rPr>
                <w:noProof/>
                <w:webHidden/>
              </w:rPr>
              <w:fldChar w:fldCharType="end"/>
            </w:r>
          </w:hyperlink>
        </w:p>
        <w:p w14:paraId="46730142" w14:textId="76A81EFE" w:rsidR="0019075C" w:rsidRDefault="0019075C">
          <w:r>
            <w:rPr>
              <w:b/>
              <w:bCs/>
              <w:noProof/>
            </w:rPr>
            <w:fldChar w:fldCharType="end"/>
          </w:r>
        </w:p>
      </w:sdtContent>
    </w:sdt>
    <w:p w14:paraId="6673A99C" w14:textId="77777777" w:rsidR="007C2B41" w:rsidRDefault="007C2B41" w:rsidP="00F12CAF"/>
    <w:p w14:paraId="4F20578D" w14:textId="77777777" w:rsidR="00F12CAF" w:rsidRPr="00F12CAF" w:rsidRDefault="00F12CAF" w:rsidP="00F12CAF"/>
    <w:p w14:paraId="3D07A614" w14:textId="77777777" w:rsidR="00C0386E" w:rsidRDefault="00C0386E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33916FD" w14:textId="3548984E" w:rsidR="00F12CAF" w:rsidRDefault="00F12CAF" w:rsidP="00794C85">
      <w:pPr>
        <w:pStyle w:val="Heading2"/>
      </w:pPr>
      <w:bookmarkStart w:id="0" w:name="_Toc149217513"/>
      <w:r>
        <w:lastRenderedPageBreak/>
        <w:t>Equipment / Package boxes:</w:t>
      </w:r>
      <w:bookmarkEnd w:id="0"/>
    </w:p>
    <w:p w14:paraId="52F490FC" w14:textId="76C7B55A" w:rsidR="005368B3" w:rsidRPr="005368B3" w:rsidRDefault="00794C85" w:rsidP="005368B3">
      <w:r w:rsidRPr="00FB0B74">
        <w:rPr>
          <w:b/>
          <w:bCs/>
          <w:u w:val="single"/>
        </w:rPr>
        <w:t>Challenge</w:t>
      </w:r>
      <w:r>
        <w:t xml:space="preserve">: The Package element/symbol has not been defined, mapped, </w:t>
      </w:r>
      <w:r w:rsidR="00FB0B74">
        <w:t>modelled.</w:t>
      </w:r>
    </w:p>
    <w:p w14:paraId="116DDCF2" w14:textId="7E6404FA" w:rsidR="00F12CAF" w:rsidRDefault="00F12CAF" w:rsidP="00F12CAF">
      <w:pPr>
        <w:rPr>
          <w:noProof/>
        </w:rPr>
      </w:pPr>
      <w:r>
        <w:rPr>
          <w:noProof/>
          <w14:ligatures w14:val="none"/>
        </w:rPr>
        <w:drawing>
          <wp:inline distT="0" distB="0" distL="0" distR="0" wp14:anchorId="509F568E" wp14:editId="4CA95F81">
            <wp:extent cx="1758315" cy="1846580"/>
            <wp:effectExtent l="0" t="0" r="0" b="1270"/>
            <wp:docPr id="11614829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EA317" w14:textId="77777777" w:rsidR="004A4373" w:rsidRDefault="004A4373" w:rsidP="00F12CAF">
      <w:pPr>
        <w:rPr>
          <w:noProof/>
        </w:rPr>
      </w:pPr>
    </w:p>
    <w:p w14:paraId="11627D7F" w14:textId="22202EF9" w:rsidR="004A4373" w:rsidRDefault="00FB0B74" w:rsidP="00F12CAF">
      <w:pPr>
        <w:rPr>
          <w:noProof/>
        </w:rPr>
      </w:pPr>
      <w:r w:rsidRPr="00FB0B74">
        <w:rPr>
          <w:b/>
          <w:bCs/>
          <w:noProof/>
          <w:u w:val="single"/>
        </w:rPr>
        <w:t>Response</w:t>
      </w:r>
      <w:r>
        <w:rPr>
          <w:noProof/>
        </w:rPr>
        <w:t>: The following m</w:t>
      </w:r>
      <w:r w:rsidR="00EC7965">
        <w:rPr>
          <w:noProof/>
        </w:rPr>
        <w:t>apping and symbol identification for package element to be used for 6. December DISC meeting.</w:t>
      </w:r>
    </w:p>
    <w:p w14:paraId="232CE7E1" w14:textId="77777777" w:rsidR="00B94809" w:rsidRDefault="00B94809" w:rsidP="00F12CAF">
      <w:pPr>
        <w:rPr>
          <w:noProof/>
        </w:rPr>
      </w:pPr>
    </w:p>
    <w:tbl>
      <w:tblPr>
        <w:tblStyle w:val="TableGrid"/>
        <w:tblW w:w="14755" w:type="dxa"/>
        <w:tblLook w:val="04A0" w:firstRow="1" w:lastRow="0" w:firstColumn="1" w:lastColumn="0" w:noHBand="0" w:noVBand="1"/>
      </w:tblPr>
      <w:tblGrid>
        <w:gridCol w:w="984"/>
        <w:gridCol w:w="3186"/>
        <w:gridCol w:w="1585"/>
        <w:gridCol w:w="3780"/>
        <w:gridCol w:w="1707"/>
        <w:gridCol w:w="3513"/>
      </w:tblGrid>
      <w:tr w:rsidR="004A4373" w14:paraId="41D8775E" w14:textId="77777777" w:rsidTr="004A4373">
        <w:tc>
          <w:tcPr>
            <w:tcW w:w="984" w:type="dxa"/>
          </w:tcPr>
          <w:p w14:paraId="233F617E" w14:textId="29C85B99" w:rsidR="004A4373" w:rsidRDefault="004A4373" w:rsidP="00F05B74">
            <w:pPr>
              <w:rPr>
                <w:noProof/>
              </w:rPr>
            </w:pPr>
            <w:r>
              <w:rPr>
                <w:noProof/>
              </w:rPr>
              <w:t>DEXPI ID</w:t>
            </w:r>
          </w:p>
        </w:tc>
        <w:tc>
          <w:tcPr>
            <w:tcW w:w="3186" w:type="dxa"/>
          </w:tcPr>
          <w:p w14:paraId="7C360C84" w14:textId="118B2CB9" w:rsidR="004A4373" w:rsidRDefault="004A4373" w:rsidP="00F05B74">
            <w:pPr>
              <w:rPr>
                <w:noProof/>
              </w:rPr>
            </w:pPr>
            <w:r>
              <w:rPr>
                <w:noProof/>
              </w:rPr>
              <w:t>Symbol</w:t>
            </w:r>
          </w:p>
        </w:tc>
        <w:tc>
          <w:tcPr>
            <w:tcW w:w="1585" w:type="dxa"/>
          </w:tcPr>
          <w:p w14:paraId="408B15C5" w14:textId="5DE71512" w:rsidR="004A4373" w:rsidRDefault="004A4373" w:rsidP="00F05B74">
            <w:pPr>
              <w:rPr>
                <w:noProof/>
              </w:rPr>
            </w:pPr>
            <w:r w:rsidRPr="00D425F5">
              <w:t>DEXPI Class</w:t>
            </w:r>
          </w:p>
        </w:tc>
        <w:tc>
          <w:tcPr>
            <w:tcW w:w="3780" w:type="dxa"/>
          </w:tcPr>
          <w:p w14:paraId="32CEFD1C" w14:textId="052033D3" w:rsidR="004A4373" w:rsidRDefault="004A4373" w:rsidP="00F05B74">
            <w:pPr>
              <w:rPr>
                <w:noProof/>
              </w:rPr>
            </w:pPr>
            <w:r w:rsidRPr="00D425F5">
              <w:t>Class URI</w:t>
            </w:r>
          </w:p>
        </w:tc>
        <w:tc>
          <w:tcPr>
            <w:tcW w:w="1710" w:type="dxa"/>
          </w:tcPr>
          <w:p w14:paraId="49D0ED25" w14:textId="3F70E8CA" w:rsidR="004A4373" w:rsidRDefault="004A4373" w:rsidP="00F05B74">
            <w:pPr>
              <w:rPr>
                <w:noProof/>
              </w:rPr>
            </w:pPr>
            <w:r w:rsidRPr="00D425F5">
              <w:t>Type Name for Custom Class</w:t>
            </w:r>
          </w:p>
        </w:tc>
        <w:tc>
          <w:tcPr>
            <w:tcW w:w="3510" w:type="dxa"/>
          </w:tcPr>
          <w:p w14:paraId="6F267357" w14:textId="699F5DA1" w:rsidR="004A4373" w:rsidRDefault="004A4373" w:rsidP="00F05B74">
            <w:pPr>
              <w:rPr>
                <w:noProof/>
              </w:rPr>
            </w:pPr>
            <w:r w:rsidRPr="00D425F5">
              <w:t>Type URI for Custom</w:t>
            </w:r>
          </w:p>
        </w:tc>
      </w:tr>
      <w:tr w:rsidR="004A4373" w14:paraId="06A2206D" w14:textId="77777777" w:rsidTr="004A4373">
        <w:tc>
          <w:tcPr>
            <w:tcW w:w="984" w:type="dxa"/>
          </w:tcPr>
          <w:p w14:paraId="43466B25" w14:textId="2409DE51" w:rsidR="004A4373" w:rsidRPr="00B94809" w:rsidRDefault="004A4373" w:rsidP="00F05B74">
            <w:pPr>
              <w:rPr>
                <w:noProof/>
              </w:rPr>
            </w:pPr>
            <w:r w:rsidRPr="004A4373">
              <w:rPr>
                <w:noProof/>
                <w:sz w:val="20"/>
                <w:szCs w:val="20"/>
              </w:rPr>
              <w:t>TMP001</w:t>
            </w:r>
          </w:p>
        </w:tc>
        <w:tc>
          <w:tcPr>
            <w:tcW w:w="3186" w:type="dxa"/>
          </w:tcPr>
          <w:p w14:paraId="28683567" w14:textId="4FD1EB8D" w:rsidR="004A4373" w:rsidRDefault="004A4373" w:rsidP="00F05B74">
            <w:pPr>
              <w:rPr>
                <w:noProof/>
              </w:rPr>
            </w:pPr>
            <w:r w:rsidRPr="00B94809">
              <w:rPr>
                <w:noProof/>
              </w:rPr>
              <w:drawing>
                <wp:inline distT="0" distB="0" distL="0" distR="0" wp14:anchorId="58B411FA" wp14:editId="7021F335">
                  <wp:extent cx="1882696" cy="1284832"/>
                  <wp:effectExtent l="0" t="0" r="3810" b="0"/>
                  <wp:docPr id="1198614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6145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260" cy="129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5" w:type="dxa"/>
          </w:tcPr>
          <w:p w14:paraId="40D58B9B" w14:textId="21D7D7EF" w:rsidR="004A4373" w:rsidRPr="00F05B74" w:rsidRDefault="004A4373" w:rsidP="00F05B74">
            <w:pPr>
              <w:rPr>
                <w:noProof/>
                <w:sz w:val="18"/>
                <w:szCs w:val="18"/>
              </w:rPr>
            </w:pPr>
            <w:proofErr w:type="spellStart"/>
            <w:r w:rsidRPr="00F05B74">
              <w:rPr>
                <w:sz w:val="18"/>
                <w:szCs w:val="18"/>
              </w:rPr>
              <w:t>CustomEquipment</w:t>
            </w:r>
            <w:proofErr w:type="spellEnd"/>
          </w:p>
        </w:tc>
        <w:tc>
          <w:tcPr>
            <w:tcW w:w="3780" w:type="dxa"/>
          </w:tcPr>
          <w:p w14:paraId="5B599552" w14:textId="7083BB9F" w:rsidR="004A4373" w:rsidRPr="00F05B74" w:rsidRDefault="004A4373" w:rsidP="00F05B74">
            <w:pPr>
              <w:rPr>
                <w:noProof/>
                <w:sz w:val="18"/>
                <w:szCs w:val="18"/>
              </w:rPr>
            </w:pPr>
            <w:r w:rsidRPr="00F05B74">
              <w:rPr>
                <w:sz w:val="18"/>
                <w:szCs w:val="18"/>
              </w:rPr>
              <w:t>http://sandbox.dexpi.org/rdl/CustomEquipment</w:t>
            </w:r>
          </w:p>
        </w:tc>
        <w:tc>
          <w:tcPr>
            <w:tcW w:w="1710" w:type="dxa"/>
          </w:tcPr>
          <w:p w14:paraId="16C246BB" w14:textId="27CE24D1" w:rsidR="004A4373" w:rsidRPr="00F05B74" w:rsidRDefault="004A4373" w:rsidP="00F05B74">
            <w:pPr>
              <w:rPr>
                <w:noProof/>
                <w:sz w:val="18"/>
                <w:szCs w:val="18"/>
              </w:rPr>
            </w:pPr>
            <w:r>
              <w:rPr>
                <w:sz w:val="18"/>
                <w:szCs w:val="18"/>
              </w:rPr>
              <w:t>PACKAGE ASSEMBLY</w:t>
            </w:r>
          </w:p>
        </w:tc>
        <w:tc>
          <w:tcPr>
            <w:tcW w:w="3510" w:type="dxa"/>
          </w:tcPr>
          <w:p w14:paraId="3620228A" w14:textId="3999E9A3" w:rsidR="004A4373" w:rsidRPr="00F05B74" w:rsidRDefault="004A4373" w:rsidP="00F05B74">
            <w:pPr>
              <w:rPr>
                <w:noProof/>
                <w:sz w:val="18"/>
                <w:szCs w:val="18"/>
              </w:rPr>
            </w:pPr>
            <w:r w:rsidRPr="00D458DE">
              <w:rPr>
                <w:sz w:val="18"/>
                <w:szCs w:val="18"/>
              </w:rPr>
              <w:t>https://data.posccaesar.org/rdl/RDS1143359</w:t>
            </w:r>
          </w:p>
        </w:tc>
      </w:tr>
    </w:tbl>
    <w:p w14:paraId="5729645F" w14:textId="77777777" w:rsidR="00B94809" w:rsidRDefault="00B94809" w:rsidP="00F12CAF">
      <w:pPr>
        <w:rPr>
          <w:noProof/>
        </w:rPr>
      </w:pPr>
    </w:p>
    <w:p w14:paraId="3EC1DFCB" w14:textId="6FFC5430" w:rsidR="00F12CAF" w:rsidRDefault="00472E27" w:rsidP="00F12CAF">
      <w:r>
        <w:t xml:space="preserve">This mapping definition allows us to attach nozzles as shown for piping and use </w:t>
      </w:r>
      <w:r w:rsidR="005368B3">
        <w:t>relevant nozzle/flange combination to connect signal lines.</w:t>
      </w:r>
    </w:p>
    <w:p w14:paraId="2EB34B36" w14:textId="77777777" w:rsidR="00F12CAF" w:rsidRDefault="00F12CAF" w:rsidP="00F12CAF"/>
    <w:p w14:paraId="2F590FA4" w14:textId="77777777" w:rsidR="00F12CAF" w:rsidRDefault="00F12CAF" w:rsidP="00794C85">
      <w:pPr>
        <w:pStyle w:val="Heading2"/>
      </w:pPr>
      <w:bookmarkStart w:id="1" w:name="_Toc149217514"/>
      <w:r w:rsidRPr="00F12CAF">
        <w:t>Mult-reference SI label:</w:t>
      </w:r>
      <w:bookmarkEnd w:id="1"/>
    </w:p>
    <w:p w14:paraId="484FB443" w14:textId="34BF13A7" w:rsidR="00FB0B74" w:rsidRPr="00142C9E" w:rsidRDefault="00FB0B74" w:rsidP="00FB0B74">
      <w:r w:rsidRPr="00142C9E">
        <w:rPr>
          <w:b/>
          <w:bCs/>
          <w:u w:val="single"/>
        </w:rPr>
        <w:t>Challenge:</w:t>
      </w:r>
      <w:r w:rsidRPr="00142C9E">
        <w:t xml:space="preserve"> </w:t>
      </w:r>
      <w:r w:rsidR="00142C9E" w:rsidRPr="00142C9E">
        <w:t xml:space="preserve">A SI label </w:t>
      </w:r>
      <w:r w:rsidR="00142C9E">
        <w:t>instance can only be referred to by one class element.</w:t>
      </w:r>
    </w:p>
    <w:p w14:paraId="06B9C2D3" w14:textId="2D3A188F" w:rsidR="00F12CAF" w:rsidRDefault="00F12CAF" w:rsidP="00F12CAF">
      <w:r>
        <w:rPr>
          <w:noProof/>
          <w14:ligatures w14:val="none"/>
        </w:rPr>
        <w:lastRenderedPageBreak/>
        <w:drawing>
          <wp:inline distT="0" distB="0" distL="0" distR="0" wp14:anchorId="0BC8754F" wp14:editId="0875E0B4">
            <wp:extent cx="3563620" cy="1471295"/>
            <wp:effectExtent l="0" t="0" r="0" b="0"/>
            <wp:docPr id="19066408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62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CDA1" w14:textId="35038D98" w:rsidR="00F12CAF" w:rsidRDefault="00142C9E" w:rsidP="00F12CAF">
      <w:r>
        <w:rPr>
          <w:b/>
          <w:bCs/>
          <w:u w:val="single"/>
        </w:rPr>
        <w:t>Response:</w:t>
      </w:r>
      <w:r>
        <w:t xml:space="preserve"> Use </w:t>
      </w:r>
      <w:r w:rsidR="009628DE">
        <w:t xml:space="preserve">4 instance of the SI label symbol with the same placement point. Each label instance will have </w:t>
      </w:r>
      <w:proofErr w:type="spellStart"/>
      <w:r w:rsidR="009628DE">
        <w:t>it</w:t>
      </w:r>
      <w:proofErr w:type="spellEnd"/>
      <w:r w:rsidR="009628DE">
        <w:t xml:space="preserve"> own reference point element and lead line.</w:t>
      </w:r>
    </w:p>
    <w:p w14:paraId="33DD36B5" w14:textId="3153AB50" w:rsidR="009628DE" w:rsidRDefault="009628DE" w:rsidP="00F12CAF">
      <w:r>
        <w:t>**Note: Equinor does not allow multiple elements to share the same SI number.</w:t>
      </w:r>
    </w:p>
    <w:p w14:paraId="38A45D13" w14:textId="77777777" w:rsidR="00F12CAF" w:rsidRDefault="00F12CAF" w:rsidP="00F12CAF"/>
    <w:p w14:paraId="1493759A" w14:textId="721DC60E" w:rsidR="00F12CAF" w:rsidRDefault="007A0099" w:rsidP="00794C85">
      <w:pPr>
        <w:pStyle w:val="Heading2"/>
      </w:pPr>
      <w:bookmarkStart w:id="2" w:name="_Toc149217515"/>
      <w:r>
        <w:t>Low Signal indicator</w:t>
      </w:r>
      <w:r w:rsidR="00F12CAF">
        <w:t>:</w:t>
      </w:r>
      <w:bookmarkEnd w:id="2"/>
    </w:p>
    <w:p w14:paraId="37C6F224" w14:textId="42045D13" w:rsidR="009628DE" w:rsidRPr="002F43E8" w:rsidRDefault="009628DE" w:rsidP="009628DE">
      <w:r>
        <w:rPr>
          <w:b/>
          <w:bCs/>
          <w:u w:val="single"/>
        </w:rPr>
        <w:t>Challenge:</w:t>
      </w:r>
      <w:r w:rsidR="002F43E8">
        <w:rPr>
          <w:b/>
          <w:bCs/>
        </w:rPr>
        <w:t xml:space="preserve"> </w:t>
      </w:r>
      <w:r w:rsidR="002F43E8">
        <w:t>Symbol representing low signal is not modelled or mapped in DISC DEXPI.</w:t>
      </w:r>
    </w:p>
    <w:p w14:paraId="7813444C" w14:textId="5E4B25EA" w:rsidR="00F12CAF" w:rsidRDefault="00F12CAF" w:rsidP="00F12CAF">
      <w:r>
        <w:rPr>
          <w:noProof/>
          <w14:ligatures w14:val="none"/>
        </w:rPr>
        <w:drawing>
          <wp:inline distT="0" distB="0" distL="0" distR="0" wp14:anchorId="24490482" wp14:editId="1135F6D6">
            <wp:extent cx="3698875" cy="1465580"/>
            <wp:effectExtent l="0" t="0" r="0" b="1270"/>
            <wp:docPr id="15660372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01006" w14:textId="77777777" w:rsidR="00F12CAF" w:rsidRDefault="00F12CAF" w:rsidP="00F12CAF"/>
    <w:p w14:paraId="4CE365C2" w14:textId="34231B0E" w:rsidR="00F12CAF" w:rsidRDefault="002F43E8" w:rsidP="00F12CAF">
      <w:r>
        <w:rPr>
          <w:b/>
          <w:bCs/>
          <w:u w:val="single"/>
        </w:rPr>
        <w:t>Response:</w:t>
      </w:r>
      <w:r>
        <w:t xml:space="preserve"> </w:t>
      </w:r>
      <w:r w:rsidR="00C34D41">
        <w:t xml:space="preserve">Use the </w:t>
      </w:r>
      <w:hyperlink r:id="rId13" w:history="1">
        <w:r w:rsidR="001A2A0A" w:rsidRPr="001A2A0A">
          <w:rPr>
            <w:rStyle w:val="Hyperlink"/>
          </w:rPr>
          <w:t>ND0038</w:t>
        </w:r>
      </w:hyperlink>
      <w:r w:rsidR="001A2A0A">
        <w:t xml:space="preserve"> to represent this symbol and provide </w:t>
      </w:r>
      <w:r w:rsidR="00D16C2F">
        <w:t xml:space="preserve">the required </w:t>
      </w:r>
      <w:r w:rsidR="001A2A0A">
        <w:t xml:space="preserve">mapping to </w:t>
      </w:r>
      <w:proofErr w:type="spellStart"/>
      <w:r w:rsidR="00D16C2F">
        <w:t>ProcessInstrumentFunction</w:t>
      </w:r>
      <w:proofErr w:type="spellEnd"/>
      <w:r w:rsidR="00D16C2F">
        <w:t xml:space="preserve"> and starting/end point for </w:t>
      </w:r>
      <w:proofErr w:type="spellStart"/>
      <w:r w:rsidR="00D16C2F">
        <w:t>SignalConveyingFunctions</w:t>
      </w:r>
      <w:proofErr w:type="spellEnd"/>
      <w:r w:rsidR="00CC61E6">
        <w:t>.</w:t>
      </w:r>
    </w:p>
    <w:p w14:paraId="4AC3AA6D" w14:textId="77777777" w:rsidR="00F12CAF" w:rsidRDefault="00F12CAF" w:rsidP="00F12CAF"/>
    <w:p w14:paraId="4F6E0777" w14:textId="77777777" w:rsidR="00F12CAF" w:rsidRDefault="00F12CAF" w:rsidP="00794C85">
      <w:pPr>
        <w:pStyle w:val="Heading2"/>
      </w:pPr>
      <w:bookmarkStart w:id="3" w:name="_Toc149217516"/>
      <w:r>
        <w:t>Flow Meter symbol</w:t>
      </w:r>
      <w:bookmarkEnd w:id="3"/>
    </w:p>
    <w:p w14:paraId="27C16A7F" w14:textId="43DAE228" w:rsidR="00CC61E6" w:rsidRPr="00997ADF" w:rsidRDefault="00997ADF" w:rsidP="00CC61E6">
      <w:r>
        <w:rPr>
          <w:b/>
          <w:bCs/>
          <w:u w:val="single"/>
        </w:rPr>
        <w:t>Challenge:</w:t>
      </w:r>
      <w:r>
        <w:t xml:space="preserve"> </w:t>
      </w:r>
      <w:r w:rsidR="00ED26B0">
        <w:t>This specific Flow Meter symbol is not recognized as it is used on the P&amp;ID.</w:t>
      </w:r>
    </w:p>
    <w:p w14:paraId="4B214156" w14:textId="46B9DF0D" w:rsidR="00F12CAF" w:rsidRDefault="00F12CAF" w:rsidP="00F12CAF">
      <w:pPr>
        <w:rPr>
          <w:b/>
          <w:bCs/>
        </w:rPr>
      </w:pPr>
      <w:r>
        <w:rPr>
          <w:b/>
          <w:noProof/>
          <w14:ligatures w14:val="none"/>
        </w:rPr>
        <w:lastRenderedPageBreak/>
        <w:drawing>
          <wp:inline distT="0" distB="0" distL="0" distR="0" wp14:anchorId="203EBA88" wp14:editId="7E1A0189">
            <wp:extent cx="498475" cy="943610"/>
            <wp:effectExtent l="0" t="0" r="0" b="8890"/>
            <wp:docPr id="1079074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469AA" w14:textId="7BC5D6D6" w:rsidR="00F12CAF" w:rsidRDefault="00ED26B0" w:rsidP="00F12CAF">
      <w:r>
        <w:rPr>
          <w:b/>
          <w:bCs/>
          <w:u w:val="single"/>
        </w:rPr>
        <w:t>Response:</w:t>
      </w:r>
      <w:r>
        <w:t xml:space="preserve"> Use </w:t>
      </w:r>
      <w:hyperlink r:id="rId15" w:history="1">
        <w:r w:rsidR="00F12CAF">
          <w:rPr>
            <w:rStyle w:val="Hyperlink"/>
          </w:rPr>
          <w:t>PF005A</w:t>
        </w:r>
      </w:hyperlink>
      <w:r w:rsidR="00F12CAF">
        <w:t xml:space="preserve"> </w:t>
      </w:r>
      <w:r>
        <w:t xml:space="preserve">with rotation. The </w:t>
      </w:r>
      <w:r w:rsidR="00A03735">
        <w:t>symbol usage is incorrect according to the legend and this should raise an error.</w:t>
      </w:r>
    </w:p>
    <w:p w14:paraId="50E68E66" w14:textId="77777777" w:rsidR="00F12CAF" w:rsidRDefault="00F12CAF" w:rsidP="00F12CAF"/>
    <w:p w14:paraId="37F1D19F" w14:textId="77777777" w:rsidR="00F12CAF" w:rsidRDefault="00F12CAF" w:rsidP="00794C85">
      <w:pPr>
        <w:pStyle w:val="Heading2"/>
      </w:pPr>
      <w:bookmarkStart w:id="4" w:name="_Toc149217517"/>
      <w:r>
        <w:t>CD Reference</w:t>
      </w:r>
      <w:bookmarkEnd w:id="4"/>
    </w:p>
    <w:p w14:paraId="5303902F" w14:textId="5D27F1F6" w:rsidR="00F12CAF" w:rsidRDefault="00F12CAF" w:rsidP="00F12CAF">
      <w:pPr>
        <w:rPr>
          <w:b/>
          <w:bCs/>
        </w:rPr>
      </w:pPr>
      <w:r>
        <w:rPr>
          <w:b/>
          <w:noProof/>
          <w14:ligatures w14:val="none"/>
        </w:rPr>
        <w:drawing>
          <wp:inline distT="0" distB="0" distL="0" distR="0" wp14:anchorId="2186BBF0" wp14:editId="121F7DC0">
            <wp:extent cx="691515" cy="1131570"/>
            <wp:effectExtent l="0" t="0" r="0" b="0"/>
            <wp:docPr id="1065809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F4998" w14:textId="00139B29" w:rsidR="00F12CAF" w:rsidRDefault="007A0099" w:rsidP="00F12CAF">
      <w:r>
        <w:t>Not relevant for 6. December as this has been replace in later version of the file.</w:t>
      </w:r>
      <w:r w:rsidR="00F0230D">
        <w:t xml:space="preserve"> Will be discussed </w:t>
      </w:r>
      <w:proofErr w:type="gramStart"/>
      <w:r w:rsidR="00F0230D">
        <w:t>at a later date</w:t>
      </w:r>
      <w:proofErr w:type="gramEnd"/>
      <w:r w:rsidR="00F0230D">
        <w:t xml:space="preserve"> re. </w:t>
      </w:r>
      <w:r w:rsidR="00F452B0">
        <w:t>H</w:t>
      </w:r>
      <w:r w:rsidR="00F0230D">
        <w:t xml:space="preserve">ow to manage temporary </w:t>
      </w:r>
      <w:r w:rsidR="00F452B0">
        <w:t xml:space="preserve">items </w:t>
      </w:r>
      <w:r w:rsidR="00F452B0" w:rsidRPr="00F452B0">
        <w:t>https://dev.azure.com/EquinorASA/Spine/_workitems/edit/132972</w:t>
      </w:r>
    </w:p>
    <w:p w14:paraId="277722FD" w14:textId="77777777" w:rsidR="00F12CAF" w:rsidRDefault="00F12CAF" w:rsidP="00F12CAF"/>
    <w:p w14:paraId="2086046D" w14:textId="77777777" w:rsidR="00F12CAF" w:rsidRDefault="00F12CAF" w:rsidP="00794C85">
      <w:pPr>
        <w:pStyle w:val="Heading2"/>
      </w:pPr>
      <w:bookmarkStart w:id="5" w:name="_Toc149217518"/>
      <w:r>
        <w:t>To Drain References</w:t>
      </w:r>
      <w:bookmarkEnd w:id="5"/>
    </w:p>
    <w:p w14:paraId="50648C22" w14:textId="1532DC70" w:rsidR="00F12CAF" w:rsidRDefault="00F12CAF" w:rsidP="00F12CAF">
      <w:pPr>
        <w:rPr>
          <w:b/>
          <w:bCs/>
        </w:rPr>
      </w:pPr>
      <w:r>
        <w:rPr>
          <w:b/>
          <w:noProof/>
          <w14:ligatures w14:val="none"/>
        </w:rPr>
        <w:drawing>
          <wp:inline distT="0" distB="0" distL="0" distR="0" wp14:anchorId="48E4B96F" wp14:editId="6D70A33A">
            <wp:extent cx="603885" cy="668020"/>
            <wp:effectExtent l="0" t="0" r="5715" b="0"/>
            <wp:docPr id="126684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2BBBA" w14:textId="77777777" w:rsidR="00F452B0" w:rsidRDefault="00F452B0" w:rsidP="00F452B0">
      <w:r>
        <w:t xml:space="preserve">Not relevant for 6. December as this has been replace in later version of the file. Will be discussed </w:t>
      </w:r>
      <w:proofErr w:type="gramStart"/>
      <w:r>
        <w:t>at a later date</w:t>
      </w:r>
      <w:proofErr w:type="gramEnd"/>
      <w:r>
        <w:t xml:space="preserve"> re. How to manage temporary items </w:t>
      </w:r>
      <w:r w:rsidRPr="00F452B0">
        <w:t>https://dev.azure.com/EquinorASA/Spine/_workitems/edit/132972</w:t>
      </w:r>
    </w:p>
    <w:p w14:paraId="6D8E58A7" w14:textId="77777777" w:rsidR="007A0099" w:rsidRDefault="007A0099" w:rsidP="00F12CAF">
      <w:pPr>
        <w:rPr>
          <w:b/>
          <w:bCs/>
        </w:rPr>
      </w:pPr>
    </w:p>
    <w:p w14:paraId="64E9549A" w14:textId="389E988F" w:rsidR="00555AFD" w:rsidRDefault="00555AFD"/>
    <w:sectPr w:rsidR="00555AFD" w:rsidSect="00F05B7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1D51"/>
    <w:multiLevelType w:val="hybridMultilevel"/>
    <w:tmpl w:val="2B20F8AA"/>
    <w:lvl w:ilvl="0" w:tplc="3420026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85C9E"/>
    <w:multiLevelType w:val="hybridMultilevel"/>
    <w:tmpl w:val="0BF876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727483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0319042">
    <w:abstractNumId w:val="1"/>
  </w:num>
  <w:num w:numId="3" w16cid:durableId="205908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AF"/>
    <w:rsid w:val="00142C9E"/>
    <w:rsid w:val="0019075C"/>
    <w:rsid w:val="001A2A0A"/>
    <w:rsid w:val="0023306A"/>
    <w:rsid w:val="002722D0"/>
    <w:rsid w:val="002D6992"/>
    <w:rsid w:val="002F43E8"/>
    <w:rsid w:val="00355243"/>
    <w:rsid w:val="003B2F90"/>
    <w:rsid w:val="004523B6"/>
    <w:rsid w:val="00472E27"/>
    <w:rsid w:val="004A4373"/>
    <w:rsid w:val="004F7F63"/>
    <w:rsid w:val="005368B3"/>
    <w:rsid w:val="00555AFD"/>
    <w:rsid w:val="00726483"/>
    <w:rsid w:val="00794C85"/>
    <w:rsid w:val="007A0099"/>
    <w:rsid w:val="007C2B41"/>
    <w:rsid w:val="007F5E10"/>
    <w:rsid w:val="00820E65"/>
    <w:rsid w:val="008553F8"/>
    <w:rsid w:val="008A7381"/>
    <w:rsid w:val="009628DE"/>
    <w:rsid w:val="00967103"/>
    <w:rsid w:val="00997ADF"/>
    <w:rsid w:val="00A03735"/>
    <w:rsid w:val="00A04980"/>
    <w:rsid w:val="00B15B62"/>
    <w:rsid w:val="00B94809"/>
    <w:rsid w:val="00C0386E"/>
    <w:rsid w:val="00C34D41"/>
    <w:rsid w:val="00C44158"/>
    <w:rsid w:val="00CC61E6"/>
    <w:rsid w:val="00CF7B60"/>
    <w:rsid w:val="00D063F7"/>
    <w:rsid w:val="00D16C2F"/>
    <w:rsid w:val="00D458DE"/>
    <w:rsid w:val="00D721AA"/>
    <w:rsid w:val="00EC7965"/>
    <w:rsid w:val="00ED26B0"/>
    <w:rsid w:val="00F0230D"/>
    <w:rsid w:val="00F05B74"/>
    <w:rsid w:val="00F12CAF"/>
    <w:rsid w:val="00F452B0"/>
    <w:rsid w:val="00FB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1BC0"/>
  <w15:chartTrackingRefBased/>
  <w15:docId w15:val="{2FD69D24-5830-4190-8794-899FDB31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CAF"/>
    <w:pPr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C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C85"/>
    <w:pPr>
      <w:keepNext/>
      <w:keepLines/>
      <w:numPr>
        <w:numId w:val="3"/>
      </w:numPr>
      <w:spacing w:before="40"/>
      <w:ind w:left="540" w:hanging="5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CA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12CAF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794C8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12CA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386E"/>
    <w:pPr>
      <w:spacing w:line="259" w:lineRule="auto"/>
      <w:outlineLvl w:val="9"/>
    </w:pPr>
    <w:rPr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038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386E"/>
    <w:pPr>
      <w:spacing w:after="100"/>
      <w:ind w:left="220"/>
    </w:pPr>
  </w:style>
  <w:style w:type="character" w:styleId="IntenseReference">
    <w:name w:val="Intense Reference"/>
    <w:basedOn w:val="DefaultParagraphFont"/>
    <w:uiPriority w:val="32"/>
    <w:qFormat/>
    <w:rsid w:val="0023306A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B94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A437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3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quinor.github.io/NOAKADEXPI/Symbols/Detail/ND0038_Detail.sv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yperlink" Target="https://equinor.github.io/NOAKADEXPI/Symbols/Detail/PF005A_Detail.svg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76041F8CE30E747B6CA994F30662BE8" ma:contentTypeVersion="17" ma:contentTypeDescription="Opprett et nytt dokument." ma:contentTypeScope="" ma:versionID="dfdf037e2e07b5b315b58d47e1d35609">
  <xsd:schema xmlns:xsd="http://www.w3.org/2001/XMLSchema" xmlns:xs="http://www.w3.org/2001/XMLSchema" xmlns:p="http://schemas.microsoft.com/office/2006/metadata/properties" xmlns:ns3="adbd838b-2ea2-4cb9-9bb2-a01efdf59564" xmlns:ns4="7e98115e-32c4-49b4-8c47-8e0291a4fa04" targetNamespace="http://schemas.microsoft.com/office/2006/metadata/properties" ma:root="true" ma:fieldsID="1e55665bde5b7ed1e6105858ffcc8ef9" ns3:_="" ns4:_="">
    <xsd:import namespace="adbd838b-2ea2-4cb9-9bb2-a01efdf59564"/>
    <xsd:import namespace="7e98115e-32c4-49b4-8c47-8e0291a4fa04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d838b-2ea2-4cb9-9bb2-a01efdf59564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Hash for deling av tips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98115e-32c4-49b4-8c47-8e0291a4f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98115e-32c4-49b4-8c47-8e0291a4fa0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8021B-634E-40C0-99CA-2BB550B4E6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d838b-2ea2-4cb9-9bb2-a01efdf59564"/>
    <ds:schemaRef ds:uri="7e98115e-32c4-49b4-8c47-8e0291a4f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B046C4-3DBE-4AB2-991A-99CEBC678D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D1A70-A642-4DDB-9EA9-3C2B0FF42C6C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7e98115e-32c4-49b4-8c47-8e0291a4fa04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adbd838b-2ea2-4cb9-9bb2-a01efdf59564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E816341-4CBC-42A8-BB91-CD8E84F06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Tonia Pedersen</dc:creator>
  <cp:keywords/>
  <dc:description/>
  <cp:lastModifiedBy>Tonia Pedersen</cp:lastModifiedBy>
  <cp:revision>2</cp:revision>
  <dcterms:created xsi:type="dcterms:W3CDTF">2023-10-26T11:10:00Z</dcterms:created>
  <dcterms:modified xsi:type="dcterms:W3CDTF">2023-10-26T11:10:00Z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0x010100776041F8CE30E747B6CA994F30662BE8</vt:lpwstr>
  </property>
</Properties>
</file>