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EC92" w14:textId="6A8F4BF1" w:rsidR="00B82C31" w:rsidRDefault="009A792B">
      <w:pPr>
        <w:rPr>
          <w:rFonts w:ascii="Times New Roman" w:hAnsi="Times New Roman" w:cs="Times New Roman"/>
          <w:b/>
          <w:bCs/>
        </w:rPr>
      </w:pPr>
      <w:r w:rsidRPr="009A792B">
        <w:rPr>
          <w:rFonts w:ascii="Times New Roman" w:hAnsi="Times New Roman" w:cs="Times New Roman"/>
          <w:b/>
          <w:bCs/>
        </w:rPr>
        <w:t>Highlights</w:t>
      </w:r>
    </w:p>
    <w:p w14:paraId="4AC3BE08" w14:textId="2B55170C" w:rsidR="009A792B" w:rsidRPr="009A792B" w:rsidRDefault="009A792B" w:rsidP="009A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792B">
        <w:rPr>
          <w:rFonts w:ascii="Times New Roman" w:hAnsi="Times New Roman" w:cs="Times New Roman"/>
        </w:rPr>
        <w:t>Built an automated NIPS platform for solution mixing, casting, and phase inversion.</w:t>
      </w:r>
    </w:p>
    <w:p w14:paraId="525E0901" w14:textId="7A61F788" w:rsidR="009A792B" w:rsidRPr="009A792B" w:rsidRDefault="009A792B" w:rsidP="009A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792B">
        <w:rPr>
          <w:rFonts w:ascii="Times New Roman" w:hAnsi="Times New Roman" w:cs="Times New Roman"/>
        </w:rPr>
        <w:t>Used compression tests with automated analysis to quantify mechanical response.</w:t>
      </w:r>
    </w:p>
    <w:p w14:paraId="7C8C4BDE" w14:textId="1B6203E3" w:rsidR="009A792B" w:rsidRPr="009A792B" w:rsidRDefault="009A792B" w:rsidP="009A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792B">
        <w:rPr>
          <w:rFonts w:ascii="Times New Roman" w:hAnsi="Times New Roman" w:cs="Times New Roman"/>
        </w:rPr>
        <w:t>Validated workflow reliability and reproduced known parameter-property trends.</w:t>
      </w:r>
    </w:p>
    <w:p w14:paraId="50ABAB64" w14:textId="1A3BC919" w:rsidR="009A792B" w:rsidRPr="009A792B" w:rsidRDefault="009A792B" w:rsidP="009A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792B">
        <w:rPr>
          <w:rFonts w:ascii="Times New Roman" w:hAnsi="Times New Roman" w:cs="Times New Roman"/>
        </w:rPr>
        <w:t>Showed potential for AI‑driven closed‑loop membrane optimization and exploration.</w:t>
      </w:r>
    </w:p>
    <w:sectPr w:rsidR="009A792B" w:rsidRPr="009A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85190"/>
    <w:multiLevelType w:val="hybridMultilevel"/>
    <w:tmpl w:val="914C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19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25"/>
    <w:rsid w:val="002C2125"/>
    <w:rsid w:val="003264A9"/>
    <w:rsid w:val="0060551E"/>
    <w:rsid w:val="009A792B"/>
    <w:rsid w:val="00AD7EFD"/>
    <w:rsid w:val="00B64C01"/>
    <w:rsid w:val="00B8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5749"/>
  <w15:chartTrackingRefBased/>
  <w15:docId w15:val="{70A50D2D-399C-468F-BB43-F114DB48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Hongchen Wang</dc:creator>
  <cp:keywords/>
  <dc:description/>
  <cp:lastModifiedBy>Hongchen Wang</cp:lastModifiedBy>
  <cp:revision>2</cp:revision>
  <dcterms:created xsi:type="dcterms:W3CDTF">2025-08-07T19:39:00Z</dcterms:created>
  <dcterms:modified xsi:type="dcterms:W3CDTF">2025-08-07T19:40:00Z</dcterms:modified>
</cp:coreProperties>
</file>