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1802" w14:textId="77777777" w:rsidR="00FB729B" w:rsidRDefault="00000000">
      <w:pPr>
        <w:pStyle w:val="Heading1"/>
      </w:pPr>
      <w:bookmarkStart w:id="0" w:name="X498373b83b01207f3cc55180b3496a2f88751fc"/>
      <w:r>
        <w:t>SAJB Internal Briefing: CFLI 2027 — Where We Are and Our Angle</w:t>
      </w:r>
    </w:p>
    <w:p w14:paraId="270CF725" w14:textId="77777777" w:rsidR="00FB729B" w:rsidRDefault="00000000">
      <w:pPr>
        <w:pStyle w:val="FirstParagraph"/>
      </w:pPr>
      <w:r>
        <w:rPr>
          <w:b/>
          <w:bCs/>
        </w:rPr>
        <w:t>For:</w:t>
      </w:r>
      <w:r>
        <w:t xml:space="preserve"> SAJB Committee</w:t>
      </w:r>
      <w:r>
        <w:br/>
      </w:r>
      <w:r>
        <w:rPr>
          <w:b/>
          <w:bCs/>
        </w:rPr>
        <w:t>From:</w:t>
      </w:r>
      <w:r>
        <w:t xml:space="preserve"> Bryan Loh Tzeker, Committee Member</w:t>
      </w:r>
      <w:r>
        <w:br/>
      </w:r>
      <w:r>
        <w:rPr>
          <w:b/>
          <w:bCs/>
        </w:rPr>
        <w:t>Date:</w:t>
      </w:r>
      <w:r>
        <w:t xml:space="preserve"> 15 August 2026</w:t>
      </w:r>
      <w:r>
        <w:br/>
      </w:r>
      <w:r>
        <w:rPr>
          <w:b/>
          <w:bCs/>
        </w:rPr>
        <w:t>Status:</w:t>
      </w:r>
      <w:r>
        <w:t xml:space="preserve"> For committee review and consensus — </w:t>
      </w:r>
      <w:r>
        <w:rPr>
          <w:b/>
          <w:bCs/>
        </w:rPr>
        <w:t>no outreach until approved</w:t>
      </w:r>
    </w:p>
    <w:p w14:paraId="63629B4F" w14:textId="5AF2D0A2" w:rsidR="00FB729B" w:rsidRDefault="00000000">
      <w:r>
        <w:pict w14:anchorId="1F961276">
          <v:rect id="_x0000_i1025" style="width:0;height:1.5pt" o:hralign="center" o:hrstd="t" o:hr="t"/>
        </w:pict>
      </w:r>
      <w:bookmarkStart w:id="1" w:name="note-changes-made-by-bryan"/>
    </w:p>
    <w:p w14:paraId="58ED0DEC" w14:textId="77777777" w:rsidR="00FB729B" w:rsidRDefault="00000000">
      <w:pPr>
        <w:pStyle w:val="Heading2"/>
      </w:pPr>
      <w:bookmarkStart w:id="2" w:name="the-opportunity"/>
      <w:bookmarkEnd w:id="1"/>
      <w:r>
        <w:t>1. The Opportunity</w:t>
      </w:r>
    </w:p>
    <w:p w14:paraId="193C09FA" w14:textId="77777777" w:rsidR="00FB729B" w:rsidRDefault="00000000">
      <w:pPr>
        <w:pStyle w:val="FirstParagraph"/>
      </w:pPr>
      <w:r>
        <w:t xml:space="preserve">The </w:t>
      </w:r>
      <w:r>
        <w:rPr>
          <w:b/>
          <w:bCs/>
        </w:rPr>
        <w:t>High Commission of Canada in Kuala Lumpur</w:t>
      </w:r>
      <w:r>
        <w:t xml:space="preserve"> runs a small grants programme called the </w:t>
      </w:r>
      <w:r>
        <w:rPr>
          <w:b/>
          <w:bCs/>
        </w:rPr>
        <w:t>Canada Fund for Local Initiatives (CFLI)</w:t>
      </w:r>
      <w:r>
        <w:t>.</w:t>
      </w:r>
    </w:p>
    <w:p w14:paraId="2F577D3C" w14:textId="77777777" w:rsidR="00FB729B" w:rsidRDefault="00000000">
      <w:pPr>
        <w:pStyle w:val="BodyText"/>
      </w:pPr>
      <w:r>
        <w:t xml:space="preserve">From the </w:t>
      </w:r>
      <w:r>
        <w:rPr>
          <w:b/>
          <w:bCs/>
        </w:rPr>
        <w:t>CFLI 2026 Info Session Slides</w:t>
      </w:r>
      <w:r>
        <w:t xml:space="preserve"> we have on file (High Commission of Canada Kuala Lumpur), the programme’s stated purpose is:</w:t>
      </w:r>
    </w:p>
    <w:p w14:paraId="4A6C303A" w14:textId="77777777" w:rsidR="00FB729B" w:rsidRDefault="00000000">
      <w:pPr>
        <w:pStyle w:val="BlockText"/>
      </w:pPr>
      <w:r>
        <w:rPr>
          <w:i/>
          <w:iCs/>
        </w:rPr>
        <w:t>“The CFLI is a programme designed to support small-scale, high-impact projects in developing countries, which align with Global Affairs Canada’s thematic priority areas for engagement. The programme is directed at projects conceived and designed predominantly by local partners, and is intended to yield tangible results.”</w:t>
      </w:r>
    </w:p>
    <w:p w14:paraId="3382FB36" w14:textId="77777777" w:rsidR="00FB729B" w:rsidRDefault="00000000">
      <w:pPr>
        <w:pStyle w:val="FirstParagraph"/>
      </w:pPr>
      <w:r>
        <w:t>Funding parameters from the same document:</w:t>
      </w:r>
    </w:p>
    <w:tbl>
      <w:tblPr>
        <w:tblStyle w:val="Table"/>
        <w:tblW w:w="5000" w:type="pct"/>
        <w:tblLayout w:type="fixed"/>
        <w:tblLook w:val="0020" w:firstRow="1" w:lastRow="0" w:firstColumn="0" w:lastColumn="0" w:noHBand="0" w:noVBand="0"/>
      </w:tblPr>
      <w:tblGrid>
        <w:gridCol w:w="5544"/>
        <w:gridCol w:w="4032"/>
      </w:tblGrid>
      <w:tr w:rsidR="00FB729B" w14:paraId="72FE6AF6"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4585" w:type="dxa"/>
          </w:tcPr>
          <w:p w14:paraId="42EC0DCD" w14:textId="77777777" w:rsidR="00FB729B" w:rsidRDefault="00000000">
            <w:pPr>
              <w:pStyle w:val="Compact"/>
            </w:pPr>
            <w:r>
              <w:t>Parameter</w:t>
            </w:r>
          </w:p>
        </w:tc>
        <w:tc>
          <w:tcPr>
            <w:tcW w:w="3334" w:type="dxa"/>
          </w:tcPr>
          <w:p w14:paraId="74DA3A60" w14:textId="77777777" w:rsidR="00FB729B" w:rsidRDefault="00000000">
            <w:pPr>
              <w:pStyle w:val="Compact"/>
            </w:pPr>
            <w:r>
              <w:t>Detail</w:t>
            </w:r>
          </w:p>
        </w:tc>
      </w:tr>
      <w:tr w:rsidR="00FB729B" w14:paraId="12DDB97E" w14:textId="77777777">
        <w:tc>
          <w:tcPr>
            <w:tcW w:w="4585" w:type="dxa"/>
          </w:tcPr>
          <w:p w14:paraId="255A4366" w14:textId="77777777" w:rsidR="00FB729B" w:rsidRDefault="00000000">
            <w:pPr>
              <w:pStyle w:val="Compact"/>
            </w:pPr>
            <w:r>
              <w:t>Average contribution</w:t>
            </w:r>
          </w:p>
        </w:tc>
        <w:tc>
          <w:tcPr>
            <w:tcW w:w="3334" w:type="dxa"/>
          </w:tcPr>
          <w:p w14:paraId="12D8666A" w14:textId="77777777" w:rsidR="00FB729B" w:rsidRDefault="00000000">
            <w:pPr>
              <w:pStyle w:val="Compact"/>
            </w:pPr>
            <w:r>
              <w:rPr>
                <w:b/>
                <w:bCs/>
              </w:rPr>
              <w:t>CAD $20,000 to $40,000</w:t>
            </w:r>
          </w:p>
        </w:tc>
      </w:tr>
      <w:tr w:rsidR="00FB729B" w14:paraId="07E039B8" w14:textId="77777777">
        <w:tc>
          <w:tcPr>
            <w:tcW w:w="4585" w:type="dxa"/>
          </w:tcPr>
          <w:p w14:paraId="5F21C71A" w14:textId="77777777" w:rsidR="00FB729B" w:rsidRDefault="00000000">
            <w:pPr>
              <w:pStyle w:val="Compact"/>
            </w:pPr>
            <w:r>
              <w:t>Maximum per project</w:t>
            </w:r>
          </w:p>
        </w:tc>
        <w:tc>
          <w:tcPr>
            <w:tcW w:w="3334" w:type="dxa"/>
          </w:tcPr>
          <w:p w14:paraId="2DE0105B" w14:textId="77777777" w:rsidR="00FB729B" w:rsidRDefault="00000000">
            <w:pPr>
              <w:pStyle w:val="Compact"/>
            </w:pPr>
            <w:r>
              <w:rPr>
                <w:b/>
                <w:bCs/>
              </w:rPr>
              <w:t>CAD $100,000</w:t>
            </w:r>
          </w:p>
        </w:tc>
      </w:tr>
      <w:tr w:rsidR="00FB729B" w14:paraId="16E43830" w14:textId="77777777">
        <w:tc>
          <w:tcPr>
            <w:tcW w:w="4585" w:type="dxa"/>
          </w:tcPr>
          <w:p w14:paraId="40130656" w14:textId="77777777" w:rsidR="00FB729B" w:rsidRDefault="00000000">
            <w:pPr>
              <w:pStyle w:val="Compact"/>
            </w:pPr>
            <w:r>
              <w:t>Project duration</w:t>
            </w:r>
          </w:p>
        </w:tc>
        <w:tc>
          <w:tcPr>
            <w:tcW w:w="3334" w:type="dxa"/>
          </w:tcPr>
          <w:p w14:paraId="34E6D773" w14:textId="77777777" w:rsidR="00FB729B" w:rsidRDefault="00000000">
            <w:pPr>
              <w:pStyle w:val="Compact"/>
            </w:pPr>
            <w:r>
              <w:t>Single-year (12 months) or two-year (24 months)</w:t>
            </w:r>
          </w:p>
        </w:tc>
      </w:tr>
      <w:tr w:rsidR="00FB729B" w14:paraId="55F3432A" w14:textId="77777777">
        <w:tc>
          <w:tcPr>
            <w:tcW w:w="4585" w:type="dxa"/>
          </w:tcPr>
          <w:p w14:paraId="4C4C4202" w14:textId="77777777" w:rsidR="00FB729B" w:rsidRDefault="00000000">
            <w:pPr>
              <w:pStyle w:val="Compact"/>
            </w:pPr>
            <w:r>
              <w:t>Application deadline (2026)</w:t>
            </w:r>
          </w:p>
        </w:tc>
        <w:tc>
          <w:tcPr>
            <w:tcW w:w="3334" w:type="dxa"/>
          </w:tcPr>
          <w:p w14:paraId="248D25E3" w14:textId="77777777" w:rsidR="00FB729B" w:rsidRDefault="00000000">
            <w:pPr>
              <w:pStyle w:val="Compact"/>
            </w:pPr>
            <w:r>
              <w:t>13 April 2026</w:t>
            </w:r>
          </w:p>
        </w:tc>
      </w:tr>
      <w:tr w:rsidR="00FB729B" w14:paraId="08E1F75B" w14:textId="77777777">
        <w:tc>
          <w:tcPr>
            <w:tcW w:w="4585" w:type="dxa"/>
          </w:tcPr>
          <w:p w14:paraId="706489F5" w14:textId="77777777" w:rsidR="00FB729B" w:rsidRDefault="00000000">
            <w:pPr>
              <w:pStyle w:val="Compact"/>
            </w:pPr>
            <w:r>
              <w:t>Project completion (single-year)</w:t>
            </w:r>
          </w:p>
        </w:tc>
        <w:tc>
          <w:tcPr>
            <w:tcW w:w="3334" w:type="dxa"/>
          </w:tcPr>
          <w:p w14:paraId="5C0D64D4" w14:textId="77777777" w:rsidR="00FB729B" w:rsidRDefault="00000000">
            <w:pPr>
              <w:pStyle w:val="Compact"/>
            </w:pPr>
            <w:r>
              <w:t>26 February 2027</w:t>
            </w:r>
          </w:p>
        </w:tc>
      </w:tr>
      <w:tr w:rsidR="00FB729B" w14:paraId="3CB5DE0B" w14:textId="77777777">
        <w:tc>
          <w:tcPr>
            <w:tcW w:w="4585" w:type="dxa"/>
          </w:tcPr>
          <w:p w14:paraId="5FDB0578" w14:textId="77777777" w:rsidR="00FB729B" w:rsidRDefault="00000000">
            <w:pPr>
              <w:pStyle w:val="Compact"/>
            </w:pPr>
            <w:r>
              <w:t>Eligible applicants</w:t>
            </w:r>
          </w:p>
        </w:tc>
        <w:tc>
          <w:tcPr>
            <w:tcW w:w="3334" w:type="dxa"/>
          </w:tcPr>
          <w:p w14:paraId="706DBB43" w14:textId="77777777" w:rsidR="00FB729B" w:rsidRDefault="00000000">
            <w:pPr>
              <w:pStyle w:val="Compact"/>
            </w:pPr>
            <w:r>
              <w:t>Locally registered NGOs, civil society organisations, community groups</w:t>
            </w:r>
          </w:p>
        </w:tc>
      </w:tr>
    </w:tbl>
    <w:p w14:paraId="28142AA2" w14:textId="77777777" w:rsidR="00FB729B" w:rsidRDefault="00000000">
      <w:pPr>
        <w:pStyle w:val="BodyText"/>
      </w:pPr>
      <w:r>
        <w:t xml:space="preserve">The next round — </w:t>
      </w:r>
      <w:r>
        <w:rPr>
          <w:b/>
          <w:bCs/>
        </w:rPr>
        <w:t>CFLI 2027</w:t>
      </w:r>
      <w:r>
        <w:t xml:space="preserve"> — has </w:t>
      </w:r>
      <w:r>
        <w:rPr>
          <w:b/>
          <w:bCs/>
        </w:rPr>
        <w:t>not opened yet</w:t>
      </w:r>
      <w:r>
        <w:t xml:space="preserve">. Based on the 2026 cycle, it will likely open around </w:t>
      </w:r>
      <w:r>
        <w:rPr>
          <w:b/>
          <w:bCs/>
        </w:rPr>
        <w:t>January–March 2027</w:t>
      </w:r>
      <w:r>
        <w:t>.</w:t>
      </w:r>
    </w:p>
    <w:p w14:paraId="28B44C24" w14:textId="77777777" w:rsidR="00FB729B" w:rsidRDefault="00000000">
      <w:pPr>
        <w:pStyle w:val="BodyText"/>
      </w:pPr>
      <w:r>
        <w:rPr>
          <w:b/>
          <w:bCs/>
        </w:rPr>
        <w:t>Our contact:</w:t>
      </w:r>
      <w:r>
        <w:t xml:space="preserve"> We are reaching out to </w:t>
      </w:r>
      <w:r>
        <w:rPr>
          <w:b/>
          <w:bCs/>
        </w:rPr>
        <w:t>Sharmila Krishnan</w:t>
      </w:r>
      <w:r>
        <w:t xml:space="preserve"> at the Canada High Commission for an </w:t>
      </w:r>
      <w:r>
        <w:rPr>
          <w:b/>
          <w:bCs/>
        </w:rPr>
        <w:t>initial conversation</w:t>
      </w:r>
      <w:r>
        <w:t xml:space="preserve"> — but </w:t>
      </w:r>
      <w:r>
        <w:rPr>
          <w:b/>
          <w:bCs/>
        </w:rPr>
        <w:t>only if the committee agrees on what we ask for</w:t>
      </w:r>
      <w:r>
        <w:t>.</w:t>
      </w:r>
    </w:p>
    <w:p w14:paraId="27D9B8E7" w14:textId="77777777" w:rsidR="00FB729B" w:rsidRDefault="00000000">
      <w:r>
        <w:lastRenderedPageBreak/>
        <w:pict w14:anchorId="7F09EF69">
          <v:rect id="_x0000_i1027" style="width:0;height:1.5pt" o:hralign="center" o:hrstd="t" o:hr="t"/>
        </w:pict>
      </w:r>
    </w:p>
    <w:p w14:paraId="669735C1" w14:textId="77777777" w:rsidR="00FB729B" w:rsidRDefault="00000000">
      <w:pPr>
        <w:pStyle w:val="Heading2"/>
      </w:pPr>
      <w:bookmarkStart w:id="3" w:name="X93d66422700f9fc6c2ddc5956ebaf19498c589b"/>
      <w:bookmarkEnd w:id="2"/>
      <w:r>
        <w:t>2. What Canada Actually Cares About (Direct Quotes)</w:t>
      </w:r>
    </w:p>
    <w:p w14:paraId="51F62406" w14:textId="77777777" w:rsidR="00FB729B" w:rsidRDefault="00000000">
      <w:pPr>
        <w:pStyle w:val="FirstParagraph"/>
      </w:pPr>
      <w:r>
        <w:t xml:space="preserve">From the </w:t>
      </w:r>
      <w:r>
        <w:rPr>
          <w:b/>
          <w:bCs/>
        </w:rPr>
        <w:t>CFLI 2026 Info Session Slides</w:t>
      </w:r>
      <w:r>
        <w:t xml:space="preserve"> we hold, Canada’s four thematic priority areas for engagement in Malaysia were:</w:t>
      </w:r>
    </w:p>
    <w:p w14:paraId="6AD0DE22" w14:textId="77777777" w:rsidR="00FB729B" w:rsidRDefault="00000000">
      <w:pPr>
        <w:pStyle w:val="Compact"/>
        <w:numPr>
          <w:ilvl w:val="0"/>
          <w:numId w:val="2"/>
        </w:numPr>
      </w:pPr>
      <w:r>
        <w:rPr>
          <w:b/>
          <w:bCs/>
        </w:rPr>
        <w:t>Inclusive governance, democracy, and human rights</w:t>
      </w:r>
    </w:p>
    <w:p w14:paraId="69E6A407" w14:textId="77777777" w:rsidR="00FB729B" w:rsidRDefault="00000000">
      <w:pPr>
        <w:pStyle w:val="Compact"/>
        <w:numPr>
          <w:ilvl w:val="0"/>
          <w:numId w:val="2"/>
        </w:numPr>
      </w:pPr>
      <w:r>
        <w:rPr>
          <w:b/>
          <w:bCs/>
        </w:rPr>
        <w:t>Peace and security</w:t>
      </w:r>
      <w:r>
        <w:t xml:space="preserve"> — including Women, Peace and Security; countering cybercrime and online scam centres; youth and peacebuilding</w:t>
      </w:r>
    </w:p>
    <w:p w14:paraId="502F8D1D" w14:textId="77777777" w:rsidR="00FB729B" w:rsidRDefault="00000000">
      <w:pPr>
        <w:pStyle w:val="Compact"/>
        <w:numPr>
          <w:ilvl w:val="0"/>
          <w:numId w:val="2"/>
        </w:numPr>
      </w:pPr>
      <w:r>
        <w:rPr>
          <w:b/>
          <w:bCs/>
        </w:rPr>
        <w:t>Inclusive growth and women’s economic security</w:t>
      </w:r>
      <w:r>
        <w:t xml:space="preserve"> — including financial inclusion, decent work, and the care economy</w:t>
      </w:r>
    </w:p>
    <w:p w14:paraId="4B4572F1" w14:textId="77777777" w:rsidR="00FB729B" w:rsidRDefault="00000000">
      <w:pPr>
        <w:pStyle w:val="Compact"/>
        <w:numPr>
          <w:ilvl w:val="0"/>
          <w:numId w:val="2"/>
        </w:numPr>
      </w:pPr>
      <w:r>
        <w:rPr>
          <w:b/>
          <w:bCs/>
        </w:rPr>
        <w:t>Environment and climate action</w:t>
      </w:r>
      <w:r>
        <w:t xml:space="preserve"> — including just transition, nature-based solutions, and climate adaptation</w:t>
      </w:r>
    </w:p>
    <w:p w14:paraId="4257667C" w14:textId="77777777" w:rsidR="00FB729B" w:rsidRDefault="00000000">
      <w:pPr>
        <w:pStyle w:val="FirstParagraph"/>
      </w:pPr>
      <w:r>
        <w:t>Crucially, the slides state:</w:t>
      </w:r>
    </w:p>
    <w:p w14:paraId="2E038235" w14:textId="77777777" w:rsidR="00FB729B" w:rsidRDefault="00000000">
      <w:pPr>
        <w:pStyle w:val="BlockText"/>
      </w:pPr>
      <w:r>
        <w:rPr>
          <w:i/>
          <w:iCs/>
        </w:rPr>
        <w:t>“Gender Equality and the Empowerment of Women and Girls (GE) is a cross-cutting theme and must be integrated into all CFLI projects. Projects that do not meaningfully address gender equality will not be funded.”</w:t>
      </w:r>
    </w:p>
    <w:p w14:paraId="57A6F8F4" w14:textId="77777777" w:rsidR="00FB729B" w:rsidRDefault="00000000">
      <w:pPr>
        <w:pStyle w:val="FirstParagraph"/>
      </w:pPr>
      <w:r>
        <w:t>And further:</w:t>
      </w:r>
    </w:p>
    <w:p w14:paraId="3BA99058" w14:textId="77777777" w:rsidR="00FB729B" w:rsidRDefault="00000000">
      <w:pPr>
        <w:pStyle w:val="BlockText"/>
      </w:pPr>
      <w:r>
        <w:rPr>
          <w:i/>
          <w:iCs/>
        </w:rPr>
        <w:t>“Projects should demonstrate how they will advance the human rights of women and girls, including by addressing barriers to their full participation in political, economic, and social life.”</w:t>
      </w:r>
    </w:p>
    <w:p w14:paraId="7313426D" w14:textId="77777777" w:rsidR="00FB729B" w:rsidRDefault="00000000">
      <w:pPr>
        <w:pStyle w:val="FirstParagraph"/>
      </w:pPr>
      <w:r>
        <w:rPr>
          <w:b/>
          <w:bCs/>
        </w:rPr>
        <w:t>This is not abstract for us.</w:t>
      </w:r>
      <w:r>
        <w:t xml:space="preserve"> Our halfway home is </w:t>
      </w:r>
      <w:r>
        <w:rPr>
          <w:b/>
          <w:bCs/>
        </w:rPr>
        <w:t>forced to house men and women together</w:t>
      </w:r>
      <w:r>
        <w:t xml:space="preserve"> because we lack space and cannot expand a rented building. This directly violates the dignity, safety, and human rights of the women in our care. It is a </w:t>
      </w:r>
      <w:r>
        <w:rPr>
          <w:b/>
          <w:bCs/>
        </w:rPr>
        <w:t>gender equality failure happening in real time</w:t>
      </w:r>
      <w:r>
        <w:t xml:space="preserve"> — and SAJB sees it every day.</w:t>
      </w:r>
    </w:p>
    <w:p w14:paraId="44E85439" w14:textId="77777777" w:rsidR="00FB729B" w:rsidRDefault="00000000">
      <w:r>
        <w:pict w14:anchorId="3B3295F1">
          <v:rect id="_x0000_i1028" style="width:0;height:1.5pt" o:hralign="center" o:hrstd="t" o:hr="t"/>
        </w:pict>
      </w:r>
    </w:p>
    <w:p w14:paraId="1FF3D5AB" w14:textId="77777777" w:rsidR="00FB729B" w:rsidRDefault="00000000">
      <w:pPr>
        <w:pStyle w:val="Heading2"/>
      </w:pPr>
      <w:bookmarkStart w:id="4" w:name="the-real-problem-no-sugar-coating"/>
      <w:bookmarkEnd w:id="3"/>
      <w:r>
        <w:t>3. The Real Problem (No Sugar-Coating)</w:t>
      </w:r>
    </w:p>
    <w:p w14:paraId="6858B51F" w14:textId="77777777" w:rsidR="00FB729B" w:rsidRDefault="00000000">
      <w:pPr>
        <w:pStyle w:val="FirstParagraph"/>
      </w:pPr>
      <w:r>
        <w:t xml:space="preserve">Our halfway home is failing because </w:t>
      </w:r>
      <w:r>
        <w:rPr>
          <w:b/>
          <w:bCs/>
        </w:rPr>
        <w:t>we do not control the building.</w:t>
      </w:r>
    </w:p>
    <w:p w14:paraId="2E29425A" w14:textId="77777777" w:rsidR="00FB729B" w:rsidRDefault="00000000">
      <w:pPr>
        <w:pStyle w:val="Compact"/>
        <w:numPr>
          <w:ilvl w:val="0"/>
          <w:numId w:val="3"/>
        </w:numPr>
      </w:pPr>
      <w:r>
        <w:rPr>
          <w:b/>
          <w:bCs/>
        </w:rPr>
        <w:t>Leaking pipes</w:t>
      </w:r>
      <w:r>
        <w:t xml:space="preserve"> = hemorrhaging water bills we cannot afford.</w:t>
      </w:r>
    </w:p>
    <w:p w14:paraId="7FE3333C" w14:textId="77777777" w:rsidR="00FB729B" w:rsidRDefault="00000000">
      <w:pPr>
        <w:pStyle w:val="Compact"/>
        <w:numPr>
          <w:ilvl w:val="0"/>
          <w:numId w:val="3"/>
        </w:numPr>
      </w:pPr>
      <w:r>
        <w:rPr>
          <w:b/>
          <w:bCs/>
        </w:rPr>
        <w:t>Rent hikes / relocation threat</w:t>
      </w:r>
      <w:r>
        <w:t xml:space="preserve"> = zero tenure security.</w:t>
      </w:r>
    </w:p>
    <w:p w14:paraId="4A317C02" w14:textId="77777777" w:rsidR="00FB729B" w:rsidRDefault="00000000">
      <w:pPr>
        <w:pStyle w:val="Compact"/>
        <w:numPr>
          <w:ilvl w:val="0"/>
          <w:numId w:val="3"/>
        </w:numPr>
      </w:pPr>
      <w:r>
        <w:rPr>
          <w:b/>
          <w:bCs/>
        </w:rPr>
        <w:t>Not enough space</w:t>
      </w:r>
      <w:r>
        <w:t xml:space="preserve"> = we are </w:t>
      </w:r>
      <w:r>
        <w:rPr>
          <w:b/>
          <w:bCs/>
        </w:rPr>
        <w:t>forced to house men and women together</w:t>
      </w:r>
      <w:r>
        <w:t>, which is undignified and unsafe.</w:t>
      </w:r>
    </w:p>
    <w:p w14:paraId="676F3244" w14:textId="77777777" w:rsidR="00FB729B" w:rsidRDefault="00000000">
      <w:pPr>
        <w:pStyle w:val="Compact"/>
        <w:numPr>
          <w:ilvl w:val="0"/>
          <w:numId w:val="3"/>
        </w:numPr>
      </w:pPr>
      <w:r>
        <w:rPr>
          <w:b/>
          <w:bCs/>
        </w:rPr>
        <w:t>Building falling apart</w:t>
      </w:r>
      <w:r>
        <w:t xml:space="preserve"> = we cannot renovate what we do not own.</w:t>
      </w:r>
    </w:p>
    <w:p w14:paraId="2FE836DE" w14:textId="77777777" w:rsidR="00FB729B" w:rsidRDefault="00000000">
      <w:pPr>
        <w:pStyle w:val="FirstParagraph"/>
      </w:pPr>
      <w:r>
        <w:t xml:space="preserve">Our volunteers are spending their energy managing a building crisis instead of serving people. </w:t>
      </w:r>
      <w:r>
        <w:rPr>
          <w:b/>
          <w:bCs/>
        </w:rPr>
        <w:t>The root cause is that we rent.</w:t>
      </w:r>
    </w:p>
    <w:p w14:paraId="7A8DA628" w14:textId="77777777" w:rsidR="00FB729B" w:rsidRDefault="00000000">
      <w:pPr>
        <w:pStyle w:val="BodyText"/>
      </w:pPr>
      <w:r>
        <w:rPr>
          <w:b/>
          <w:bCs/>
        </w:rPr>
        <w:lastRenderedPageBreak/>
        <w:t>What we actually need:</w:t>
      </w:r>
      <w:r>
        <w:t xml:space="preserve"> 1. A </w:t>
      </w:r>
      <w:r>
        <w:rPr>
          <w:b/>
          <w:bCs/>
        </w:rPr>
        <w:t>new property</w:t>
      </w:r>
      <w:r>
        <w:t xml:space="preserve"> we can purchase or secure permanently. 2. A </w:t>
      </w:r>
      <w:r>
        <w:rPr>
          <w:b/>
          <w:bCs/>
        </w:rPr>
        <w:t>long-term allocation</w:t>
      </w:r>
      <w:r>
        <w:t xml:space="preserve"> of government or institutional premises. 3. </w:t>
      </w:r>
      <w:r>
        <w:rPr>
          <w:b/>
          <w:bCs/>
        </w:rPr>
        <w:t>Capital funding</w:t>
      </w:r>
      <w:r>
        <w:t xml:space="preserve"> that lets us buy a building and escape the rental trap permanently.</w:t>
      </w:r>
    </w:p>
    <w:p w14:paraId="272C3F9F" w14:textId="77777777" w:rsidR="00FB729B" w:rsidRDefault="00000000">
      <w:pPr>
        <w:pStyle w:val="BodyText"/>
      </w:pPr>
      <w:r>
        <w:rPr>
          <w:b/>
          <w:bCs/>
        </w:rPr>
        <w:t>But here’s the direct link to Canada’s priorities:</w:t>
      </w:r>
      <w:r>
        <w:t xml:space="preserve"> The women in our halfway home cannot sleep safely because there is no separate space. There are no locks. There is no privacy. This is a </w:t>
      </w:r>
      <w:r>
        <w:rPr>
          <w:b/>
          <w:bCs/>
        </w:rPr>
        <w:t>human rights and gender equality issue</w:t>
      </w:r>
      <w:r>
        <w:t xml:space="preserve"> that Canada explicitly says it cares about. Our building crisis is not just a leaky roof — it is a daily dignity violation that Canada claims it wants to address.</w:t>
      </w:r>
    </w:p>
    <w:p w14:paraId="67919099" w14:textId="77777777" w:rsidR="00FB729B" w:rsidRDefault="00000000">
      <w:r>
        <w:pict w14:anchorId="1EAF0FB3">
          <v:rect id="_x0000_i1029" style="width:0;height:1.5pt" o:hralign="center" o:hrstd="t" o:hr="t"/>
        </w:pict>
      </w:r>
    </w:p>
    <w:p w14:paraId="5665359E" w14:textId="77777777" w:rsidR="00FB729B" w:rsidRDefault="00000000">
      <w:pPr>
        <w:pStyle w:val="Heading2"/>
      </w:pPr>
      <w:bookmarkStart w:id="5" w:name="two-options-for-the-committee"/>
      <w:bookmarkEnd w:id="4"/>
      <w:r>
        <w:t>4. Two Options for the Committee</w:t>
      </w:r>
    </w:p>
    <w:p w14:paraId="03C6C7CB" w14:textId="77777777" w:rsidR="00FB729B" w:rsidRDefault="00000000">
      <w:pPr>
        <w:pStyle w:val="FirstParagraph"/>
      </w:pPr>
      <w:r>
        <w:t xml:space="preserve">We present </w:t>
      </w:r>
      <w:r>
        <w:rPr>
          <w:b/>
          <w:bCs/>
        </w:rPr>
        <w:t>two distinct angles</w:t>
      </w:r>
      <w:r>
        <w:t xml:space="preserve"> to the committee. Both are honest. Both are valid. The committee should choose which one to lead with — or whether to ask Sharmila about both.</w:t>
      </w:r>
    </w:p>
    <w:p w14:paraId="7BEB5E9B" w14:textId="77777777" w:rsidR="00FB729B" w:rsidRDefault="00000000">
      <w:r>
        <w:pict w14:anchorId="3CFA1501">
          <v:rect id="_x0000_i1030" style="width:0;height:1.5pt" o:hralign="center" o:hrstd="t" o:hr="t"/>
        </w:pict>
      </w:r>
    </w:p>
    <w:p w14:paraId="0F99526D" w14:textId="77777777" w:rsidR="00FB729B" w:rsidRDefault="00000000">
      <w:pPr>
        <w:pStyle w:val="Heading3"/>
      </w:pPr>
      <w:bookmarkStart w:id="6" w:name="option-a-the-honest-ask-property-capital"/>
      <w:r>
        <w:t>Option A: The Honest Ask (Property / Capital)</w:t>
      </w:r>
    </w:p>
    <w:p w14:paraId="07FBEBA7" w14:textId="77777777" w:rsidR="00FB729B" w:rsidRDefault="00000000">
      <w:pPr>
        <w:pStyle w:val="FirstParagraph"/>
      </w:pPr>
      <w:r>
        <w:rPr>
          <w:b/>
          <w:bCs/>
        </w:rPr>
        <w:t>The pitch:</w:t>
      </w:r>
      <w:r>
        <w:t xml:space="preserve"> We tell Sharmila exactly what we need — a building — and ask if any Canadian mechanism can help.</w:t>
      </w:r>
    </w:p>
    <w:p w14:paraId="668C2727" w14:textId="77777777" w:rsidR="00FB729B" w:rsidRDefault="00000000">
      <w:pPr>
        <w:pStyle w:val="BodyText"/>
      </w:pPr>
      <w:r>
        <w:t>I have researched CFLI. Here’s what I know:</w:t>
      </w:r>
    </w:p>
    <w:p w14:paraId="29C6F9EE" w14:textId="77777777" w:rsidR="00FB729B" w:rsidRDefault="00000000">
      <w:pPr>
        <w:pStyle w:val="Compact"/>
        <w:numPr>
          <w:ilvl w:val="0"/>
          <w:numId w:val="4"/>
        </w:numPr>
      </w:pPr>
      <w:r>
        <w:t xml:space="preserve">CFLI is </w:t>
      </w:r>
      <w:r>
        <w:rPr>
          <w:b/>
          <w:bCs/>
        </w:rPr>
        <w:t>project-focused</w:t>
      </w:r>
      <w:r>
        <w:t>, not a capital fund.</w:t>
      </w:r>
    </w:p>
    <w:p w14:paraId="516EF57A" w14:textId="77777777" w:rsidR="00FB729B" w:rsidRDefault="00000000">
      <w:pPr>
        <w:pStyle w:val="Compact"/>
        <w:numPr>
          <w:ilvl w:val="0"/>
          <w:numId w:val="4"/>
        </w:numPr>
      </w:pPr>
      <w:r>
        <w:t xml:space="preserve">Typical contributions are </w:t>
      </w:r>
      <w:r>
        <w:rPr>
          <w:b/>
          <w:bCs/>
        </w:rPr>
        <w:t>too small to buy a building</w:t>
      </w:r>
      <w:r>
        <w:t xml:space="preserve"> outright.</w:t>
      </w:r>
    </w:p>
    <w:p w14:paraId="28CC373E" w14:textId="77777777" w:rsidR="00FB729B" w:rsidRDefault="00000000">
      <w:pPr>
        <w:pStyle w:val="Compact"/>
        <w:numPr>
          <w:ilvl w:val="0"/>
          <w:numId w:val="4"/>
        </w:numPr>
      </w:pPr>
      <w:r>
        <w:t xml:space="preserve">CFLI generally funds advocacy, training, and pilots — </w:t>
      </w:r>
      <w:r>
        <w:rPr>
          <w:b/>
          <w:bCs/>
        </w:rPr>
        <w:t>not bricks and mortar</w:t>
      </w:r>
      <w:r>
        <w:t>.</w:t>
      </w:r>
    </w:p>
    <w:p w14:paraId="3D700AE8" w14:textId="77777777" w:rsidR="00FB729B" w:rsidRDefault="00000000">
      <w:pPr>
        <w:pStyle w:val="FirstParagraph"/>
      </w:pPr>
      <w:r>
        <w:rPr>
          <w:b/>
          <w:bCs/>
        </w:rPr>
        <w:t>BUT</w:t>
      </w:r>
      <w:r>
        <w:t xml:space="preserve"> — we are not submitting into a faceless online portal. We are approaching </w:t>
      </w:r>
      <w:r>
        <w:rPr>
          <w:b/>
          <w:bCs/>
        </w:rPr>
        <w:t>one human officer</w:t>
      </w:r>
      <w:r>
        <w:t xml:space="preserve">, Sharmila Krishnan, who understands how Canadian assistance reaches Malaysian civil society. She may know: - Whether </w:t>
      </w:r>
      <w:r>
        <w:rPr>
          <w:b/>
          <w:bCs/>
        </w:rPr>
        <w:t>other GAC funding streams</w:t>
      </w:r>
      <w:r>
        <w:t xml:space="preserve"> exist that </w:t>
      </w:r>
      <w:r>
        <w:rPr>
          <w:i/>
          <w:iCs/>
        </w:rPr>
        <w:t>can</w:t>
      </w:r>
      <w:r>
        <w:t xml:space="preserve"> support shelter infrastructure. - Whether Canada has </w:t>
      </w:r>
      <w:r>
        <w:rPr>
          <w:b/>
          <w:bCs/>
        </w:rPr>
        <w:t>rapid response or human rights facilities</w:t>
      </w:r>
      <w:r>
        <w:t xml:space="preserve"> funds we have never heard of. - Whether there is a </w:t>
      </w:r>
      <w:r>
        <w:rPr>
          <w:b/>
          <w:bCs/>
        </w:rPr>
        <w:t>Canadian NGO or diaspora group</w:t>
      </w:r>
      <w:r>
        <w:t xml:space="preserve"> already working on housing in Malaysia that SAJB could partner with. - Whether there is any </w:t>
      </w:r>
      <w:r>
        <w:rPr>
          <w:b/>
          <w:bCs/>
        </w:rPr>
        <w:t>discretionary flexibility</w:t>
      </w:r>
      <w:r>
        <w:t xml:space="preserve"> in exceptional cases.</w:t>
      </w:r>
    </w:p>
    <w:p w14:paraId="0E5F47C4" w14:textId="77777777" w:rsidR="00FB729B" w:rsidRDefault="00000000">
      <w:pPr>
        <w:pStyle w:val="BodyText"/>
      </w:pPr>
      <w:r>
        <w:rPr>
          <w:b/>
          <w:bCs/>
        </w:rPr>
        <w:t>Our proposed angle:</w:t>
      </w:r>
    </w:p>
    <w:p w14:paraId="7850E9BD" w14:textId="77777777" w:rsidR="00FB729B" w:rsidRDefault="00000000">
      <w:pPr>
        <w:pStyle w:val="BlockText"/>
      </w:pPr>
      <w:r>
        <w:rPr>
          <w:i/>
          <w:iCs/>
        </w:rPr>
        <w:t>“We know CFLI usually doesn’t fund property. We are not writing to waste anyone’s time. We are writing because we are a credible frontline organisation with a genuine structural crisis, and we want to know — from the person who actually knows the system — whether there is any Canadian pathway that could help us secure a permanent home for the people we serve. And if not, we would value guidance on where else to look.”</w:t>
      </w:r>
    </w:p>
    <w:p w14:paraId="5323F90F" w14:textId="77777777" w:rsidR="00FB729B" w:rsidRDefault="00000000">
      <w:pPr>
        <w:pStyle w:val="FirstParagraph"/>
      </w:pPr>
      <w:r>
        <w:lastRenderedPageBreak/>
        <w:t xml:space="preserve">This is </w:t>
      </w:r>
      <w:r>
        <w:rPr>
          <w:b/>
          <w:bCs/>
        </w:rPr>
        <w:t>not</w:t>
      </w:r>
      <w:r>
        <w:t xml:space="preserve"> asking CFLI to buy us a house and pretending we don’t know the rules. This is </w:t>
      </w:r>
      <w:r>
        <w:rPr>
          <w:b/>
          <w:bCs/>
        </w:rPr>
        <w:t>being honest about the rules and asking whether there is any room on the other side of them.</w:t>
      </w:r>
    </w:p>
    <w:p w14:paraId="2616A8F7" w14:textId="77777777" w:rsidR="00FB729B" w:rsidRDefault="00000000">
      <w:pPr>
        <w:pStyle w:val="BodyText"/>
      </w:pPr>
      <w:r>
        <w:rPr>
          <w:b/>
          <w:bCs/>
        </w:rPr>
        <w:t>What we are NOT doing with Option A:</w:t>
      </w:r>
      <w:r>
        <w:t xml:space="preserve"> - Pretending we only want a workshop when what we need is a building. - Submitting a proxy project that SAJB doesn’t actually want. - Acting like we don’t know CFLI is project-focused. We do know. That’s why we’re asking a human.</w:t>
      </w:r>
    </w:p>
    <w:p w14:paraId="4E5CD084" w14:textId="77777777" w:rsidR="00FB729B" w:rsidRDefault="00000000">
      <w:r>
        <w:pict w14:anchorId="61048C12">
          <v:rect id="_x0000_i1031" style="width:0;height:1.5pt" o:hralign="center" o:hrstd="t" o:hr="t"/>
        </w:pict>
      </w:r>
    </w:p>
    <w:p w14:paraId="59B8280D" w14:textId="77777777" w:rsidR="00FB729B" w:rsidRDefault="00000000">
      <w:pPr>
        <w:pStyle w:val="Heading3"/>
      </w:pPr>
      <w:bookmarkStart w:id="7" w:name="X65a1721f9510542c27aa29cb0b39abc6cb008d1"/>
      <w:bookmarkEnd w:id="6"/>
      <w:r>
        <w:t>Option B: “Dignity in Transition” — Change the System, Change Malaysia</w:t>
      </w:r>
    </w:p>
    <w:p w14:paraId="08E55B3C" w14:textId="77777777" w:rsidR="00FB729B" w:rsidRDefault="00000000">
      <w:pPr>
        <w:pStyle w:val="FirstParagraph"/>
      </w:pPr>
      <w:r>
        <w:rPr>
          <w:b/>
          <w:bCs/>
        </w:rPr>
        <w:t>The pitch:</w:t>
      </w:r>
      <w:r>
        <w:t xml:space="preserve"> We accept that CFLI will not buy us a building. Instead, we use Canadian funding to </w:t>
      </w:r>
      <w:r>
        <w:rPr>
          <w:b/>
          <w:bCs/>
        </w:rPr>
        <w:t>expose and fix the systemic failure</w:t>
      </w:r>
      <w:r>
        <w:t xml:space="preserve"> that forces shelters like ours to house men and women together.</w:t>
      </w:r>
    </w:p>
    <w:p w14:paraId="61E9BE79" w14:textId="77777777" w:rsidR="00FB729B" w:rsidRDefault="00000000">
      <w:pPr>
        <w:pStyle w:val="BodyText"/>
      </w:pPr>
      <w:r>
        <w:t xml:space="preserve">From the </w:t>
      </w:r>
      <w:r>
        <w:rPr>
          <w:b/>
          <w:bCs/>
        </w:rPr>
        <w:t>CFLI 2026 slides</w:t>
      </w:r>
      <w:r>
        <w:t>:</w:t>
      </w:r>
    </w:p>
    <w:p w14:paraId="5F3D1234" w14:textId="77777777" w:rsidR="00FB729B" w:rsidRDefault="00000000">
      <w:pPr>
        <w:pStyle w:val="BlockText"/>
      </w:pPr>
      <w:r>
        <w:rPr>
          <w:i/>
          <w:iCs/>
        </w:rPr>
        <w:t>“Projects should demonstrate how they will advance the human rights of women and girls, including by addressing barriers to their full participation in political, economic, and social life.”</w:t>
      </w:r>
    </w:p>
    <w:p w14:paraId="44F04475" w14:textId="77777777" w:rsidR="00FB729B" w:rsidRDefault="00000000">
      <w:pPr>
        <w:pStyle w:val="FirstParagraph"/>
      </w:pPr>
      <w:r>
        <w:t>SAJB is uniquely placed to do this. We are a frontline shelter. We live the problem. We can document it, name it, and push for change.</w:t>
      </w:r>
    </w:p>
    <w:p w14:paraId="507F281A" w14:textId="77777777" w:rsidR="00FB729B" w:rsidRDefault="00000000">
      <w:pPr>
        <w:pStyle w:val="BodyText"/>
      </w:pPr>
      <w:r>
        <w:rPr>
          <w:b/>
          <w:bCs/>
        </w:rPr>
        <w:t>What the Canada money would pay for:</w:t>
      </w:r>
      <w:r>
        <w:t xml:space="preserve"> 1. </w:t>
      </w:r>
      <w:r>
        <w:rPr>
          <w:b/>
          <w:bCs/>
        </w:rPr>
        <w:t>Survey and document</w:t>
      </w:r>
      <w:r>
        <w:t xml:space="preserve"> shelter conditions across 5–8 community-run facilities in JB (including ours) — specifically documenting </w:t>
      </w:r>
      <w:r>
        <w:rPr>
          <w:b/>
          <w:bCs/>
        </w:rPr>
        <w:t>gender mixing, lack of privacy, and GBV risks</w:t>
      </w:r>
      <w:r>
        <w:t xml:space="preserve">. 2. </w:t>
      </w:r>
      <w:r>
        <w:rPr>
          <w:b/>
          <w:bCs/>
        </w:rPr>
        <w:t>Develop a “Safe Shelter Standards” guide</w:t>
      </w:r>
      <w:r>
        <w:t xml:space="preserve"> — practical, low-cost rules that any small shelter can follow to protect women. 3. </w:t>
      </w:r>
      <w:r>
        <w:rPr>
          <w:b/>
          <w:bCs/>
        </w:rPr>
        <w:t>Run advocacy workshops</w:t>
      </w:r>
      <w:r>
        <w:t xml:space="preserve"> with local councillors, state assembly members, and religious leaders to get them to adopt the standards. 4. </w:t>
      </w:r>
      <w:r>
        <w:rPr>
          <w:b/>
          <w:bCs/>
        </w:rPr>
        <w:t>Pilot small fixes at SAJB</w:t>
      </w:r>
      <w:r>
        <w:t xml:space="preserve"> — privacy partitions, staggered use hours, female chaperone protocols. </w:t>
      </w:r>
      <w:r>
        <w:rPr>
          <w:b/>
          <w:bCs/>
        </w:rPr>
        <w:t>Low-cost, immediate dignity measures.</w:t>
      </w:r>
      <w:r>
        <w:t xml:space="preserve"> 5. </w:t>
      </w:r>
      <w:r>
        <w:rPr>
          <w:b/>
          <w:bCs/>
        </w:rPr>
        <w:t>Public awareness</w:t>
      </w:r>
      <w:r>
        <w:t xml:space="preserve"> — a short video or campaign so the community understands that women in shelters deserve safety.</w:t>
      </w:r>
    </w:p>
    <w:p w14:paraId="393240FE" w14:textId="77777777" w:rsidR="00FB729B" w:rsidRDefault="00000000">
      <w:pPr>
        <w:pStyle w:val="BodyText"/>
      </w:pPr>
      <w:r>
        <w:rPr>
          <w:b/>
          <w:bCs/>
        </w:rPr>
        <w:t>Why this is powerful:</w:t>
      </w:r>
      <w:r>
        <w:t xml:space="preserve"> - It directly addresses the </w:t>
      </w:r>
      <w:r>
        <w:rPr>
          <w:b/>
          <w:bCs/>
        </w:rPr>
        <w:t>gender equality</w:t>
      </w:r>
      <w:r>
        <w:t xml:space="preserve"> mandate that the CFLI slides call </w:t>
      </w:r>
      <w:r>
        <w:rPr>
          <w:b/>
          <w:bCs/>
        </w:rPr>
        <w:t>mandatory</w:t>
      </w:r>
      <w:r>
        <w:t xml:space="preserve">. - It turns our crisis into </w:t>
      </w:r>
      <w:r>
        <w:rPr>
          <w:b/>
          <w:bCs/>
        </w:rPr>
        <w:t>evidence</w:t>
      </w:r>
      <w:r>
        <w:t xml:space="preserve">. - It positions SAJB as a </w:t>
      </w:r>
      <w:r>
        <w:rPr>
          <w:b/>
          <w:bCs/>
        </w:rPr>
        <w:t>policy actor</w:t>
      </w:r>
      <w:r>
        <w:t xml:space="preserve">, not just a struggling charity. - It builds </w:t>
      </w:r>
      <w:r>
        <w:rPr>
          <w:b/>
          <w:bCs/>
        </w:rPr>
        <w:t>networks</w:t>
      </w:r>
      <w:r>
        <w:t xml:space="preserve"> with officials who can eventually help us with premises, allocations, or referrals. - It comes with </w:t>
      </w:r>
      <w:r>
        <w:rPr>
          <w:b/>
          <w:bCs/>
        </w:rPr>
        <w:t>CAD $35,000–$45,000</w:t>
      </w:r>
      <w:r>
        <w:t xml:space="preserve"> for activities.</w:t>
      </w:r>
    </w:p>
    <w:p w14:paraId="57F4180E" w14:textId="77777777" w:rsidR="00FB729B" w:rsidRDefault="00000000">
      <w:pPr>
        <w:pStyle w:val="BodyText"/>
      </w:pPr>
      <w:r>
        <w:rPr>
          <w:b/>
          <w:bCs/>
        </w:rPr>
        <w:t>What SAJB does NOT get from Option B:</w:t>
      </w:r>
      <w:r>
        <w:t xml:space="preserve"> - A new building. - Our rent paid. - Our pipes fixed. - Our water bill covered.</w:t>
      </w:r>
    </w:p>
    <w:p w14:paraId="4A4BAB60" w14:textId="77777777" w:rsidR="00FB729B" w:rsidRDefault="00000000">
      <w:pPr>
        <w:pStyle w:val="BodyText"/>
      </w:pPr>
      <w:r>
        <w:t xml:space="preserve">Those things still need to come from somewhere else. But Option B gives us </w:t>
      </w:r>
      <w:r>
        <w:rPr>
          <w:b/>
          <w:bCs/>
        </w:rPr>
        <w:t>credibility, evidence, and allies</w:t>
      </w:r>
      <w:r>
        <w:t xml:space="preserve"> that make getting a building easier later.</w:t>
      </w:r>
    </w:p>
    <w:p w14:paraId="53FA56FE" w14:textId="77777777" w:rsidR="00FB729B" w:rsidRDefault="00000000">
      <w:r>
        <w:pict w14:anchorId="067E7E09">
          <v:rect id="_x0000_i1032" style="width:0;height:1.5pt" o:hralign="center" o:hrstd="t" o:hr="t"/>
        </w:pict>
      </w:r>
    </w:p>
    <w:p w14:paraId="45E8354D" w14:textId="77777777" w:rsidR="00FB729B" w:rsidRDefault="00000000">
      <w:pPr>
        <w:pStyle w:val="Heading2"/>
      </w:pPr>
      <w:bookmarkStart w:id="8" w:name="committee-decision-point-which-angle"/>
      <w:bookmarkEnd w:id="5"/>
      <w:bookmarkEnd w:id="7"/>
      <w:r>
        <w:lastRenderedPageBreak/>
        <w:t>5. Committee Decision Point: Which Angle?</w:t>
      </w:r>
    </w:p>
    <w:p w14:paraId="78519B71" w14:textId="77777777" w:rsidR="00FB729B" w:rsidRDefault="00000000">
      <w:pPr>
        <w:pStyle w:val="FirstParagraph"/>
      </w:pPr>
      <w:r>
        <w:t>The committee must decide which of these two angles represents SAJB’s best shot.</w:t>
      </w:r>
    </w:p>
    <w:tbl>
      <w:tblPr>
        <w:tblStyle w:val="Table"/>
        <w:tblW w:w="5000" w:type="pct"/>
        <w:tblLayout w:type="fixed"/>
        <w:tblLook w:val="0020" w:firstRow="1" w:lastRow="0" w:firstColumn="0" w:lastColumn="0" w:noHBand="0" w:noVBand="0"/>
      </w:tblPr>
      <w:tblGrid>
        <w:gridCol w:w="3192"/>
        <w:gridCol w:w="3192"/>
        <w:gridCol w:w="3192"/>
      </w:tblGrid>
      <w:tr w:rsidR="00FB729B" w14:paraId="680BAD25"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C54166" w14:textId="77777777" w:rsidR="00FB729B" w:rsidRDefault="00FB729B">
            <w:pPr>
              <w:pStyle w:val="Compact"/>
            </w:pPr>
          </w:p>
        </w:tc>
        <w:tc>
          <w:tcPr>
            <w:tcW w:w="2640" w:type="dxa"/>
          </w:tcPr>
          <w:p w14:paraId="436ACFEE" w14:textId="77777777" w:rsidR="00FB729B" w:rsidRDefault="00000000">
            <w:pPr>
              <w:pStyle w:val="Compact"/>
            </w:pPr>
            <w:r>
              <w:t>Option A: Honest Ask</w:t>
            </w:r>
          </w:p>
        </w:tc>
        <w:tc>
          <w:tcPr>
            <w:tcW w:w="2640" w:type="dxa"/>
          </w:tcPr>
          <w:p w14:paraId="73B7AA42" w14:textId="77777777" w:rsidR="00FB729B" w:rsidRDefault="00000000">
            <w:pPr>
              <w:pStyle w:val="Compact"/>
            </w:pPr>
            <w:r>
              <w:t>Option B: Dignity in Transition</w:t>
            </w:r>
          </w:p>
        </w:tc>
      </w:tr>
      <w:tr w:rsidR="00FB729B" w14:paraId="56E1B991" w14:textId="77777777">
        <w:tc>
          <w:tcPr>
            <w:tcW w:w="2640" w:type="dxa"/>
          </w:tcPr>
          <w:p w14:paraId="22FE585C" w14:textId="77777777" w:rsidR="00FB729B" w:rsidRDefault="00000000">
            <w:pPr>
              <w:pStyle w:val="Compact"/>
            </w:pPr>
            <w:r>
              <w:rPr>
                <w:b/>
                <w:bCs/>
              </w:rPr>
              <w:t>What we ask for</w:t>
            </w:r>
          </w:p>
        </w:tc>
        <w:tc>
          <w:tcPr>
            <w:tcW w:w="2640" w:type="dxa"/>
          </w:tcPr>
          <w:p w14:paraId="129074D3" w14:textId="77777777" w:rsidR="00FB729B" w:rsidRDefault="00000000">
            <w:pPr>
              <w:pStyle w:val="Compact"/>
            </w:pPr>
            <w:r>
              <w:t>Property, allocation, capital pathways</w:t>
            </w:r>
          </w:p>
        </w:tc>
        <w:tc>
          <w:tcPr>
            <w:tcW w:w="2640" w:type="dxa"/>
          </w:tcPr>
          <w:p w14:paraId="4ADE8D5B" w14:textId="77777777" w:rsidR="00FB729B" w:rsidRDefault="00000000">
            <w:pPr>
              <w:pStyle w:val="Compact"/>
            </w:pPr>
            <w:r>
              <w:t>Advocacy, standards, policy change</w:t>
            </w:r>
          </w:p>
        </w:tc>
      </w:tr>
      <w:tr w:rsidR="00FB729B" w14:paraId="6352928D" w14:textId="77777777">
        <w:tc>
          <w:tcPr>
            <w:tcW w:w="2640" w:type="dxa"/>
          </w:tcPr>
          <w:p w14:paraId="2C98E3E4" w14:textId="77777777" w:rsidR="00FB729B" w:rsidRDefault="00000000">
            <w:pPr>
              <w:pStyle w:val="Compact"/>
            </w:pPr>
            <w:r>
              <w:rPr>
                <w:b/>
                <w:bCs/>
              </w:rPr>
              <w:t>CFLI fit</w:t>
            </w:r>
          </w:p>
        </w:tc>
        <w:tc>
          <w:tcPr>
            <w:tcW w:w="2640" w:type="dxa"/>
          </w:tcPr>
          <w:p w14:paraId="006B711B" w14:textId="77777777" w:rsidR="00FB729B" w:rsidRDefault="00000000">
            <w:pPr>
              <w:pStyle w:val="Compact"/>
            </w:pPr>
            <w:r>
              <w:t xml:space="preserve">Poor — but we’re asking a human about </w:t>
            </w:r>
            <w:r>
              <w:rPr>
                <w:i/>
                <w:iCs/>
              </w:rPr>
              <w:t>other</w:t>
            </w:r>
            <w:r>
              <w:t xml:space="preserve"> mechanisms</w:t>
            </w:r>
          </w:p>
        </w:tc>
        <w:tc>
          <w:tcPr>
            <w:tcW w:w="2640" w:type="dxa"/>
          </w:tcPr>
          <w:p w14:paraId="34DED307" w14:textId="77777777" w:rsidR="00FB729B" w:rsidRDefault="00000000">
            <w:pPr>
              <w:pStyle w:val="Compact"/>
            </w:pPr>
            <w:r>
              <w:t>Strong — directly aligns with Canada’s gender equality mandate</w:t>
            </w:r>
          </w:p>
        </w:tc>
      </w:tr>
      <w:tr w:rsidR="00FB729B" w14:paraId="35A141FB" w14:textId="77777777">
        <w:tc>
          <w:tcPr>
            <w:tcW w:w="2640" w:type="dxa"/>
          </w:tcPr>
          <w:p w14:paraId="71CD1CD9" w14:textId="77777777" w:rsidR="00FB729B" w:rsidRDefault="00000000">
            <w:pPr>
              <w:pStyle w:val="Compact"/>
            </w:pPr>
            <w:r>
              <w:rPr>
                <w:b/>
                <w:bCs/>
              </w:rPr>
              <w:t>Risk</w:t>
            </w:r>
          </w:p>
        </w:tc>
        <w:tc>
          <w:tcPr>
            <w:tcW w:w="2640" w:type="dxa"/>
          </w:tcPr>
          <w:p w14:paraId="64D8AF75" w14:textId="77777777" w:rsidR="00FB729B" w:rsidRDefault="00000000">
            <w:pPr>
              <w:pStyle w:val="Compact"/>
            </w:pPr>
            <w:r>
              <w:t>High chance of “no”</w:t>
            </w:r>
          </w:p>
        </w:tc>
        <w:tc>
          <w:tcPr>
            <w:tcW w:w="2640" w:type="dxa"/>
          </w:tcPr>
          <w:p w14:paraId="67D01ACE" w14:textId="77777777" w:rsidR="00FB729B" w:rsidRDefault="00000000">
            <w:pPr>
              <w:pStyle w:val="Compact"/>
            </w:pPr>
            <w:r>
              <w:t>Lower chance of rejection, but delivers no building</w:t>
            </w:r>
          </w:p>
        </w:tc>
      </w:tr>
      <w:tr w:rsidR="00FB729B" w14:paraId="329964B2" w14:textId="77777777">
        <w:tc>
          <w:tcPr>
            <w:tcW w:w="2640" w:type="dxa"/>
          </w:tcPr>
          <w:p w14:paraId="066CF84E" w14:textId="77777777" w:rsidR="00FB729B" w:rsidRDefault="00000000">
            <w:pPr>
              <w:pStyle w:val="Compact"/>
            </w:pPr>
            <w:r>
              <w:rPr>
                <w:b/>
                <w:bCs/>
              </w:rPr>
              <w:t>Payoff if successful</w:t>
            </w:r>
          </w:p>
        </w:tc>
        <w:tc>
          <w:tcPr>
            <w:tcW w:w="2640" w:type="dxa"/>
          </w:tcPr>
          <w:p w14:paraId="1D7E6BB4" w14:textId="77777777" w:rsidR="00FB729B" w:rsidRDefault="00000000">
            <w:pPr>
              <w:pStyle w:val="Compact"/>
            </w:pPr>
            <w:r>
              <w:t>Potentially a permanent home</w:t>
            </w:r>
          </w:p>
        </w:tc>
        <w:tc>
          <w:tcPr>
            <w:tcW w:w="2640" w:type="dxa"/>
          </w:tcPr>
          <w:p w14:paraId="15F6A80B" w14:textId="77777777" w:rsidR="00FB729B" w:rsidRDefault="00000000">
            <w:pPr>
              <w:pStyle w:val="Compact"/>
            </w:pPr>
            <w:r>
              <w:t>Credibility, networks, evidence, CAD $35k–$45k</w:t>
            </w:r>
          </w:p>
        </w:tc>
      </w:tr>
      <w:tr w:rsidR="00FB729B" w14:paraId="0668BE5B" w14:textId="77777777">
        <w:tc>
          <w:tcPr>
            <w:tcW w:w="2640" w:type="dxa"/>
          </w:tcPr>
          <w:p w14:paraId="41B8CB11" w14:textId="77777777" w:rsidR="00FB729B" w:rsidRDefault="00000000">
            <w:pPr>
              <w:pStyle w:val="Compact"/>
            </w:pPr>
            <w:r>
              <w:rPr>
                <w:b/>
                <w:bCs/>
              </w:rPr>
              <w:t>Payoff if unsuccessful</w:t>
            </w:r>
          </w:p>
        </w:tc>
        <w:tc>
          <w:tcPr>
            <w:tcW w:w="2640" w:type="dxa"/>
          </w:tcPr>
          <w:p w14:paraId="6953332D" w14:textId="77777777" w:rsidR="00FB729B" w:rsidRDefault="00000000">
            <w:pPr>
              <w:pStyle w:val="Compact"/>
            </w:pPr>
            <w:r>
              <w:t>We have a contact who knows us</w:t>
            </w:r>
          </w:p>
        </w:tc>
        <w:tc>
          <w:tcPr>
            <w:tcW w:w="2640" w:type="dxa"/>
          </w:tcPr>
          <w:p w14:paraId="37DF23AF" w14:textId="77777777" w:rsidR="00FB729B" w:rsidRDefault="00000000">
            <w:pPr>
              <w:pStyle w:val="Compact"/>
            </w:pPr>
            <w:r>
              <w:t>Same — but we also have a funded project</w:t>
            </w:r>
          </w:p>
        </w:tc>
      </w:tr>
      <w:tr w:rsidR="00FB729B" w14:paraId="4C6AC2E7" w14:textId="77777777">
        <w:tc>
          <w:tcPr>
            <w:tcW w:w="2640" w:type="dxa"/>
          </w:tcPr>
          <w:p w14:paraId="7B5B4AFF" w14:textId="77777777" w:rsidR="00FB729B" w:rsidRDefault="00000000">
            <w:pPr>
              <w:pStyle w:val="Compact"/>
            </w:pPr>
            <w:r>
              <w:rPr>
                <w:b/>
                <w:bCs/>
              </w:rPr>
              <w:t>Volunteer burden</w:t>
            </w:r>
          </w:p>
        </w:tc>
        <w:tc>
          <w:tcPr>
            <w:tcW w:w="2640" w:type="dxa"/>
          </w:tcPr>
          <w:p w14:paraId="785923B3" w14:textId="77777777" w:rsidR="00FB729B" w:rsidRDefault="00000000">
            <w:pPr>
              <w:pStyle w:val="Compact"/>
            </w:pPr>
            <w:r>
              <w:t>Low (one email, one conversation)</w:t>
            </w:r>
          </w:p>
        </w:tc>
        <w:tc>
          <w:tcPr>
            <w:tcW w:w="2640" w:type="dxa"/>
          </w:tcPr>
          <w:p w14:paraId="0EBB8F07" w14:textId="77777777" w:rsidR="00FB729B" w:rsidRDefault="00000000">
            <w:pPr>
              <w:pStyle w:val="Compact"/>
            </w:pPr>
            <w:r>
              <w:t>High (12 months of surveys, workshops, reports)</w:t>
            </w:r>
          </w:p>
        </w:tc>
      </w:tr>
      <w:tr w:rsidR="00FB729B" w14:paraId="49C9D302" w14:textId="77777777">
        <w:tc>
          <w:tcPr>
            <w:tcW w:w="2640" w:type="dxa"/>
          </w:tcPr>
          <w:p w14:paraId="36C3FD12" w14:textId="77777777" w:rsidR="00FB729B" w:rsidRDefault="00000000">
            <w:pPr>
              <w:pStyle w:val="Compact"/>
            </w:pPr>
            <w:r>
              <w:rPr>
                <w:b/>
                <w:bCs/>
              </w:rPr>
              <w:t>Public exposure</w:t>
            </w:r>
          </w:p>
        </w:tc>
        <w:tc>
          <w:tcPr>
            <w:tcW w:w="2640" w:type="dxa"/>
          </w:tcPr>
          <w:p w14:paraId="17D07D9F" w14:textId="77777777" w:rsidR="00FB729B" w:rsidRDefault="00000000">
            <w:pPr>
              <w:pStyle w:val="Compact"/>
            </w:pPr>
            <w:r>
              <w:t>Low</w:t>
            </w:r>
          </w:p>
        </w:tc>
        <w:tc>
          <w:tcPr>
            <w:tcW w:w="2640" w:type="dxa"/>
          </w:tcPr>
          <w:p w14:paraId="34700DAF" w14:textId="77777777" w:rsidR="00FB729B" w:rsidRDefault="00000000">
            <w:pPr>
              <w:pStyle w:val="Compact"/>
            </w:pPr>
            <w:r>
              <w:t>Medium — we name that JB shelters fail women</w:t>
            </w:r>
          </w:p>
        </w:tc>
      </w:tr>
    </w:tbl>
    <w:p w14:paraId="5EB0C4CC" w14:textId="77777777" w:rsidR="00FB729B" w:rsidRDefault="00000000">
      <w:pPr>
        <w:pStyle w:val="BodyText"/>
      </w:pPr>
      <w:r>
        <w:rPr>
          <w:b/>
          <w:bCs/>
        </w:rPr>
        <w:t>The committee can also choose:</w:t>
      </w:r>
      <w:r>
        <w:t xml:space="preserve"> Ask Sharmila about </w:t>
      </w:r>
      <w:r>
        <w:rPr>
          <w:b/>
          <w:bCs/>
        </w:rPr>
        <w:t>Option A first</w:t>
      </w:r>
      <w:r>
        <w:t xml:space="preserve">, and if she says no, immediately pivot to </w:t>
      </w:r>
      <w:r>
        <w:rPr>
          <w:b/>
          <w:bCs/>
        </w:rPr>
        <w:t>Option B</w:t>
      </w:r>
      <w:r>
        <w:t xml:space="preserve"> in the same conversation. This is a valid hybrid approach.</w:t>
      </w:r>
    </w:p>
    <w:p w14:paraId="3E7AB47B" w14:textId="77777777" w:rsidR="00FB729B" w:rsidRDefault="00000000">
      <w:r>
        <w:pict w14:anchorId="3DB5DD89">
          <v:rect id="_x0000_i1033" style="width:0;height:1.5pt" o:hralign="center" o:hrstd="t" o:hr="t"/>
        </w:pict>
      </w:r>
    </w:p>
    <w:p w14:paraId="046A9B85" w14:textId="77777777" w:rsidR="00FB729B" w:rsidRDefault="00000000">
      <w:pPr>
        <w:pStyle w:val="Heading2"/>
      </w:pPr>
      <w:bookmarkStart w:id="9" w:name="X2bba53ab6c1734928919f80b9112bc80881fa2f"/>
      <w:bookmarkEnd w:id="8"/>
      <w:r>
        <w:t>6. The Parallel Track (We Need This Regardless)</w:t>
      </w:r>
    </w:p>
    <w:p w14:paraId="08DCDFB6" w14:textId="77777777" w:rsidR="00FB729B" w:rsidRDefault="00000000">
      <w:pPr>
        <w:pStyle w:val="FirstParagraph"/>
      </w:pPr>
      <w:r>
        <w:t xml:space="preserve">Whether Canada helps or not, we must fix our building </w:t>
      </w:r>
      <w:r>
        <w:rPr>
          <w:b/>
          <w:bCs/>
        </w:rPr>
        <w:t>now</w:t>
      </w:r>
      <w:r>
        <w:t>.</w:t>
      </w:r>
    </w:p>
    <w:p w14:paraId="1C7F0AE8" w14:textId="303AC6CC" w:rsidR="00FB729B" w:rsidRDefault="00000000">
      <w:pPr>
        <w:pStyle w:val="BlockText"/>
      </w:pPr>
      <w:r>
        <w:rPr>
          <w:b/>
          <w:bCs/>
        </w:rPr>
        <w:t>Note:</w:t>
      </w:r>
      <w:r>
        <w:t xml:space="preserve"> SAJB members may have stronger personal connections — use those first — but these are the verified generic front-desk options.</w:t>
      </w:r>
    </w:p>
    <w:p w14:paraId="50D22C30" w14:textId="77777777" w:rsidR="00FB729B" w:rsidRDefault="00000000">
      <w:r>
        <w:pict w14:anchorId="0500A871">
          <v:rect id="_x0000_i1034" style="width:0;height:1.5pt" o:hralign="center" o:hrstd="t" o:hr="t"/>
        </w:pict>
      </w:r>
    </w:p>
    <w:p w14:paraId="29F61956" w14:textId="77777777" w:rsidR="00FB729B" w:rsidRDefault="00000000">
      <w:pPr>
        <w:pStyle w:val="Heading3"/>
      </w:pPr>
      <w:bookmarkStart w:id="10" w:name="X80e5b55014d8f5d69f63a2e5288a2af89b1c9b4"/>
      <w:r>
        <w:t>6.1 Jabatan Kebajikan Masyarakat (JKM) — Johor Bahru</w:t>
      </w:r>
    </w:p>
    <w:p w14:paraId="6136C14C" w14:textId="77777777" w:rsidR="00FB729B" w:rsidRDefault="00000000">
      <w:pPr>
        <w:pStyle w:val="FirstParagraph"/>
      </w:pPr>
      <w:r>
        <w:rPr>
          <w:b/>
          <w:bCs/>
        </w:rPr>
        <w:t>Why them:</w:t>
      </w:r>
      <w:r>
        <w:t xml:space="preserve"> JKM is the state welfare department. They can designate SAJB as a welfare facility, allocate premises, or release emergency grants. Forced co-housing of vulnerable women is squarely within their mandate.</w:t>
      </w:r>
    </w:p>
    <w:p w14:paraId="0CA25E46" w14:textId="77777777" w:rsidR="00FB729B" w:rsidRDefault="00000000">
      <w:pPr>
        <w:pStyle w:val="BodyText"/>
      </w:pPr>
      <w:r>
        <w:rPr>
          <w:b/>
          <w:bCs/>
        </w:rPr>
        <w:t>Ibu Pejabat JKM Negeri Johor (State HQ)</w:t>
      </w:r>
      <w:r>
        <w:br/>
        <w:t>📍 Aras 4 &amp; 5, Kompleks Penyayang Kempas, Lot 131200, Kempas Baru, 81200 Johor Bahru</w:t>
      </w:r>
      <w:r>
        <w:br/>
      </w:r>
      <w:r>
        <w:lastRenderedPageBreak/>
        <w:t xml:space="preserve">☎️ </w:t>
      </w:r>
      <w:r>
        <w:rPr>
          <w:b/>
          <w:bCs/>
        </w:rPr>
        <w:t>07-233 0400</w:t>
      </w:r>
      <w:r>
        <w:br/>
        <w:t xml:space="preserve">📧 </w:t>
      </w:r>
      <w:r>
        <w:rPr>
          <w:b/>
          <w:bCs/>
        </w:rPr>
        <w:t>jkmn_johor@jkm.gov.my</w:t>
      </w:r>
    </w:p>
    <w:p w14:paraId="4C0758DA" w14:textId="77777777" w:rsidR="00FB729B" w:rsidRDefault="00000000">
      <w:pPr>
        <w:pStyle w:val="BodyText"/>
      </w:pPr>
      <w:r>
        <w:rPr>
          <w:b/>
          <w:bCs/>
        </w:rPr>
        <w:t>Pengarah JKM Negeri Johor (Verified):</w:t>
      </w:r>
      <w:r>
        <w:br/>
      </w:r>
      <w:r>
        <w:rPr>
          <w:b/>
          <w:bCs/>
        </w:rPr>
        <w:t>Tuan Haji Ahmad Hashim bin Selamat</w:t>
      </w:r>
    </w:p>
    <w:p w14:paraId="50E89097" w14:textId="77777777" w:rsidR="00FB729B" w:rsidRDefault="00000000">
      <w:pPr>
        <w:pStyle w:val="BodyText"/>
      </w:pPr>
      <w:r>
        <w:rPr>
          <w:b/>
          <w:bCs/>
        </w:rPr>
        <w:t>Pejabat Kebajikan Masyarakat Daerah Johor Bahru (District Office)</w:t>
      </w:r>
      <w:r>
        <w:br/>
        <w:t>📍 Aras 2, Kompleks Penyayang Kempas, Lot 131200, Kempas Baru, 81200 Johor Bahru</w:t>
      </w:r>
      <w:r>
        <w:br/>
        <w:t xml:space="preserve">☎️ </w:t>
      </w:r>
      <w:r>
        <w:rPr>
          <w:b/>
          <w:bCs/>
        </w:rPr>
        <w:t>07-233 0329</w:t>
      </w:r>
      <w:r>
        <w:br/>
        <w:t xml:space="preserve">📧 </w:t>
      </w:r>
      <w:r>
        <w:rPr>
          <w:b/>
          <w:bCs/>
        </w:rPr>
        <w:t>pkmd.johor_bahru@jkm.gov.my</w:t>
      </w:r>
    </w:p>
    <w:p w14:paraId="04FFD231" w14:textId="77777777" w:rsidR="00FB729B" w:rsidRDefault="00000000">
      <w:pPr>
        <w:pStyle w:val="BodyText"/>
      </w:pPr>
      <w:r>
        <w:rPr>
          <w:b/>
          <w:bCs/>
        </w:rPr>
        <w:t>What to ask for:</w:t>
      </w:r>
      <w:r>
        <w:t xml:space="preserve"> - Welfare facility registration / endorsement for SAJB - Emergency grant for premises repair or relocation - Any unused government / institutional buildings that could be allocated to an NGO shelter - Referral to </w:t>
      </w:r>
      <w:r>
        <w:rPr>
          <w:b/>
          <w:bCs/>
        </w:rPr>
        <w:t>Pusat Perlindungan</w:t>
      </w:r>
      <w:r>
        <w:t xml:space="preserve"> (protection centres) or </w:t>
      </w:r>
      <w:r>
        <w:rPr>
          <w:b/>
          <w:bCs/>
        </w:rPr>
        <w:t>Rumah Perlindungan</w:t>
      </w:r>
      <w:r>
        <w:t xml:space="preserve"> network - Meeting with the </w:t>
      </w:r>
      <w:r>
        <w:rPr>
          <w:b/>
          <w:bCs/>
        </w:rPr>
        <w:t>Pengarah</w:t>
      </w:r>
      <w:r>
        <w:t xml:space="preserve"> (Director) — mention forced co-housing of women as a gender safety concern</w:t>
      </w:r>
    </w:p>
    <w:p w14:paraId="652F5367" w14:textId="77777777" w:rsidR="00FB729B" w:rsidRDefault="00000000">
      <w:r>
        <w:pict w14:anchorId="054A9819">
          <v:rect id="_x0000_i1035" style="width:0;height:1.5pt" o:hralign="center" o:hrstd="t" o:hr="t"/>
        </w:pict>
      </w:r>
    </w:p>
    <w:p w14:paraId="639F79B2" w14:textId="77777777" w:rsidR="00FB729B" w:rsidRDefault="00000000">
      <w:pPr>
        <w:pStyle w:val="Heading3"/>
      </w:pPr>
      <w:bookmarkStart w:id="11" w:name="X52bbc090f000ead1465d2c10510abee7b0c41d1"/>
      <w:bookmarkEnd w:id="10"/>
      <w:r>
        <w:t>6.2 EXCO Pembangunan Wanita, Keluarga dan Masyarakat Johor</w:t>
      </w:r>
    </w:p>
    <w:p w14:paraId="780C955A" w14:textId="77777777" w:rsidR="00FB729B" w:rsidRDefault="00000000">
      <w:pPr>
        <w:pStyle w:val="FirstParagraph"/>
      </w:pPr>
      <w:r>
        <w:rPr>
          <w:b/>
          <w:bCs/>
        </w:rPr>
        <w:t>Why them:</w:t>
      </w:r>
      <w:r>
        <w:t xml:space="preserve"> This is the </w:t>
      </w:r>
      <w:r>
        <w:rPr>
          <w:b/>
          <w:bCs/>
        </w:rPr>
        <w:t>highest-level state official</w:t>
      </w:r>
      <w:r>
        <w:t xml:space="preserve"> responsible for women, families, and community welfare. Forced co-housing of men and women in a shelter is a </w:t>
      </w:r>
      <w:r>
        <w:rPr>
          <w:b/>
          <w:bCs/>
        </w:rPr>
        <w:t>gender equality and women’s safety issue</w:t>
      </w:r>
      <w:r>
        <w:t xml:space="preserve"> — exactly this EXCO’s portfolio.</w:t>
      </w:r>
    </w:p>
    <w:p w14:paraId="15CA88EC" w14:textId="77777777" w:rsidR="00FB729B" w:rsidRDefault="00000000">
      <w:pPr>
        <w:pStyle w:val="BodyText"/>
      </w:pPr>
      <w:r>
        <w:rPr>
          <w:b/>
          <w:bCs/>
        </w:rPr>
        <w:t>YB Puan Hajah Hasrunizah binti Haji Hassan</w:t>
      </w:r>
      <w:r>
        <w:t xml:space="preserve"> (ADUN Pulai Sebatang, N54)</w:t>
      </w:r>
      <w:r>
        <w:br/>
      </w:r>
      <w:r>
        <w:rPr>
          <w:b/>
          <w:bCs/>
        </w:rPr>
        <w:t>Position:</w:t>
      </w:r>
      <w:r>
        <w:t xml:space="preserve"> Pengerusi Jawatankuasa Pembangunan Wanita, Keluarga dan Masyarakat Negeri Johor</w:t>
      </w:r>
      <w:r>
        <w:br/>
      </w:r>
      <w:r>
        <w:rPr>
          <w:b/>
          <w:bCs/>
        </w:rPr>
        <w:t>Appointed:</w:t>
      </w:r>
      <w:r>
        <w:t xml:space="preserve"> 18 July 2026</w:t>
      </w:r>
    </w:p>
    <w:p w14:paraId="15F37684" w14:textId="77777777" w:rsidR="00FB729B" w:rsidRDefault="00000000">
      <w:pPr>
        <w:pStyle w:val="BodyText"/>
      </w:pPr>
      <w:r>
        <w:t xml:space="preserve">📍 </w:t>
      </w:r>
      <w:r>
        <w:rPr>
          <w:b/>
          <w:bCs/>
        </w:rPr>
        <w:t>EXCO Office:</w:t>
      </w:r>
      <w:r>
        <w:t xml:space="preserve"> Aras 1, Bangunan Dato’ Mohamad Ibrahim Munsyi, Kota Iskandar, 79603 Iskandar Puteri, Johor</w:t>
      </w:r>
      <w:r>
        <w:br/>
        <w:t xml:space="preserve">☎️ </w:t>
      </w:r>
      <w:r>
        <w:rPr>
          <w:b/>
          <w:bCs/>
        </w:rPr>
        <w:t>07-266 6014</w:t>
      </w:r>
      <w:r>
        <w:t xml:space="preserve"> | 📠 </w:t>
      </w:r>
      <w:r>
        <w:rPr>
          <w:b/>
          <w:bCs/>
        </w:rPr>
        <w:t>07-266 1181</w:t>
      </w:r>
      <w:r>
        <w:br/>
        <w:t xml:space="preserve">📧 </w:t>
      </w:r>
      <w:r>
        <w:rPr>
          <w:b/>
          <w:bCs/>
        </w:rPr>
        <w:t>hasrunizah@johor.gov.my</w:t>
      </w:r>
      <w:r>
        <w:t xml:space="preserve"> (official)</w:t>
      </w:r>
      <w:r>
        <w:br/>
        <w:t xml:space="preserve">📧 </w:t>
      </w:r>
      <w:r>
        <w:rPr>
          <w:b/>
          <w:bCs/>
        </w:rPr>
        <w:t>excohasrunizah@gmail.com</w:t>
      </w:r>
      <w:r>
        <w:t xml:space="preserve"> (service / alternative)</w:t>
      </w:r>
    </w:p>
    <w:p w14:paraId="381662F2" w14:textId="77777777" w:rsidR="00FB729B" w:rsidRDefault="00000000">
      <w:pPr>
        <w:pStyle w:val="BodyText"/>
      </w:pPr>
      <w:r>
        <w:t xml:space="preserve">📍 </w:t>
      </w:r>
      <w:r>
        <w:rPr>
          <w:b/>
          <w:bCs/>
        </w:rPr>
        <w:t>Pusat Khidmat DUN Pulai Sebatang:</w:t>
      </w:r>
      <w:r>
        <w:t xml:space="preserve"> No. 1 Jalan UMNO, 82000 Pontian, Johor</w:t>
      </w:r>
    </w:p>
    <w:p w14:paraId="4DDEB235" w14:textId="77777777" w:rsidR="00FB729B" w:rsidRDefault="00000000">
      <w:pPr>
        <w:pStyle w:val="BodyText"/>
      </w:pPr>
      <w:r>
        <w:rPr>
          <w:b/>
          <w:bCs/>
        </w:rPr>
        <w:t>Note:</w:t>
      </w:r>
      <w:r>
        <w:t xml:space="preserve"> YB Hasrunizah is a </w:t>
      </w:r>
      <w:r>
        <w:rPr>
          <w:b/>
          <w:bCs/>
        </w:rPr>
        <w:t>newly appointed EXCO</w:t>
      </w:r>
      <w:r>
        <w:t xml:space="preserve"> (July 2026). She has publicly stated her focus is on empowering women, especially single mothers and housewives, and ensuring aid reaches the right people. A shelter that cannot protect women’s dignity is exactly the kind of case her office should know about.</w:t>
      </w:r>
    </w:p>
    <w:p w14:paraId="7367825A" w14:textId="77777777" w:rsidR="00FB729B" w:rsidRDefault="00000000">
      <w:pPr>
        <w:pStyle w:val="BodyText"/>
      </w:pPr>
      <w:r>
        <w:rPr>
          <w:b/>
          <w:bCs/>
        </w:rPr>
        <w:t>What to ask for:</w:t>
      </w:r>
      <w:r>
        <w:t xml:space="preserve"> - State-level intervention on unsafe shelter conditions for women - Pressure on JKM to allocate premises or expedite welfare facility status - Introduction to </w:t>
      </w:r>
      <w:r>
        <w:rPr>
          <w:b/>
          <w:bCs/>
        </w:rPr>
        <w:t>Perbadanan Pembangunan Wanita</w:t>
      </w:r>
      <w:r>
        <w:t xml:space="preserve"> or </w:t>
      </w:r>
      <w:r>
        <w:rPr>
          <w:b/>
          <w:bCs/>
        </w:rPr>
        <w:t>Pusat Aktiviti Wanita</w:t>
      </w:r>
      <w:r>
        <w:t xml:space="preserve"> networks - Potential inclusion in state-level women’s shelter mapping or upgrading programmes - </w:t>
      </w:r>
      <w:r>
        <w:rPr>
          <w:b/>
          <w:bCs/>
        </w:rPr>
        <w:t xml:space="preserve">ADUN </w:t>
      </w:r>
      <w:r>
        <w:rPr>
          <w:b/>
          <w:bCs/>
        </w:rPr>
        <w:lastRenderedPageBreak/>
        <w:t>allocation funds</w:t>
      </w:r>
      <w:r>
        <w:t xml:space="preserve"> for constituency projects (if SAJB falls within Pulai Sebatang, or ask for referral to the correct ADUN)</w:t>
      </w:r>
    </w:p>
    <w:p w14:paraId="6500B47F" w14:textId="77777777" w:rsidR="00FB729B" w:rsidRDefault="00000000">
      <w:r>
        <w:pict w14:anchorId="19B9AE88">
          <v:rect id="_x0000_i1036" style="width:0;height:1.5pt" o:hralign="center" o:hrstd="t" o:hr="t"/>
        </w:pict>
      </w:r>
    </w:p>
    <w:p w14:paraId="67196B70" w14:textId="77777777" w:rsidR="00FB729B" w:rsidRDefault="00000000">
      <w:pPr>
        <w:pStyle w:val="Heading3"/>
      </w:pPr>
      <w:bookmarkStart w:id="12" w:name="Xd7c57e043791f5014c4d1d536157d5ac9fbed40"/>
      <w:bookmarkEnd w:id="11"/>
      <w:r>
        <w:t>6.3 Ahli Dewan Undangan Negeri (ADUN) — Your Local Elected Rep</w:t>
      </w:r>
    </w:p>
    <w:p w14:paraId="553B98D4" w14:textId="77777777" w:rsidR="00FB729B" w:rsidRDefault="00000000">
      <w:pPr>
        <w:pStyle w:val="FirstParagraph"/>
      </w:pPr>
      <w:r>
        <w:rPr>
          <w:b/>
          <w:bCs/>
        </w:rPr>
        <w:t>Why them:</w:t>
      </w:r>
      <w:r>
        <w:t xml:space="preserve"> Your ADUN is your most direct elected representative. They can raise issues in the </w:t>
      </w:r>
      <w:r>
        <w:rPr>
          <w:b/>
          <w:bCs/>
        </w:rPr>
        <w:t>state assembly (DUN)</w:t>
      </w:r>
      <w:r>
        <w:t xml:space="preserve">, write official letters to JKM and local councils, and access small </w:t>
      </w:r>
      <w:r>
        <w:rPr>
          <w:b/>
          <w:bCs/>
        </w:rPr>
        <w:t>ADUN allocation funds</w:t>
      </w:r>
      <w:r>
        <w:t xml:space="preserve"> for constituency projects.</w:t>
      </w:r>
    </w:p>
    <w:p w14:paraId="6A62E17E" w14:textId="77777777" w:rsidR="00FB729B" w:rsidRDefault="00000000">
      <w:pPr>
        <w:pStyle w:val="BodyText"/>
      </w:pPr>
      <w:r>
        <w:rPr>
          <w:b/>
          <w:bCs/>
        </w:rPr>
        <w:t>SAJB must identify which DUN our halfway home falls under.</w:t>
      </w:r>
      <w:r>
        <w:t xml:space="preserve"> Below are the JB-area ADUNs elected in the </w:t>
      </w:r>
      <w:r>
        <w:rPr>
          <w:b/>
          <w:bCs/>
        </w:rPr>
        <w:t>July 2026 Johor state election:</w:t>
      </w:r>
    </w:p>
    <w:tbl>
      <w:tblPr>
        <w:tblStyle w:val="Table"/>
        <w:tblW w:w="5000" w:type="pct"/>
        <w:tblLayout w:type="fixed"/>
        <w:tblLook w:val="0020" w:firstRow="1" w:lastRow="0" w:firstColumn="0" w:lastColumn="0" w:noHBand="0" w:noVBand="0"/>
      </w:tblPr>
      <w:tblGrid>
        <w:gridCol w:w="2588"/>
        <w:gridCol w:w="1294"/>
        <w:gridCol w:w="2329"/>
        <w:gridCol w:w="1553"/>
        <w:gridCol w:w="1812"/>
      </w:tblGrid>
      <w:tr w:rsidR="00FB729B" w14:paraId="4AA1D9C5"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2140" w:type="dxa"/>
          </w:tcPr>
          <w:p w14:paraId="6E718EDD" w14:textId="77777777" w:rsidR="00FB729B" w:rsidRDefault="00000000">
            <w:pPr>
              <w:pStyle w:val="Compact"/>
            </w:pPr>
            <w:r>
              <w:t>Parlimen</w:t>
            </w:r>
          </w:p>
        </w:tc>
        <w:tc>
          <w:tcPr>
            <w:tcW w:w="1070" w:type="dxa"/>
          </w:tcPr>
          <w:p w14:paraId="1582AA4D" w14:textId="77777777" w:rsidR="00FB729B" w:rsidRDefault="00000000">
            <w:pPr>
              <w:pStyle w:val="Compact"/>
            </w:pPr>
            <w:r>
              <w:t>DUN</w:t>
            </w:r>
          </w:p>
        </w:tc>
        <w:tc>
          <w:tcPr>
            <w:tcW w:w="1926" w:type="dxa"/>
          </w:tcPr>
          <w:p w14:paraId="50CC02BF" w14:textId="77777777" w:rsidR="00FB729B" w:rsidRDefault="00000000">
            <w:pPr>
              <w:pStyle w:val="Compact"/>
            </w:pPr>
            <w:r>
              <w:t>Kawasan</w:t>
            </w:r>
          </w:p>
        </w:tc>
        <w:tc>
          <w:tcPr>
            <w:tcW w:w="1284" w:type="dxa"/>
          </w:tcPr>
          <w:p w14:paraId="3D922AC2" w14:textId="77777777" w:rsidR="00FB729B" w:rsidRDefault="00000000">
            <w:pPr>
              <w:pStyle w:val="Compact"/>
            </w:pPr>
            <w:r>
              <w:t>ADUN</w:t>
            </w:r>
          </w:p>
        </w:tc>
        <w:tc>
          <w:tcPr>
            <w:tcW w:w="1498" w:type="dxa"/>
          </w:tcPr>
          <w:p w14:paraId="2B7F385C" w14:textId="77777777" w:rsidR="00FB729B" w:rsidRDefault="00000000">
            <w:pPr>
              <w:pStyle w:val="Compact"/>
            </w:pPr>
            <w:r>
              <w:t>Parti</w:t>
            </w:r>
          </w:p>
        </w:tc>
      </w:tr>
      <w:tr w:rsidR="00FB729B" w14:paraId="165E7CD3" w14:textId="77777777">
        <w:tc>
          <w:tcPr>
            <w:tcW w:w="2140" w:type="dxa"/>
          </w:tcPr>
          <w:p w14:paraId="3E2C24D2" w14:textId="77777777" w:rsidR="00FB729B" w:rsidRDefault="00000000">
            <w:pPr>
              <w:pStyle w:val="Compact"/>
            </w:pPr>
            <w:r>
              <w:t>P160 JB</w:t>
            </w:r>
          </w:p>
        </w:tc>
        <w:tc>
          <w:tcPr>
            <w:tcW w:w="1070" w:type="dxa"/>
          </w:tcPr>
          <w:p w14:paraId="3E8D665A" w14:textId="77777777" w:rsidR="00FB729B" w:rsidRDefault="00000000">
            <w:pPr>
              <w:pStyle w:val="Compact"/>
            </w:pPr>
            <w:r>
              <w:t>N44</w:t>
            </w:r>
          </w:p>
        </w:tc>
        <w:tc>
          <w:tcPr>
            <w:tcW w:w="1926" w:type="dxa"/>
          </w:tcPr>
          <w:p w14:paraId="519C7145" w14:textId="77777777" w:rsidR="00FB729B" w:rsidRDefault="00000000">
            <w:pPr>
              <w:pStyle w:val="Compact"/>
            </w:pPr>
            <w:r>
              <w:t>Larkin</w:t>
            </w:r>
          </w:p>
        </w:tc>
        <w:tc>
          <w:tcPr>
            <w:tcW w:w="1284" w:type="dxa"/>
          </w:tcPr>
          <w:p w14:paraId="79B25774" w14:textId="77777777" w:rsidR="00FB729B" w:rsidRDefault="00000000">
            <w:pPr>
              <w:pStyle w:val="Compact"/>
            </w:pPr>
            <w:r>
              <w:t>Mohd Hairi Mad Shah</w:t>
            </w:r>
          </w:p>
        </w:tc>
        <w:tc>
          <w:tcPr>
            <w:tcW w:w="1498" w:type="dxa"/>
          </w:tcPr>
          <w:p w14:paraId="49D1F2DA" w14:textId="77777777" w:rsidR="00FB729B" w:rsidRDefault="00000000">
            <w:pPr>
              <w:pStyle w:val="Compact"/>
            </w:pPr>
            <w:r>
              <w:t>BN (UMNO)</w:t>
            </w:r>
          </w:p>
        </w:tc>
      </w:tr>
      <w:tr w:rsidR="00FB729B" w14:paraId="67DA4C8B" w14:textId="77777777">
        <w:tc>
          <w:tcPr>
            <w:tcW w:w="2140" w:type="dxa"/>
          </w:tcPr>
          <w:p w14:paraId="41E76625" w14:textId="77777777" w:rsidR="00FB729B" w:rsidRDefault="00000000">
            <w:pPr>
              <w:pStyle w:val="Compact"/>
            </w:pPr>
            <w:r>
              <w:t>P160 JB</w:t>
            </w:r>
          </w:p>
        </w:tc>
        <w:tc>
          <w:tcPr>
            <w:tcW w:w="1070" w:type="dxa"/>
          </w:tcPr>
          <w:p w14:paraId="65467BD2" w14:textId="77777777" w:rsidR="00FB729B" w:rsidRDefault="00000000">
            <w:pPr>
              <w:pStyle w:val="Compact"/>
            </w:pPr>
            <w:r>
              <w:t>N45</w:t>
            </w:r>
          </w:p>
        </w:tc>
        <w:tc>
          <w:tcPr>
            <w:tcW w:w="1926" w:type="dxa"/>
          </w:tcPr>
          <w:p w14:paraId="5C091415" w14:textId="77777777" w:rsidR="00FB729B" w:rsidRDefault="00000000">
            <w:pPr>
              <w:pStyle w:val="Compact"/>
            </w:pPr>
            <w:r>
              <w:t>Stulang</w:t>
            </w:r>
          </w:p>
        </w:tc>
        <w:tc>
          <w:tcPr>
            <w:tcW w:w="1284" w:type="dxa"/>
          </w:tcPr>
          <w:p w14:paraId="63545FF0" w14:textId="77777777" w:rsidR="00FB729B" w:rsidRDefault="00000000">
            <w:pPr>
              <w:pStyle w:val="Compact"/>
            </w:pPr>
            <w:r>
              <w:t>Andrew Chen Kah Eng</w:t>
            </w:r>
          </w:p>
        </w:tc>
        <w:tc>
          <w:tcPr>
            <w:tcW w:w="1498" w:type="dxa"/>
          </w:tcPr>
          <w:p w14:paraId="36F1731F" w14:textId="77777777" w:rsidR="00FB729B" w:rsidRDefault="00000000">
            <w:pPr>
              <w:pStyle w:val="Compact"/>
            </w:pPr>
            <w:r>
              <w:t>PH (DAP)</w:t>
            </w:r>
          </w:p>
        </w:tc>
      </w:tr>
      <w:tr w:rsidR="00FB729B" w14:paraId="25966DF1" w14:textId="77777777">
        <w:tc>
          <w:tcPr>
            <w:tcW w:w="2140" w:type="dxa"/>
          </w:tcPr>
          <w:p w14:paraId="3CB759FF" w14:textId="77777777" w:rsidR="00FB729B" w:rsidRDefault="00000000">
            <w:pPr>
              <w:pStyle w:val="Compact"/>
            </w:pPr>
            <w:r>
              <w:t>P158 Tebrau</w:t>
            </w:r>
          </w:p>
        </w:tc>
        <w:tc>
          <w:tcPr>
            <w:tcW w:w="1070" w:type="dxa"/>
          </w:tcPr>
          <w:p w14:paraId="61045BE2" w14:textId="77777777" w:rsidR="00FB729B" w:rsidRDefault="00000000">
            <w:pPr>
              <w:pStyle w:val="Compact"/>
            </w:pPr>
            <w:r>
              <w:t>N40</w:t>
            </w:r>
          </w:p>
        </w:tc>
        <w:tc>
          <w:tcPr>
            <w:tcW w:w="1926" w:type="dxa"/>
          </w:tcPr>
          <w:p w14:paraId="7F45DB8B" w14:textId="77777777" w:rsidR="00FB729B" w:rsidRDefault="00000000">
            <w:pPr>
              <w:pStyle w:val="Compact"/>
            </w:pPr>
            <w:r>
              <w:t>Tiram</w:t>
            </w:r>
          </w:p>
        </w:tc>
        <w:tc>
          <w:tcPr>
            <w:tcW w:w="1284" w:type="dxa"/>
          </w:tcPr>
          <w:p w14:paraId="360459A9" w14:textId="77777777" w:rsidR="00FB729B" w:rsidRDefault="00000000">
            <w:pPr>
              <w:pStyle w:val="Compact"/>
            </w:pPr>
            <w:r>
              <w:t>Abdul Halim Suleiman</w:t>
            </w:r>
          </w:p>
        </w:tc>
        <w:tc>
          <w:tcPr>
            <w:tcW w:w="1498" w:type="dxa"/>
          </w:tcPr>
          <w:p w14:paraId="5FF06D1A" w14:textId="77777777" w:rsidR="00FB729B" w:rsidRDefault="00000000">
            <w:pPr>
              <w:pStyle w:val="Compact"/>
            </w:pPr>
            <w:r>
              <w:t>BN (UMNO)</w:t>
            </w:r>
          </w:p>
        </w:tc>
      </w:tr>
      <w:tr w:rsidR="00FB729B" w14:paraId="7B96E402" w14:textId="77777777">
        <w:tc>
          <w:tcPr>
            <w:tcW w:w="2140" w:type="dxa"/>
          </w:tcPr>
          <w:p w14:paraId="170474D2" w14:textId="77777777" w:rsidR="00FB729B" w:rsidRDefault="00000000">
            <w:pPr>
              <w:pStyle w:val="Compact"/>
            </w:pPr>
            <w:r>
              <w:t>P158 Tebrau</w:t>
            </w:r>
          </w:p>
        </w:tc>
        <w:tc>
          <w:tcPr>
            <w:tcW w:w="1070" w:type="dxa"/>
          </w:tcPr>
          <w:p w14:paraId="21024D98" w14:textId="77777777" w:rsidR="00FB729B" w:rsidRDefault="00000000">
            <w:pPr>
              <w:pStyle w:val="Compact"/>
            </w:pPr>
            <w:r>
              <w:t>N41</w:t>
            </w:r>
          </w:p>
        </w:tc>
        <w:tc>
          <w:tcPr>
            <w:tcW w:w="1926" w:type="dxa"/>
          </w:tcPr>
          <w:p w14:paraId="7067879F" w14:textId="77777777" w:rsidR="00FB729B" w:rsidRDefault="00000000">
            <w:pPr>
              <w:pStyle w:val="Compact"/>
            </w:pPr>
            <w:r>
              <w:t>Puteri Wangsa</w:t>
            </w:r>
          </w:p>
        </w:tc>
        <w:tc>
          <w:tcPr>
            <w:tcW w:w="1284" w:type="dxa"/>
          </w:tcPr>
          <w:p w14:paraId="4ECAE2EF" w14:textId="77777777" w:rsidR="00FB729B" w:rsidRDefault="00000000">
            <w:pPr>
              <w:pStyle w:val="Compact"/>
            </w:pPr>
            <w:r>
              <w:t>Maszlee Malik</w:t>
            </w:r>
          </w:p>
        </w:tc>
        <w:tc>
          <w:tcPr>
            <w:tcW w:w="1498" w:type="dxa"/>
          </w:tcPr>
          <w:p w14:paraId="5870D48C" w14:textId="77777777" w:rsidR="00FB729B" w:rsidRDefault="00000000">
            <w:pPr>
              <w:pStyle w:val="Compact"/>
            </w:pPr>
            <w:r>
              <w:t>PH (PKR)</w:t>
            </w:r>
          </w:p>
        </w:tc>
      </w:tr>
      <w:tr w:rsidR="00FB729B" w14:paraId="267CD06C" w14:textId="77777777">
        <w:tc>
          <w:tcPr>
            <w:tcW w:w="2140" w:type="dxa"/>
          </w:tcPr>
          <w:p w14:paraId="66B6292B" w14:textId="77777777" w:rsidR="00FB729B" w:rsidRDefault="00000000">
            <w:pPr>
              <w:pStyle w:val="Compact"/>
            </w:pPr>
            <w:r>
              <w:t>P159 Pasir Gudang</w:t>
            </w:r>
          </w:p>
        </w:tc>
        <w:tc>
          <w:tcPr>
            <w:tcW w:w="1070" w:type="dxa"/>
          </w:tcPr>
          <w:p w14:paraId="75564DFB" w14:textId="77777777" w:rsidR="00FB729B" w:rsidRDefault="00000000">
            <w:pPr>
              <w:pStyle w:val="Compact"/>
            </w:pPr>
            <w:r>
              <w:t>N42</w:t>
            </w:r>
          </w:p>
        </w:tc>
        <w:tc>
          <w:tcPr>
            <w:tcW w:w="1926" w:type="dxa"/>
          </w:tcPr>
          <w:p w14:paraId="0AFA7D97" w14:textId="77777777" w:rsidR="00FB729B" w:rsidRDefault="00000000">
            <w:pPr>
              <w:pStyle w:val="Compact"/>
            </w:pPr>
            <w:r>
              <w:t>Johor Jaya</w:t>
            </w:r>
          </w:p>
        </w:tc>
        <w:tc>
          <w:tcPr>
            <w:tcW w:w="1284" w:type="dxa"/>
          </w:tcPr>
          <w:p w14:paraId="46B0B072" w14:textId="77777777" w:rsidR="00FB729B" w:rsidRDefault="00000000">
            <w:pPr>
              <w:pStyle w:val="Compact"/>
            </w:pPr>
            <w:r>
              <w:t>Chan San San</w:t>
            </w:r>
          </w:p>
        </w:tc>
        <w:tc>
          <w:tcPr>
            <w:tcW w:w="1498" w:type="dxa"/>
          </w:tcPr>
          <w:p w14:paraId="036DCDCC" w14:textId="77777777" w:rsidR="00FB729B" w:rsidRDefault="00000000">
            <w:pPr>
              <w:pStyle w:val="Compact"/>
            </w:pPr>
            <w:r>
              <w:t>BN (MCA)</w:t>
            </w:r>
          </w:p>
        </w:tc>
      </w:tr>
      <w:tr w:rsidR="00FB729B" w14:paraId="421429A8" w14:textId="77777777">
        <w:tc>
          <w:tcPr>
            <w:tcW w:w="2140" w:type="dxa"/>
          </w:tcPr>
          <w:p w14:paraId="1D547363" w14:textId="77777777" w:rsidR="00FB729B" w:rsidRDefault="00000000">
            <w:pPr>
              <w:pStyle w:val="Compact"/>
            </w:pPr>
            <w:r>
              <w:t>P159 Pasir Gudang</w:t>
            </w:r>
          </w:p>
        </w:tc>
        <w:tc>
          <w:tcPr>
            <w:tcW w:w="1070" w:type="dxa"/>
          </w:tcPr>
          <w:p w14:paraId="4BDB60A0" w14:textId="77777777" w:rsidR="00FB729B" w:rsidRDefault="00000000">
            <w:pPr>
              <w:pStyle w:val="Compact"/>
            </w:pPr>
            <w:r>
              <w:t>N43</w:t>
            </w:r>
          </w:p>
        </w:tc>
        <w:tc>
          <w:tcPr>
            <w:tcW w:w="1926" w:type="dxa"/>
          </w:tcPr>
          <w:p w14:paraId="3A16B4CA" w14:textId="77777777" w:rsidR="00FB729B" w:rsidRDefault="00000000">
            <w:pPr>
              <w:pStyle w:val="Compact"/>
            </w:pPr>
            <w:r>
              <w:t>Permas</w:t>
            </w:r>
          </w:p>
        </w:tc>
        <w:tc>
          <w:tcPr>
            <w:tcW w:w="1284" w:type="dxa"/>
          </w:tcPr>
          <w:p w14:paraId="14227AFC" w14:textId="77777777" w:rsidR="00FB729B" w:rsidRDefault="00000000">
            <w:pPr>
              <w:pStyle w:val="Compact"/>
            </w:pPr>
            <w:r>
              <w:t>Baharudin Mohamed Taib</w:t>
            </w:r>
          </w:p>
        </w:tc>
        <w:tc>
          <w:tcPr>
            <w:tcW w:w="1498" w:type="dxa"/>
          </w:tcPr>
          <w:p w14:paraId="09D4C19C" w14:textId="77777777" w:rsidR="00FB729B" w:rsidRDefault="00000000">
            <w:pPr>
              <w:pStyle w:val="Compact"/>
            </w:pPr>
            <w:r>
              <w:t>BN (UMNO)</w:t>
            </w:r>
          </w:p>
        </w:tc>
      </w:tr>
      <w:tr w:rsidR="00FB729B" w14:paraId="445DA583" w14:textId="77777777">
        <w:tc>
          <w:tcPr>
            <w:tcW w:w="2140" w:type="dxa"/>
          </w:tcPr>
          <w:p w14:paraId="1A8EDD69" w14:textId="77777777" w:rsidR="00FB729B" w:rsidRDefault="00000000">
            <w:pPr>
              <w:pStyle w:val="Compact"/>
            </w:pPr>
            <w:r>
              <w:t>P161 Pulai</w:t>
            </w:r>
          </w:p>
        </w:tc>
        <w:tc>
          <w:tcPr>
            <w:tcW w:w="1070" w:type="dxa"/>
          </w:tcPr>
          <w:p w14:paraId="75D0D4A4" w14:textId="77777777" w:rsidR="00FB729B" w:rsidRDefault="00000000">
            <w:pPr>
              <w:pStyle w:val="Compact"/>
            </w:pPr>
            <w:r>
              <w:t>N46</w:t>
            </w:r>
          </w:p>
        </w:tc>
        <w:tc>
          <w:tcPr>
            <w:tcW w:w="1926" w:type="dxa"/>
          </w:tcPr>
          <w:p w14:paraId="677A8D10" w14:textId="77777777" w:rsidR="00FB729B" w:rsidRDefault="00000000">
            <w:pPr>
              <w:pStyle w:val="Compact"/>
            </w:pPr>
            <w:r>
              <w:t>Perling</w:t>
            </w:r>
          </w:p>
        </w:tc>
        <w:tc>
          <w:tcPr>
            <w:tcW w:w="1284" w:type="dxa"/>
          </w:tcPr>
          <w:p w14:paraId="638297D2" w14:textId="77777777" w:rsidR="00FB729B" w:rsidRDefault="00000000">
            <w:pPr>
              <w:pStyle w:val="Compact"/>
            </w:pPr>
            <w:r>
              <w:t>Pannir Selvam Paliksina</w:t>
            </w:r>
          </w:p>
        </w:tc>
        <w:tc>
          <w:tcPr>
            <w:tcW w:w="1498" w:type="dxa"/>
          </w:tcPr>
          <w:p w14:paraId="24073A8B" w14:textId="77777777" w:rsidR="00FB729B" w:rsidRDefault="00000000">
            <w:pPr>
              <w:pStyle w:val="Compact"/>
            </w:pPr>
            <w:r>
              <w:t>BN (MIC)</w:t>
            </w:r>
          </w:p>
        </w:tc>
      </w:tr>
      <w:tr w:rsidR="00FB729B" w14:paraId="5AE9F959" w14:textId="77777777">
        <w:tc>
          <w:tcPr>
            <w:tcW w:w="2140" w:type="dxa"/>
          </w:tcPr>
          <w:p w14:paraId="57A36336" w14:textId="77777777" w:rsidR="00FB729B" w:rsidRDefault="00000000">
            <w:pPr>
              <w:pStyle w:val="Compact"/>
            </w:pPr>
            <w:r>
              <w:t>P161 Pulai</w:t>
            </w:r>
          </w:p>
        </w:tc>
        <w:tc>
          <w:tcPr>
            <w:tcW w:w="1070" w:type="dxa"/>
          </w:tcPr>
          <w:p w14:paraId="3221F98B" w14:textId="77777777" w:rsidR="00FB729B" w:rsidRDefault="00000000">
            <w:pPr>
              <w:pStyle w:val="Compact"/>
            </w:pPr>
            <w:r>
              <w:t>N47</w:t>
            </w:r>
          </w:p>
        </w:tc>
        <w:tc>
          <w:tcPr>
            <w:tcW w:w="1926" w:type="dxa"/>
          </w:tcPr>
          <w:p w14:paraId="5C6F04B0" w14:textId="77777777" w:rsidR="00FB729B" w:rsidRDefault="00000000">
            <w:pPr>
              <w:pStyle w:val="Compact"/>
            </w:pPr>
            <w:r>
              <w:t>Kempas</w:t>
            </w:r>
          </w:p>
        </w:tc>
        <w:tc>
          <w:tcPr>
            <w:tcW w:w="1284" w:type="dxa"/>
          </w:tcPr>
          <w:p w14:paraId="2A13C0CF" w14:textId="77777777" w:rsidR="00FB729B" w:rsidRDefault="00000000">
            <w:pPr>
              <w:pStyle w:val="Compact"/>
            </w:pPr>
            <w:r>
              <w:t>Ramlee Bohani</w:t>
            </w:r>
          </w:p>
        </w:tc>
        <w:tc>
          <w:tcPr>
            <w:tcW w:w="1498" w:type="dxa"/>
          </w:tcPr>
          <w:p w14:paraId="52D89C1D" w14:textId="77777777" w:rsidR="00FB729B" w:rsidRDefault="00000000">
            <w:pPr>
              <w:pStyle w:val="Compact"/>
            </w:pPr>
            <w:r>
              <w:t>BN (UMNO)</w:t>
            </w:r>
          </w:p>
        </w:tc>
      </w:tr>
      <w:tr w:rsidR="00FB729B" w14:paraId="2E65F73A" w14:textId="77777777">
        <w:tc>
          <w:tcPr>
            <w:tcW w:w="2140" w:type="dxa"/>
          </w:tcPr>
          <w:p w14:paraId="5D0FABFD" w14:textId="77777777" w:rsidR="00FB729B" w:rsidRDefault="00000000">
            <w:pPr>
              <w:pStyle w:val="Compact"/>
            </w:pPr>
            <w:r>
              <w:t>P162 Iskandar Puteri</w:t>
            </w:r>
          </w:p>
        </w:tc>
        <w:tc>
          <w:tcPr>
            <w:tcW w:w="1070" w:type="dxa"/>
          </w:tcPr>
          <w:p w14:paraId="3D45EEE3" w14:textId="77777777" w:rsidR="00FB729B" w:rsidRDefault="00000000">
            <w:pPr>
              <w:pStyle w:val="Compact"/>
            </w:pPr>
            <w:r>
              <w:t>N48</w:t>
            </w:r>
          </w:p>
        </w:tc>
        <w:tc>
          <w:tcPr>
            <w:tcW w:w="1926" w:type="dxa"/>
          </w:tcPr>
          <w:p w14:paraId="3EEA5C79" w14:textId="77777777" w:rsidR="00FB729B" w:rsidRDefault="00000000">
            <w:pPr>
              <w:pStyle w:val="Compact"/>
            </w:pPr>
            <w:r>
              <w:t>Skudai</w:t>
            </w:r>
          </w:p>
        </w:tc>
        <w:tc>
          <w:tcPr>
            <w:tcW w:w="1284" w:type="dxa"/>
          </w:tcPr>
          <w:p w14:paraId="3FEA57E9" w14:textId="77777777" w:rsidR="00FB729B" w:rsidRDefault="00000000">
            <w:pPr>
              <w:pStyle w:val="Compact"/>
            </w:pPr>
            <w:r>
              <w:t>Kartiyaini Jeyapalan</w:t>
            </w:r>
          </w:p>
        </w:tc>
        <w:tc>
          <w:tcPr>
            <w:tcW w:w="1498" w:type="dxa"/>
          </w:tcPr>
          <w:p w14:paraId="1C3B6A33" w14:textId="77777777" w:rsidR="00FB729B" w:rsidRDefault="00000000">
            <w:pPr>
              <w:pStyle w:val="Compact"/>
            </w:pPr>
            <w:r>
              <w:t>PH (DAP)</w:t>
            </w:r>
          </w:p>
        </w:tc>
      </w:tr>
      <w:tr w:rsidR="00FB729B" w14:paraId="0507DE96" w14:textId="77777777">
        <w:tc>
          <w:tcPr>
            <w:tcW w:w="2140" w:type="dxa"/>
          </w:tcPr>
          <w:p w14:paraId="18CA379A" w14:textId="77777777" w:rsidR="00FB729B" w:rsidRDefault="00000000">
            <w:pPr>
              <w:pStyle w:val="Compact"/>
            </w:pPr>
            <w:r>
              <w:t>P162 Iskandar Puteri</w:t>
            </w:r>
          </w:p>
        </w:tc>
        <w:tc>
          <w:tcPr>
            <w:tcW w:w="1070" w:type="dxa"/>
          </w:tcPr>
          <w:p w14:paraId="20C3C605" w14:textId="77777777" w:rsidR="00FB729B" w:rsidRDefault="00000000">
            <w:pPr>
              <w:pStyle w:val="Compact"/>
            </w:pPr>
            <w:r>
              <w:t>N49</w:t>
            </w:r>
          </w:p>
        </w:tc>
        <w:tc>
          <w:tcPr>
            <w:tcW w:w="1926" w:type="dxa"/>
          </w:tcPr>
          <w:p w14:paraId="119074B4" w14:textId="77777777" w:rsidR="00FB729B" w:rsidRDefault="00000000">
            <w:pPr>
              <w:pStyle w:val="Compact"/>
            </w:pPr>
            <w:r>
              <w:t>Kota Iskandar</w:t>
            </w:r>
          </w:p>
        </w:tc>
        <w:tc>
          <w:tcPr>
            <w:tcW w:w="1284" w:type="dxa"/>
          </w:tcPr>
          <w:p w14:paraId="6DD9CA6C" w14:textId="77777777" w:rsidR="00FB729B" w:rsidRDefault="00000000">
            <w:pPr>
              <w:pStyle w:val="Compact"/>
            </w:pPr>
            <w:r>
              <w:t>Pandak Ahmad</w:t>
            </w:r>
          </w:p>
        </w:tc>
        <w:tc>
          <w:tcPr>
            <w:tcW w:w="1498" w:type="dxa"/>
          </w:tcPr>
          <w:p w14:paraId="57377171" w14:textId="77777777" w:rsidR="00FB729B" w:rsidRDefault="00000000">
            <w:pPr>
              <w:pStyle w:val="Compact"/>
            </w:pPr>
            <w:r>
              <w:t>BN (UMNO)</w:t>
            </w:r>
          </w:p>
        </w:tc>
      </w:tr>
    </w:tbl>
    <w:p w14:paraId="19F2CE80" w14:textId="77777777" w:rsidR="00FB729B" w:rsidRDefault="00000000">
      <w:pPr>
        <w:pStyle w:val="BodyText"/>
      </w:pPr>
      <w:r>
        <w:rPr>
          <w:b/>
          <w:bCs/>
        </w:rPr>
        <w:t>Action:</w:t>
      </w:r>
      <w:r>
        <w:t xml:space="preserve"> Check which DUN your premises falls under, then: - Visit the ADUN’s </w:t>
      </w:r>
      <w:r>
        <w:rPr>
          <w:b/>
          <w:bCs/>
        </w:rPr>
        <w:t>service centre</w:t>
      </w:r>
      <w:r>
        <w:t xml:space="preserve"> (usually open weekdays, staffed by aides) - Bring: photos, water bills, resident count, a one-page summary - Ask for: a </w:t>
      </w:r>
      <w:r>
        <w:rPr>
          <w:b/>
          <w:bCs/>
        </w:rPr>
        <w:t>letter of support</w:t>
      </w:r>
      <w:r>
        <w:t xml:space="preserve"> to JKM, a </w:t>
      </w:r>
      <w:r>
        <w:rPr>
          <w:b/>
          <w:bCs/>
        </w:rPr>
        <w:t>DUN question</w:t>
      </w:r>
      <w:r>
        <w:t xml:space="preserve"> in the next sitting about shelter conditions, or a referral to the </w:t>
      </w:r>
      <w:r>
        <w:rPr>
          <w:b/>
          <w:bCs/>
        </w:rPr>
        <w:t>EXCO Wanita</w:t>
      </w:r>
    </w:p>
    <w:p w14:paraId="12E8CC36" w14:textId="77777777" w:rsidR="00FB729B" w:rsidRDefault="00000000">
      <w:r>
        <w:lastRenderedPageBreak/>
        <w:pict w14:anchorId="03695AC5">
          <v:rect id="_x0000_i1037" style="width:0;height:1.5pt" o:hralign="center" o:hrstd="t" o:hr="t"/>
        </w:pict>
      </w:r>
    </w:p>
    <w:p w14:paraId="07EEE094" w14:textId="77777777" w:rsidR="00FB729B" w:rsidRDefault="00000000">
      <w:pPr>
        <w:pStyle w:val="Heading3"/>
      </w:pPr>
      <w:bookmarkStart w:id="13" w:name="Xa0eb81a821df3e87d4eeca3d290e7e394272c46"/>
      <w:bookmarkEnd w:id="12"/>
      <w:r>
        <w:t>6.4 Pejabat Tanah dan Galian (PTG) Johor — Wakaf / Land Allocation</w:t>
      </w:r>
    </w:p>
    <w:p w14:paraId="722A40A4" w14:textId="77777777" w:rsidR="00FB729B" w:rsidRDefault="00000000">
      <w:pPr>
        <w:pStyle w:val="FirstParagraph"/>
      </w:pPr>
      <w:r>
        <w:rPr>
          <w:b/>
          <w:bCs/>
        </w:rPr>
        <w:t>Why them:</w:t>
      </w:r>
      <w:r>
        <w:t xml:space="preserve"> PTG manages land and wakaf (religious endowment) properties in Johor. Some wakaf land can be allocated for welfare or community use. This is a longer shot but worth exploring if SAJB is open to wakaf-managed premises.</w:t>
      </w:r>
    </w:p>
    <w:p w14:paraId="59FEBA3B" w14:textId="77777777" w:rsidR="00FB729B" w:rsidRDefault="00000000">
      <w:pPr>
        <w:pStyle w:val="BodyText"/>
      </w:pPr>
      <w:r>
        <w:rPr>
          <w:b/>
          <w:bCs/>
        </w:rPr>
        <w:t>Pengarah PTG Johor (Verified):</w:t>
      </w:r>
      <w:r>
        <w:br/>
      </w:r>
      <w:r>
        <w:rPr>
          <w:b/>
          <w:bCs/>
        </w:rPr>
        <w:t>YB Dato’ Haji Mohammed Shakib bin Haji Ali</w:t>
      </w:r>
    </w:p>
    <w:p w14:paraId="1C3B3D95" w14:textId="77777777" w:rsidR="00FB729B" w:rsidRDefault="00000000">
      <w:pPr>
        <w:pStyle w:val="BodyText"/>
      </w:pPr>
      <w:r>
        <w:t xml:space="preserve">📍 </w:t>
      </w:r>
      <w:r>
        <w:rPr>
          <w:b/>
          <w:bCs/>
        </w:rPr>
        <w:t>Address:</w:t>
      </w:r>
      <w:r>
        <w:t xml:space="preserve"> Bangunan Dato’ Mohamad Salleh Perang, Kota Iskandar, 79576 Iskandar Puteri, Johor</w:t>
      </w:r>
      <w:r>
        <w:br/>
        <w:t xml:space="preserve">☎️ </w:t>
      </w:r>
      <w:r>
        <w:rPr>
          <w:b/>
          <w:bCs/>
        </w:rPr>
        <w:t>07-266 6880 / 07-266 6881</w:t>
      </w:r>
      <w:r>
        <w:br/>
        <w:t xml:space="preserve">📧 </w:t>
      </w:r>
      <w:r>
        <w:rPr>
          <w:b/>
          <w:bCs/>
        </w:rPr>
        <w:t>m.shakib@johor.gov.my</w:t>
      </w:r>
      <w:r>
        <w:t xml:space="preserve"> (Pengarah)</w:t>
      </w:r>
      <w:r>
        <w:br/>
        <w:t xml:space="preserve">📧 </w:t>
      </w:r>
      <w:r>
        <w:rPr>
          <w:b/>
          <w:bCs/>
        </w:rPr>
        <w:t>ptgj@johor.gov.my</w:t>
      </w:r>
      <w:r>
        <w:t xml:space="preserve"> (general)</w:t>
      </w:r>
    </w:p>
    <w:p w14:paraId="27B62FEF" w14:textId="77777777" w:rsidR="00FB729B" w:rsidRDefault="00000000">
      <w:pPr>
        <w:pStyle w:val="BodyText"/>
      </w:pPr>
      <w:r>
        <w:rPr>
          <w:b/>
          <w:bCs/>
        </w:rPr>
        <w:t>Key Deputies:</w:t>
      </w:r>
      <w:r>
        <w:t xml:space="preserve"> - </w:t>
      </w:r>
      <w:r>
        <w:rPr>
          <w:b/>
          <w:bCs/>
        </w:rPr>
        <w:t>Dr. Mohd Shahrizan bin Sahid</w:t>
      </w:r>
      <w:r>
        <w:t xml:space="preserve"> (Timbalan Pengarah Pengurusan) — shahrizan@johor.gov.my - </w:t>
      </w:r>
      <w:r>
        <w:rPr>
          <w:b/>
          <w:bCs/>
        </w:rPr>
        <w:t>Puan Hajah Nurul Naqiah binti Fadzil</w:t>
      </w:r>
      <w:r>
        <w:t xml:space="preserve"> (Timbalan Pengarah Pendaftaran) — nurulnaqiah@johor.gov.my</w:t>
      </w:r>
    </w:p>
    <w:p w14:paraId="13599D26" w14:textId="77777777" w:rsidR="00FB729B" w:rsidRDefault="00000000">
      <w:pPr>
        <w:pStyle w:val="BodyText"/>
      </w:pPr>
      <w:r>
        <w:rPr>
          <w:b/>
          <w:bCs/>
        </w:rPr>
        <w:t>What to ask for:</w:t>
      </w:r>
      <w:r>
        <w:t xml:space="preserve"> - Any </w:t>
      </w:r>
      <w:r>
        <w:rPr>
          <w:b/>
          <w:bCs/>
        </w:rPr>
        <w:t>wakaf premises</w:t>
      </w:r>
      <w:r>
        <w:t xml:space="preserve"> currently unused or underutilised that could be allocated to an NGO welfare shelter - </w:t>
      </w:r>
      <w:r>
        <w:rPr>
          <w:b/>
          <w:bCs/>
        </w:rPr>
        <w:t>Tabung Waqaf Rakyat Johor</w:t>
      </w:r>
      <w:r>
        <w:t xml:space="preserve"> (under Perbadanan Islam Johor — PIJ) — for wakaf-based welfare projects - Procedure for NGO application for </w:t>
      </w:r>
      <w:r>
        <w:rPr>
          <w:b/>
          <w:bCs/>
        </w:rPr>
        <w:t>state land / premises allocation</w:t>
      </w:r>
    </w:p>
    <w:p w14:paraId="6FEE6C8E" w14:textId="77777777" w:rsidR="00FB729B" w:rsidRDefault="00000000">
      <w:pPr>
        <w:pStyle w:val="BodyText"/>
      </w:pPr>
      <w:r>
        <w:rPr>
          <w:b/>
          <w:bCs/>
        </w:rPr>
        <w:t>Note:</w:t>
      </w:r>
      <w:r>
        <w:t xml:space="preserve"> PTG works closely with </w:t>
      </w:r>
      <w:r>
        <w:rPr>
          <w:b/>
          <w:bCs/>
        </w:rPr>
        <w:t>PIJ</w:t>
      </w:r>
      <w:r>
        <w:t xml:space="preserve"> for Muslim wakaf matters. If SAJB is interfaith or non-Muslim, ask PTG about </w:t>
      </w:r>
      <w:r>
        <w:rPr>
          <w:b/>
          <w:bCs/>
        </w:rPr>
        <w:t>general state land</w:t>
      </w:r>
      <w:r>
        <w:t xml:space="preserve"> rather than wakaf specifically.</w:t>
      </w:r>
    </w:p>
    <w:p w14:paraId="28C774CE" w14:textId="77777777" w:rsidR="00FB729B" w:rsidRDefault="00000000">
      <w:r>
        <w:pict w14:anchorId="7BCBF65A">
          <v:rect id="_x0000_i1038" style="width:0;height:1.5pt" o:hralign="center" o:hrstd="t" o:hr="t"/>
        </w:pict>
      </w:r>
    </w:p>
    <w:p w14:paraId="06D8C800" w14:textId="77777777" w:rsidR="00FB729B" w:rsidRDefault="00000000">
      <w:pPr>
        <w:pStyle w:val="Heading3"/>
      </w:pPr>
      <w:bookmarkStart w:id="14" w:name="X08ce9eed02a7776c0ebcf524e27d627a573331a"/>
      <w:bookmarkEnd w:id="13"/>
      <w:r>
        <w:t>6.5 Syarikat Air Johor (SAJ) / Ranhill SAJ — Water Leakage</w:t>
      </w:r>
    </w:p>
    <w:p w14:paraId="457D4E37" w14:textId="77777777" w:rsidR="00FB729B" w:rsidRDefault="00000000">
      <w:pPr>
        <w:pStyle w:val="FirstParagraph"/>
      </w:pPr>
      <w:r>
        <w:rPr>
          <w:b/>
          <w:bCs/>
        </w:rPr>
        <w:t>Why them:</w:t>
      </w:r>
      <w:r>
        <w:t xml:space="preserve"> Chronic pipe leakage = hemorrhaging bills. If the landlord is responsible for maintenance, SAJ may be able to escalate or enforce repair. Even if not, reporting it formally creates a paper trail.</w:t>
      </w:r>
    </w:p>
    <w:p w14:paraId="732E5FE1" w14:textId="77777777" w:rsidR="00FB729B" w:rsidRDefault="00000000">
      <w:pPr>
        <w:pStyle w:val="BodyText"/>
      </w:pPr>
      <w:r>
        <w:rPr>
          <w:b/>
          <w:bCs/>
        </w:rPr>
        <w:t>Ranhill SAJ (Operator — handles daily service and emergencies):</w:t>
      </w:r>
      <w:r>
        <w:t xml:space="preserve"> - ☎️ </w:t>
      </w:r>
      <w:r>
        <w:rPr>
          <w:b/>
          <w:bCs/>
        </w:rPr>
        <w:t>24-Hour Toll-Free Hotline: 1-800-88-7474</w:t>
      </w:r>
      <w:r>
        <w:t xml:space="preserve"> (Talian Mesra / SAJIC) - 📱 </w:t>
      </w:r>
      <w:r>
        <w:rPr>
          <w:b/>
          <w:bCs/>
        </w:rPr>
        <w:t>SMS Complaint:</w:t>
      </w:r>
      <w:r>
        <w:t xml:space="preserve"> Type </w:t>
      </w:r>
      <w:r>
        <w:rPr>
          <w:rStyle w:val="VerbatimChar"/>
        </w:rPr>
        <w:t>AT RanhillSAJ [Your Complaint]</w:t>
      </w:r>
      <w:r>
        <w:t xml:space="preserve"> and send to </w:t>
      </w:r>
      <w:r>
        <w:rPr>
          <w:b/>
          <w:bCs/>
        </w:rPr>
        <w:t>63001</w:t>
      </w:r>
      <w:r>
        <w:t xml:space="preserve"> - 📧 </w:t>
      </w:r>
      <w:r>
        <w:rPr>
          <w:b/>
          <w:bCs/>
        </w:rPr>
        <w:t>customer.care@ranhill.com.my</w:t>
      </w:r>
      <w:r>
        <w:t xml:space="preserve"> - 📍 </w:t>
      </w:r>
      <w:r>
        <w:rPr>
          <w:b/>
          <w:bCs/>
        </w:rPr>
        <w:t>Johor Bahru Branch:</w:t>
      </w:r>
      <w:r>
        <w:t xml:space="preserve"> Bangunan Ranhill SAJ, Jalan Garuda, Larkin, 80350 JB - ☎️ </w:t>
      </w:r>
      <w:r>
        <w:rPr>
          <w:b/>
          <w:bCs/>
        </w:rPr>
        <w:t>07-225 5367 / 07-225 5368</w:t>
      </w:r>
    </w:p>
    <w:p w14:paraId="55213B04" w14:textId="77777777" w:rsidR="00FB729B" w:rsidRDefault="00000000">
      <w:pPr>
        <w:pStyle w:val="BodyText"/>
      </w:pPr>
      <w:r>
        <w:rPr>
          <w:b/>
          <w:bCs/>
        </w:rPr>
        <w:t>Syarikat Air Johor Sdn Bhd (SAJSB — Asset Owner, state government-linked):</w:t>
      </w:r>
      <w:r>
        <w:t xml:space="preserve"> - ☎️ </w:t>
      </w:r>
      <w:r>
        <w:rPr>
          <w:b/>
          <w:bCs/>
        </w:rPr>
        <w:t>+607 585 2510</w:t>
      </w:r>
      <w:r>
        <w:t xml:space="preserve"> - 📧 </w:t>
      </w:r>
      <w:r>
        <w:rPr>
          <w:b/>
          <w:bCs/>
        </w:rPr>
        <w:t>inquiry@sajsb.com.my</w:t>
      </w:r>
      <w:r>
        <w:t xml:space="preserve"> - 📍 No. 18, Jalan Iskandar Puteri 1/2, Taman Nusantara Prima, 79200 Iskandar Puteri, Johor</w:t>
      </w:r>
    </w:p>
    <w:p w14:paraId="76E1E117" w14:textId="77777777" w:rsidR="00FB729B" w:rsidRDefault="00000000">
      <w:pPr>
        <w:pStyle w:val="BodyText"/>
      </w:pPr>
      <w:r>
        <w:rPr>
          <w:b/>
          <w:bCs/>
        </w:rPr>
        <w:lastRenderedPageBreak/>
        <w:t>What to ask for:</w:t>
      </w:r>
      <w:r>
        <w:t xml:space="preserve"> - Formal </w:t>
      </w:r>
      <w:r>
        <w:rPr>
          <w:b/>
          <w:bCs/>
        </w:rPr>
        <w:t>leakage inspection report</w:t>
      </w:r>
      <w:r>
        <w:t xml:space="preserve"> at your address (creates evidence) - If landlord is responsible: SAJ may issue a </w:t>
      </w:r>
      <w:r>
        <w:rPr>
          <w:b/>
          <w:bCs/>
        </w:rPr>
        <w:t>notice to landlord</w:t>
      </w:r>
      <w:r>
        <w:t xml:space="preserve"> to repair - If SAJ infrastructure is faulty: they may repair at their cost - </w:t>
      </w:r>
      <w:r>
        <w:rPr>
          <w:b/>
          <w:bCs/>
        </w:rPr>
        <w:t>Community tariff discussion</w:t>
      </w:r>
      <w:r>
        <w:t xml:space="preserve"> — some welfare premises qualify for reduced commercial/residential rates</w:t>
      </w:r>
    </w:p>
    <w:p w14:paraId="52852AFD" w14:textId="77777777" w:rsidR="00FB729B" w:rsidRDefault="00000000">
      <w:r>
        <w:pict w14:anchorId="5AB6E323">
          <v:rect id="_x0000_i1039" style="width:0;height:1.5pt" o:hralign="center" o:hrstd="t" o:hr="t"/>
        </w:pict>
      </w:r>
    </w:p>
    <w:p w14:paraId="59CEFAA9" w14:textId="77777777" w:rsidR="00FB729B" w:rsidRDefault="00000000">
      <w:pPr>
        <w:pStyle w:val="Heading3"/>
      </w:pPr>
      <w:bookmarkStart w:id="15" w:name="X342565ef1a2956b158b06ef194eaeef98ebf806"/>
      <w:bookmarkEnd w:id="14"/>
      <w:r>
        <w:t>6.6 Corporate CSR — Property Developers (In-Kind Repair Support)</w:t>
      </w:r>
    </w:p>
    <w:p w14:paraId="7472FB8F" w14:textId="77777777" w:rsidR="00FB729B" w:rsidRDefault="00000000">
      <w:pPr>
        <w:pStyle w:val="FirstParagraph"/>
      </w:pPr>
      <w:r>
        <w:rPr>
          <w:b/>
          <w:bCs/>
        </w:rPr>
        <w:t>Why them:</w:t>
      </w:r>
      <w:r>
        <w:t xml:space="preserve"> Developers have contractors on retainer. Asking for </w:t>
      </w:r>
      <w:r>
        <w:rPr>
          <w:b/>
          <w:bCs/>
        </w:rPr>
        <w:t>in-kind</w:t>
      </w:r>
      <w:r>
        <w:t xml:space="preserve"> repairs (they send their plumber, their partition installer) is often easier than asking for cash.</w:t>
      </w:r>
    </w:p>
    <w:p w14:paraId="7A2998CD" w14:textId="77777777" w:rsidR="00FB729B" w:rsidRDefault="00000000">
      <w:pPr>
        <w:pStyle w:val="Heading4"/>
      </w:pPr>
      <w:bookmarkStart w:id="16" w:name="s-p-setia-berhad-verified-jb-contacts"/>
      <w:r>
        <w:t>S P Setia Berhad (Verified JB Contacts)</w:t>
      </w:r>
    </w:p>
    <w:tbl>
      <w:tblPr>
        <w:tblStyle w:val="Table"/>
        <w:tblW w:w="5000" w:type="pct"/>
        <w:tblLayout w:type="fixed"/>
        <w:tblLook w:val="0020" w:firstRow="1" w:lastRow="0" w:firstColumn="0" w:lastColumn="0" w:noHBand="0" w:noVBand="0"/>
      </w:tblPr>
      <w:tblGrid>
        <w:gridCol w:w="1710"/>
        <w:gridCol w:w="2394"/>
        <w:gridCol w:w="2394"/>
        <w:gridCol w:w="3078"/>
      </w:tblGrid>
      <w:tr w:rsidR="00FB729B" w14:paraId="5F8F2092"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1414" w:type="dxa"/>
          </w:tcPr>
          <w:p w14:paraId="28D7FA6B" w14:textId="77777777" w:rsidR="00FB729B" w:rsidRDefault="00000000">
            <w:pPr>
              <w:pStyle w:val="Compact"/>
            </w:pPr>
            <w:r>
              <w:t>Hub</w:t>
            </w:r>
          </w:p>
        </w:tc>
        <w:tc>
          <w:tcPr>
            <w:tcW w:w="1980" w:type="dxa"/>
          </w:tcPr>
          <w:p w14:paraId="00AE9DC9" w14:textId="77777777" w:rsidR="00FB729B" w:rsidRDefault="00000000">
            <w:pPr>
              <w:pStyle w:val="Compact"/>
            </w:pPr>
            <w:r>
              <w:t>Phone</w:t>
            </w:r>
          </w:p>
        </w:tc>
        <w:tc>
          <w:tcPr>
            <w:tcW w:w="1980" w:type="dxa"/>
          </w:tcPr>
          <w:p w14:paraId="45E7E35D" w14:textId="77777777" w:rsidR="00FB729B" w:rsidRDefault="00000000">
            <w:pPr>
              <w:pStyle w:val="Compact"/>
            </w:pPr>
            <w:r>
              <w:t>Email</w:t>
            </w:r>
          </w:p>
        </w:tc>
        <w:tc>
          <w:tcPr>
            <w:tcW w:w="2545" w:type="dxa"/>
          </w:tcPr>
          <w:p w14:paraId="6C0A3B3A" w14:textId="77777777" w:rsidR="00FB729B" w:rsidRDefault="00000000">
            <w:pPr>
              <w:pStyle w:val="Compact"/>
            </w:pPr>
            <w:r>
              <w:t>Address</w:t>
            </w:r>
          </w:p>
        </w:tc>
      </w:tr>
      <w:tr w:rsidR="00FB729B" w14:paraId="4E5E20CE" w14:textId="77777777">
        <w:tc>
          <w:tcPr>
            <w:tcW w:w="1414" w:type="dxa"/>
          </w:tcPr>
          <w:p w14:paraId="10E16EAA" w14:textId="77777777" w:rsidR="00FB729B" w:rsidRDefault="00000000">
            <w:pPr>
              <w:pStyle w:val="Compact"/>
            </w:pPr>
            <w:r>
              <w:rPr>
                <w:b/>
                <w:bCs/>
              </w:rPr>
              <w:t>Setia Eco Cascadia / Setia Indah</w:t>
            </w:r>
          </w:p>
        </w:tc>
        <w:tc>
          <w:tcPr>
            <w:tcW w:w="1980" w:type="dxa"/>
          </w:tcPr>
          <w:p w14:paraId="335F1945" w14:textId="77777777" w:rsidR="00FB729B" w:rsidRDefault="00000000">
            <w:pPr>
              <w:pStyle w:val="Compact"/>
            </w:pPr>
            <w:r>
              <w:t>+607-488 2255</w:t>
            </w:r>
          </w:p>
        </w:tc>
        <w:tc>
          <w:tcPr>
            <w:tcW w:w="1980" w:type="dxa"/>
          </w:tcPr>
          <w:p w14:paraId="625937AB" w14:textId="77777777" w:rsidR="00FB729B" w:rsidRDefault="00000000">
            <w:pPr>
              <w:pStyle w:val="Compact"/>
            </w:pPr>
            <w:r>
              <w:t>sec-sales@spsetia.com</w:t>
            </w:r>
          </w:p>
        </w:tc>
        <w:tc>
          <w:tcPr>
            <w:tcW w:w="2545" w:type="dxa"/>
          </w:tcPr>
          <w:p w14:paraId="13B97F87" w14:textId="77777777" w:rsidR="00FB729B" w:rsidRDefault="00000000">
            <w:pPr>
              <w:pStyle w:val="Compact"/>
            </w:pPr>
            <w:r>
              <w:t>Wisma S P Setia, No. 1 Jalan Setia 3/6, Taman Setia Indah, 81100 JB</w:t>
            </w:r>
          </w:p>
        </w:tc>
      </w:tr>
      <w:tr w:rsidR="00FB729B" w14:paraId="5E332A0C" w14:textId="77777777">
        <w:tc>
          <w:tcPr>
            <w:tcW w:w="1414" w:type="dxa"/>
          </w:tcPr>
          <w:p w14:paraId="0C1D529C" w14:textId="77777777" w:rsidR="00FB729B" w:rsidRDefault="00000000">
            <w:pPr>
              <w:pStyle w:val="Compact"/>
            </w:pPr>
            <w:r>
              <w:rPr>
                <w:b/>
                <w:bCs/>
              </w:rPr>
              <w:t>Setia Tropika</w:t>
            </w:r>
          </w:p>
        </w:tc>
        <w:tc>
          <w:tcPr>
            <w:tcW w:w="1980" w:type="dxa"/>
          </w:tcPr>
          <w:p w14:paraId="5BF6E0FE" w14:textId="77777777" w:rsidR="00FB729B" w:rsidRDefault="00000000">
            <w:pPr>
              <w:pStyle w:val="Compact"/>
            </w:pPr>
            <w:r>
              <w:t>+607-237 2255</w:t>
            </w:r>
          </w:p>
        </w:tc>
        <w:tc>
          <w:tcPr>
            <w:tcW w:w="1980" w:type="dxa"/>
          </w:tcPr>
          <w:p w14:paraId="29226490" w14:textId="77777777" w:rsidR="00FB729B" w:rsidRDefault="00000000">
            <w:pPr>
              <w:pStyle w:val="Compact"/>
            </w:pPr>
            <w:r>
              <w:t>st-sales@spsetia.com</w:t>
            </w:r>
          </w:p>
        </w:tc>
        <w:tc>
          <w:tcPr>
            <w:tcW w:w="2545" w:type="dxa"/>
          </w:tcPr>
          <w:p w14:paraId="2778BE8F" w14:textId="77777777" w:rsidR="00FB729B" w:rsidRDefault="00000000">
            <w:pPr>
              <w:pStyle w:val="Compact"/>
            </w:pPr>
            <w:r>
              <w:t>Tropika Welcome Centre, No. 10 Jalan Setia Tropika 1/21, Taman Setia Tropika, 81200 Kempas, JB</w:t>
            </w:r>
          </w:p>
        </w:tc>
      </w:tr>
      <w:tr w:rsidR="00FB729B" w14:paraId="02BCA6A5" w14:textId="77777777">
        <w:tc>
          <w:tcPr>
            <w:tcW w:w="1414" w:type="dxa"/>
          </w:tcPr>
          <w:p w14:paraId="6BE0EDBE" w14:textId="77777777" w:rsidR="00FB729B" w:rsidRDefault="00000000">
            <w:pPr>
              <w:pStyle w:val="Compact"/>
            </w:pPr>
            <w:r>
              <w:rPr>
                <w:b/>
                <w:bCs/>
              </w:rPr>
              <w:t>Corporate HQ / Foundation</w:t>
            </w:r>
          </w:p>
        </w:tc>
        <w:tc>
          <w:tcPr>
            <w:tcW w:w="1980" w:type="dxa"/>
          </w:tcPr>
          <w:p w14:paraId="2F0D74A1" w14:textId="77777777" w:rsidR="00FB729B" w:rsidRDefault="00000000">
            <w:pPr>
              <w:pStyle w:val="Compact"/>
            </w:pPr>
            <w:r>
              <w:t>+603-5021 2525</w:t>
            </w:r>
          </w:p>
        </w:tc>
        <w:tc>
          <w:tcPr>
            <w:tcW w:w="1980" w:type="dxa"/>
          </w:tcPr>
          <w:p w14:paraId="32401FD4" w14:textId="77777777" w:rsidR="00FB729B" w:rsidRDefault="00000000">
            <w:pPr>
              <w:pStyle w:val="Compact"/>
            </w:pPr>
            <w:r>
              <w:t>corp@spsetia.com</w:t>
            </w:r>
          </w:p>
        </w:tc>
        <w:tc>
          <w:tcPr>
            <w:tcW w:w="2545" w:type="dxa"/>
          </w:tcPr>
          <w:p w14:paraId="6111CB99" w14:textId="77777777" w:rsidR="00FB729B" w:rsidRDefault="00000000">
            <w:pPr>
              <w:pStyle w:val="Compact"/>
            </w:pPr>
            <w:r>
              <w:t>Shah Alam</w:t>
            </w:r>
          </w:p>
        </w:tc>
      </w:tr>
    </w:tbl>
    <w:p w14:paraId="1A51B74C" w14:textId="77777777" w:rsidR="00FB729B" w:rsidRDefault="00000000">
      <w:pPr>
        <w:pStyle w:val="BodyText"/>
      </w:pPr>
      <w:r>
        <w:rPr>
          <w:b/>
          <w:bCs/>
        </w:rPr>
        <w:t>Approach:</w:t>
      </w:r>
      <w:r>
        <w:t xml:space="preserve"> Email </w:t>
      </w:r>
      <w:r>
        <w:rPr>
          <w:rStyle w:val="VerbatimChar"/>
        </w:rPr>
        <w:t>sec-sales@spsetia.com</w:t>
      </w:r>
      <w:r>
        <w:t xml:space="preserve"> or </w:t>
      </w:r>
      <w:r>
        <w:rPr>
          <w:rStyle w:val="VerbatimChar"/>
        </w:rPr>
        <w:t>st-sales@spsetia.com</w:t>
      </w:r>
      <w:r>
        <w:t xml:space="preserve"> — ask to be routed to the </w:t>
      </w:r>
      <w:r>
        <w:rPr>
          <w:b/>
          <w:bCs/>
        </w:rPr>
        <w:t>regional community welfare officer</w:t>
      </w:r>
      <w:r>
        <w:t xml:space="preserve"> or </w:t>
      </w:r>
      <w:r>
        <w:rPr>
          <w:b/>
          <w:bCs/>
        </w:rPr>
        <w:t>S P Setia Foundation</w:t>
      </w:r>
      <w:r>
        <w:t xml:space="preserve"> representative for Johor.</w:t>
      </w:r>
    </w:p>
    <w:p w14:paraId="4BF1B0A8" w14:textId="77777777" w:rsidR="00FB729B" w:rsidRDefault="00000000">
      <w:pPr>
        <w:pStyle w:val="Heading4"/>
      </w:pPr>
      <w:bookmarkStart w:id="17" w:name="uem-sunrise-berhad-southern-region"/>
      <w:bookmarkEnd w:id="16"/>
      <w:r>
        <w:t>UEM Sunrise Berhad (Southern Region)</w:t>
      </w:r>
    </w:p>
    <w:tbl>
      <w:tblPr>
        <w:tblStyle w:val="Table"/>
        <w:tblW w:w="5000" w:type="pct"/>
        <w:tblLayout w:type="fixed"/>
        <w:tblLook w:val="0020" w:firstRow="1" w:lastRow="0" w:firstColumn="0" w:lastColumn="0" w:noHBand="0" w:noVBand="0"/>
      </w:tblPr>
      <w:tblGrid>
        <w:gridCol w:w="1772"/>
        <w:gridCol w:w="2483"/>
        <w:gridCol w:w="5321"/>
      </w:tblGrid>
      <w:tr w:rsidR="00FB729B" w14:paraId="34EED989"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1466" w:type="dxa"/>
          </w:tcPr>
          <w:p w14:paraId="121309E8" w14:textId="77777777" w:rsidR="00FB729B" w:rsidRDefault="00000000">
            <w:pPr>
              <w:pStyle w:val="Compact"/>
            </w:pPr>
            <w:r>
              <w:t>Hub</w:t>
            </w:r>
          </w:p>
        </w:tc>
        <w:tc>
          <w:tcPr>
            <w:tcW w:w="2053" w:type="dxa"/>
          </w:tcPr>
          <w:p w14:paraId="7F6FB9D5" w14:textId="77777777" w:rsidR="00FB729B" w:rsidRDefault="00000000">
            <w:pPr>
              <w:pStyle w:val="Compact"/>
            </w:pPr>
            <w:r>
              <w:t>Phone</w:t>
            </w:r>
          </w:p>
        </w:tc>
        <w:tc>
          <w:tcPr>
            <w:tcW w:w="4400" w:type="dxa"/>
          </w:tcPr>
          <w:p w14:paraId="7C391530" w14:textId="77777777" w:rsidR="00FB729B" w:rsidRDefault="00000000">
            <w:pPr>
              <w:pStyle w:val="Compact"/>
            </w:pPr>
            <w:r>
              <w:t>Contact Method</w:t>
            </w:r>
          </w:p>
        </w:tc>
      </w:tr>
      <w:tr w:rsidR="00FB729B" w14:paraId="59A7F8BD" w14:textId="77777777">
        <w:tc>
          <w:tcPr>
            <w:tcW w:w="1466" w:type="dxa"/>
          </w:tcPr>
          <w:p w14:paraId="4A1C236D" w14:textId="77777777" w:rsidR="00FB729B" w:rsidRDefault="00000000">
            <w:pPr>
              <w:pStyle w:val="Compact"/>
            </w:pPr>
            <w:r>
              <w:rPr>
                <w:b/>
                <w:bCs/>
              </w:rPr>
              <w:t>Iskandar Puteri Hub</w:t>
            </w:r>
          </w:p>
        </w:tc>
        <w:tc>
          <w:tcPr>
            <w:tcW w:w="2053" w:type="dxa"/>
          </w:tcPr>
          <w:p w14:paraId="3487F174" w14:textId="77777777" w:rsidR="00FB729B" w:rsidRDefault="00000000">
            <w:pPr>
              <w:pStyle w:val="Compact"/>
            </w:pPr>
            <w:r>
              <w:t>+607-277 3700</w:t>
            </w:r>
          </w:p>
        </w:tc>
        <w:tc>
          <w:tcPr>
            <w:tcW w:w="4400" w:type="dxa"/>
          </w:tcPr>
          <w:p w14:paraId="5E46B559" w14:textId="77777777" w:rsidR="00FB729B" w:rsidRDefault="00000000">
            <w:pPr>
              <w:pStyle w:val="Compact"/>
            </w:pPr>
            <w:r>
              <w:t>General line; ask for CSR / Community Development</w:t>
            </w:r>
          </w:p>
        </w:tc>
      </w:tr>
      <w:tr w:rsidR="00FB729B" w14:paraId="5D6DDFE3" w14:textId="77777777">
        <w:tc>
          <w:tcPr>
            <w:tcW w:w="1466" w:type="dxa"/>
          </w:tcPr>
          <w:p w14:paraId="1BFE4999" w14:textId="77777777" w:rsidR="00FB729B" w:rsidRDefault="00000000">
            <w:pPr>
              <w:pStyle w:val="Compact"/>
            </w:pPr>
            <w:r>
              <w:rPr>
                <w:b/>
                <w:bCs/>
              </w:rPr>
              <w:t>Corporate CSR</w:t>
            </w:r>
          </w:p>
        </w:tc>
        <w:tc>
          <w:tcPr>
            <w:tcW w:w="2053" w:type="dxa"/>
          </w:tcPr>
          <w:p w14:paraId="055A2B62" w14:textId="77777777" w:rsidR="00FB729B" w:rsidRDefault="00000000">
            <w:pPr>
              <w:pStyle w:val="Compact"/>
            </w:pPr>
            <w:r>
              <w:t>—</w:t>
            </w:r>
          </w:p>
        </w:tc>
        <w:tc>
          <w:tcPr>
            <w:tcW w:w="4400" w:type="dxa"/>
          </w:tcPr>
          <w:p w14:paraId="6F3EF5F0" w14:textId="77777777" w:rsidR="00FB729B" w:rsidRDefault="00000000">
            <w:pPr>
              <w:pStyle w:val="Compact"/>
            </w:pPr>
            <w:r>
              <w:rPr>
                <w:rStyle w:val="VerbatimChar"/>
              </w:rPr>
              <w:t>uemsunrise.com/corporate/about-us/corporate-social-responsibility</w:t>
            </w:r>
          </w:p>
        </w:tc>
      </w:tr>
    </w:tbl>
    <w:p w14:paraId="5B32F04A" w14:textId="77777777" w:rsidR="00FB729B" w:rsidRDefault="00000000">
      <w:pPr>
        <w:pStyle w:val="BodyText"/>
      </w:pPr>
      <w:r>
        <w:rPr>
          <w:b/>
          <w:bCs/>
        </w:rPr>
        <w:t>JB Connection:</w:t>
      </w:r>
      <w:r>
        <w:t xml:space="preserve"> UEM Sunrise launched its first </w:t>
      </w:r>
      <w:r>
        <w:rPr>
          <w:b/>
          <w:bCs/>
        </w:rPr>
        <w:t>BukuHub</w:t>
      </w:r>
      <w:r>
        <w:t xml:space="preserve"> at </w:t>
      </w:r>
      <w:r>
        <w:rPr>
          <w:b/>
          <w:bCs/>
        </w:rPr>
        <w:t>PPR Uda Utama, Johor Bahru</w:t>
      </w:r>
      <w:r>
        <w:t xml:space="preserve"> — they already know the JB community landscape. Use this as an entry point.</w:t>
      </w:r>
    </w:p>
    <w:p w14:paraId="4C392524" w14:textId="77777777" w:rsidR="00FB729B" w:rsidRDefault="00000000">
      <w:pPr>
        <w:pStyle w:val="Heading4"/>
      </w:pPr>
      <w:bookmarkStart w:id="18" w:name="ioi-properties-group-berhad"/>
      <w:bookmarkEnd w:id="17"/>
      <w:r>
        <w:t>IOI Properties Group Berhad</w:t>
      </w:r>
    </w:p>
    <w:p w14:paraId="4752C340" w14:textId="77777777" w:rsidR="00FB729B" w:rsidRDefault="00000000">
      <w:pPr>
        <w:pStyle w:val="Compact"/>
        <w:numPr>
          <w:ilvl w:val="0"/>
          <w:numId w:val="5"/>
        </w:numPr>
      </w:pPr>
      <w:r>
        <w:rPr>
          <w:b/>
          <w:bCs/>
        </w:rPr>
        <w:t>IOI Foundation:</w:t>
      </w:r>
      <w:r>
        <w:t xml:space="preserve"> </w:t>
      </w:r>
      <w:r>
        <w:rPr>
          <w:rStyle w:val="VerbatimChar"/>
        </w:rPr>
        <w:t>yayasan.ioigroup.com</w:t>
      </w:r>
    </w:p>
    <w:p w14:paraId="4D193AAD" w14:textId="77777777" w:rsidR="00FB729B" w:rsidRDefault="00000000">
      <w:pPr>
        <w:pStyle w:val="Compact"/>
        <w:numPr>
          <w:ilvl w:val="0"/>
          <w:numId w:val="5"/>
        </w:numPr>
      </w:pPr>
      <w:r>
        <w:rPr>
          <w:b/>
          <w:bCs/>
        </w:rPr>
        <w:t>IOI Mall Kulai</w:t>
      </w:r>
      <w:r>
        <w:t xml:space="preserve"> — community hub upgrades already active</w:t>
      </w:r>
    </w:p>
    <w:p w14:paraId="5BECE32D" w14:textId="77777777" w:rsidR="00FB729B" w:rsidRDefault="00000000">
      <w:pPr>
        <w:pStyle w:val="Compact"/>
        <w:numPr>
          <w:ilvl w:val="0"/>
          <w:numId w:val="5"/>
        </w:numPr>
      </w:pPr>
      <w:r>
        <w:rPr>
          <w:b/>
          <w:bCs/>
        </w:rPr>
        <w:t>Approach:</w:t>
      </w:r>
      <w:r>
        <w:t xml:space="preserve"> Contact via sustainability page; mention community hub / welfare premises support</w:t>
      </w:r>
    </w:p>
    <w:p w14:paraId="29D41781" w14:textId="77777777" w:rsidR="00FB729B" w:rsidRDefault="00000000">
      <w:pPr>
        <w:pStyle w:val="Heading4"/>
      </w:pPr>
      <w:bookmarkStart w:id="19" w:name="sunway-group"/>
      <w:bookmarkEnd w:id="18"/>
      <w:r>
        <w:lastRenderedPageBreak/>
        <w:t>Sunway Group</w:t>
      </w:r>
    </w:p>
    <w:p w14:paraId="489687C1" w14:textId="77777777" w:rsidR="00FB729B" w:rsidRDefault="00000000">
      <w:pPr>
        <w:pStyle w:val="Compact"/>
        <w:numPr>
          <w:ilvl w:val="0"/>
          <w:numId w:val="6"/>
        </w:numPr>
      </w:pPr>
      <w:r>
        <w:rPr>
          <w:b/>
          <w:bCs/>
        </w:rPr>
        <w:t>Active JB developments</w:t>
      </w:r>
      <w:r>
        <w:t xml:space="preserve"> — check </w:t>
      </w:r>
      <w:r>
        <w:rPr>
          <w:rStyle w:val="VerbatimChar"/>
        </w:rPr>
        <w:t>sunwaygroup.com</w:t>
      </w:r>
      <w:r>
        <w:t xml:space="preserve"> sustainability section</w:t>
      </w:r>
    </w:p>
    <w:p w14:paraId="51E2D36D" w14:textId="77777777" w:rsidR="00FB729B" w:rsidRDefault="00000000">
      <w:pPr>
        <w:pStyle w:val="Compact"/>
        <w:numPr>
          <w:ilvl w:val="0"/>
          <w:numId w:val="6"/>
        </w:numPr>
      </w:pPr>
      <w:r>
        <w:rPr>
          <w:b/>
          <w:bCs/>
        </w:rPr>
        <w:t>Jeffrey Cheah Foundation</w:t>
      </w:r>
      <w:r>
        <w:t xml:space="preserve"> — education-focused, but may know of community welfare partners</w:t>
      </w:r>
    </w:p>
    <w:p w14:paraId="05D5CE0C" w14:textId="77777777" w:rsidR="00FB729B" w:rsidRDefault="00000000">
      <w:pPr>
        <w:pStyle w:val="FirstParagraph"/>
      </w:pPr>
      <w:r>
        <w:rPr>
          <w:b/>
          <w:bCs/>
        </w:rPr>
        <w:t>What to ask all developers:</w:t>
      </w:r>
      <w:r>
        <w:t xml:space="preserve"> - </w:t>
      </w:r>
      <w:r>
        <w:rPr>
          <w:b/>
          <w:bCs/>
        </w:rPr>
        <w:t>In-kind plumbing repair</w:t>
      </w:r>
      <w:r>
        <w:t xml:space="preserve"> — “Can your contractor inspect and fix our leaks?” - </w:t>
      </w:r>
      <w:r>
        <w:rPr>
          <w:b/>
          <w:bCs/>
        </w:rPr>
        <w:t>Partition installation</w:t>
      </w:r>
      <w:r>
        <w:t xml:space="preserve"> — “Can your team install privacy dividers for our women residents?” - </w:t>
      </w:r>
      <w:r>
        <w:rPr>
          <w:b/>
          <w:bCs/>
        </w:rPr>
        <w:t>Water tank / storage</w:t>
      </w:r>
      <w:r>
        <w:t xml:space="preserve"> — “Can you donate a water tank to reduce our meter pressure?” - </w:t>
      </w:r>
      <w:r>
        <w:rPr>
          <w:b/>
          <w:bCs/>
        </w:rPr>
        <w:t>Photography / documentation</w:t>
      </w:r>
      <w:r>
        <w:t xml:space="preserve"> — developers love photo ops; offer them a plaque and social media coverage</w:t>
      </w:r>
    </w:p>
    <w:p w14:paraId="38CC470F" w14:textId="77777777" w:rsidR="00FB729B" w:rsidRDefault="00000000">
      <w:r>
        <w:pict w14:anchorId="3534AD14">
          <v:rect id="_x0000_i1040" style="width:0;height:1.5pt" o:hralign="center" o:hrstd="t" o:hr="t"/>
        </w:pict>
      </w:r>
    </w:p>
    <w:p w14:paraId="0FCED528" w14:textId="77777777" w:rsidR="00FB729B" w:rsidRDefault="00000000">
      <w:pPr>
        <w:pStyle w:val="Heading3"/>
      </w:pPr>
      <w:bookmarkStart w:id="20" w:name="religious-zakat-wakaf-channels"/>
      <w:bookmarkEnd w:id="15"/>
      <w:bookmarkEnd w:id="19"/>
      <w:r>
        <w:t>6.7 Religious / Zakat / Wakaf Channels</w:t>
      </w:r>
    </w:p>
    <w:tbl>
      <w:tblPr>
        <w:tblStyle w:val="Table"/>
        <w:tblW w:w="5000" w:type="pct"/>
        <w:tblLayout w:type="fixed"/>
        <w:tblLook w:val="0020" w:firstRow="1" w:lastRow="0" w:firstColumn="0" w:lastColumn="0" w:noHBand="0" w:noVBand="0"/>
      </w:tblPr>
      <w:tblGrid>
        <w:gridCol w:w="3330"/>
        <w:gridCol w:w="6246"/>
      </w:tblGrid>
      <w:tr w:rsidR="00FB729B" w14:paraId="4E583816"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2754" w:type="dxa"/>
          </w:tcPr>
          <w:p w14:paraId="0CD416AF" w14:textId="77777777" w:rsidR="00FB729B" w:rsidRDefault="00000000">
            <w:pPr>
              <w:pStyle w:val="Compact"/>
            </w:pPr>
            <w:r>
              <w:t>Source</w:t>
            </w:r>
          </w:p>
        </w:tc>
        <w:tc>
          <w:tcPr>
            <w:tcW w:w="5165" w:type="dxa"/>
          </w:tcPr>
          <w:p w14:paraId="3F76DF10" w14:textId="77777777" w:rsidR="00FB729B" w:rsidRDefault="00000000">
            <w:pPr>
              <w:pStyle w:val="Compact"/>
            </w:pPr>
            <w:r>
              <w:t>How to Access</w:t>
            </w:r>
          </w:p>
        </w:tc>
      </w:tr>
      <w:tr w:rsidR="00FB729B" w14:paraId="4495D446" w14:textId="77777777">
        <w:tc>
          <w:tcPr>
            <w:tcW w:w="2754" w:type="dxa"/>
          </w:tcPr>
          <w:p w14:paraId="296C8494" w14:textId="77777777" w:rsidR="00FB729B" w:rsidRDefault="00000000">
            <w:pPr>
              <w:pStyle w:val="Compact"/>
            </w:pPr>
            <w:r>
              <w:rPr>
                <w:b/>
                <w:bCs/>
              </w:rPr>
              <w:t>Zakat Johor (MAIJ)</w:t>
            </w:r>
          </w:p>
        </w:tc>
        <w:tc>
          <w:tcPr>
            <w:tcW w:w="5165" w:type="dxa"/>
          </w:tcPr>
          <w:p w14:paraId="4326DA69" w14:textId="77777777" w:rsidR="00FB729B" w:rsidRDefault="00000000">
            <w:pPr>
              <w:pStyle w:val="Compact"/>
            </w:pPr>
            <w:r>
              <w:rPr>
                <w:rStyle w:val="VerbatimChar"/>
              </w:rPr>
              <w:t>maijjohor.gov.my</w:t>
            </w:r>
            <w:r>
              <w:t xml:space="preserve"> — apply for </w:t>
            </w:r>
            <w:r>
              <w:rPr>
                <w:b/>
                <w:bCs/>
              </w:rPr>
              <w:t>Bantuan Am</w:t>
            </w:r>
            <w:r>
              <w:t xml:space="preserve"> or </w:t>
            </w:r>
            <w:r>
              <w:rPr>
                <w:b/>
                <w:bCs/>
              </w:rPr>
              <w:t>Bantuan Khas</w:t>
            </w:r>
            <w:r>
              <w:t xml:space="preserve"> for welfare premises. Contact your nearest Pejabat Zakat Daerah.</w:t>
            </w:r>
          </w:p>
        </w:tc>
      </w:tr>
      <w:tr w:rsidR="00FB729B" w14:paraId="72EE64C6" w14:textId="77777777">
        <w:tc>
          <w:tcPr>
            <w:tcW w:w="2754" w:type="dxa"/>
          </w:tcPr>
          <w:p w14:paraId="42FD4B02" w14:textId="77777777" w:rsidR="00FB729B" w:rsidRDefault="00000000">
            <w:pPr>
              <w:pStyle w:val="Compact"/>
            </w:pPr>
            <w:r>
              <w:rPr>
                <w:b/>
                <w:bCs/>
              </w:rPr>
              <w:t>Wakaf land / premises</w:t>
            </w:r>
          </w:p>
        </w:tc>
        <w:tc>
          <w:tcPr>
            <w:tcW w:w="5165" w:type="dxa"/>
          </w:tcPr>
          <w:p w14:paraId="0A3373CE" w14:textId="77777777" w:rsidR="00FB729B" w:rsidRDefault="00000000">
            <w:pPr>
              <w:pStyle w:val="Compact"/>
            </w:pPr>
            <w:r>
              <w:t xml:space="preserve">Approach </w:t>
            </w:r>
            <w:r>
              <w:rPr>
                <w:b/>
                <w:bCs/>
              </w:rPr>
              <w:t>PTG Johor</w:t>
            </w:r>
            <w:r>
              <w:t xml:space="preserve"> (see Section 6.4) — some wakaf land can be allocated for welfare use with </w:t>
            </w:r>
            <w:r>
              <w:rPr>
                <w:b/>
                <w:bCs/>
              </w:rPr>
              <w:t>PIJ (Perbadanan Islam Johor)</w:t>
            </w:r>
            <w:r>
              <w:t xml:space="preserve"> approval.</w:t>
            </w:r>
          </w:p>
        </w:tc>
      </w:tr>
      <w:tr w:rsidR="00FB729B" w14:paraId="202A490F" w14:textId="77777777">
        <w:tc>
          <w:tcPr>
            <w:tcW w:w="2754" w:type="dxa"/>
          </w:tcPr>
          <w:p w14:paraId="3E9CEFF3" w14:textId="77777777" w:rsidR="00FB729B" w:rsidRDefault="00000000">
            <w:pPr>
              <w:pStyle w:val="Compact"/>
            </w:pPr>
            <w:r>
              <w:rPr>
                <w:b/>
                <w:bCs/>
              </w:rPr>
              <w:t>Tabung Waqaf Rakyat Johor</w:t>
            </w:r>
          </w:p>
        </w:tc>
        <w:tc>
          <w:tcPr>
            <w:tcW w:w="5165" w:type="dxa"/>
          </w:tcPr>
          <w:p w14:paraId="25AE0609" w14:textId="77777777" w:rsidR="00FB729B" w:rsidRDefault="00000000">
            <w:pPr>
              <w:pStyle w:val="Compact"/>
            </w:pPr>
            <w:r>
              <w:t xml:space="preserve">Under PIJ — for wakaf-based community welfare projects. Check </w:t>
            </w:r>
            <w:r>
              <w:rPr>
                <w:rStyle w:val="VerbatimChar"/>
              </w:rPr>
              <w:t>pij.gov.my/aktiviti/tabung-waqaf-rakyat-johor/</w:t>
            </w:r>
          </w:p>
        </w:tc>
      </w:tr>
      <w:tr w:rsidR="00FB729B" w14:paraId="4A42700F" w14:textId="77777777">
        <w:tc>
          <w:tcPr>
            <w:tcW w:w="2754" w:type="dxa"/>
          </w:tcPr>
          <w:p w14:paraId="11418A5C" w14:textId="77777777" w:rsidR="00FB729B" w:rsidRDefault="00000000">
            <w:pPr>
              <w:pStyle w:val="Compact"/>
            </w:pPr>
            <w:r>
              <w:rPr>
                <w:b/>
                <w:bCs/>
              </w:rPr>
              <w:t>Church / temple networks</w:t>
            </w:r>
          </w:p>
        </w:tc>
        <w:tc>
          <w:tcPr>
            <w:tcW w:w="5165" w:type="dxa"/>
          </w:tcPr>
          <w:p w14:paraId="1A65B0F5" w14:textId="77777777" w:rsidR="00FB729B" w:rsidRDefault="00000000">
            <w:pPr>
              <w:pStyle w:val="Compact"/>
            </w:pPr>
            <w:r>
              <w:t>If SAJB has interfaith ties, many religious bodies have property funds or know of unused premises.</w:t>
            </w:r>
          </w:p>
        </w:tc>
      </w:tr>
    </w:tbl>
    <w:p w14:paraId="71D1CD1B" w14:textId="77777777" w:rsidR="00FB729B" w:rsidRDefault="00000000">
      <w:r>
        <w:pict w14:anchorId="40E0994E">
          <v:rect id="_x0000_i1041" style="width:0;height:1.5pt" o:hralign="center" o:hrstd="t" o:hr="t"/>
        </w:pict>
      </w:r>
    </w:p>
    <w:p w14:paraId="18B686F6" w14:textId="77777777" w:rsidR="00FB729B" w:rsidRDefault="00000000">
      <w:pPr>
        <w:pStyle w:val="FirstParagraph"/>
      </w:pPr>
      <w:r>
        <w:rPr>
          <w:b/>
          <w:bCs/>
        </w:rPr>
        <w:t>Rule of thumb:</w:t>
      </w:r>
      <w:r>
        <w:t xml:space="preserve"> Canada money is for the </w:t>
      </w:r>
      <w:r>
        <w:rPr>
          <w:b/>
          <w:bCs/>
        </w:rPr>
        <w:t>big conversation</w:t>
      </w:r>
      <w:r>
        <w:t xml:space="preserve">. CSR and state money is for </w:t>
      </w:r>
      <w:r>
        <w:rPr>
          <w:b/>
          <w:bCs/>
        </w:rPr>
        <w:t>keeping the lights on</w:t>
      </w:r>
      <w:r>
        <w:t>. We need both.</w:t>
      </w:r>
    </w:p>
    <w:p w14:paraId="2D64527A" w14:textId="77777777" w:rsidR="00FB729B" w:rsidRDefault="00000000">
      <w:r>
        <w:pict w14:anchorId="0366124B">
          <v:rect id="_x0000_i1042" style="width:0;height:1.5pt" o:hralign="center" o:hrstd="t" o:hr="t"/>
        </w:pict>
      </w:r>
    </w:p>
    <w:p w14:paraId="7CBCD441" w14:textId="77777777" w:rsidR="00FB729B" w:rsidRDefault="00000000">
      <w:pPr>
        <w:pStyle w:val="Heading2"/>
      </w:pPr>
      <w:bookmarkStart w:id="21" w:name="Xba62416d4cdb0c7ea388043dbf9cb7a4dd3999e"/>
      <w:bookmarkEnd w:id="9"/>
      <w:bookmarkEnd w:id="20"/>
      <w:r>
        <w:t>7. The Draft Email to Sharmila (For Committee Review)</w:t>
      </w:r>
    </w:p>
    <w:p w14:paraId="7327BBD2" w14:textId="77777777" w:rsidR="00FB729B" w:rsidRDefault="00000000">
      <w:pPr>
        <w:pStyle w:val="FirstParagraph"/>
      </w:pPr>
      <w:r>
        <w:t xml:space="preserve">Below is the exact email we propose sending. </w:t>
      </w:r>
      <w:r>
        <w:rPr>
          <w:b/>
          <w:bCs/>
        </w:rPr>
        <w:t>Please read it, edit it, or reject it.</w:t>
      </w:r>
      <w:r>
        <w:t xml:space="preserve"> This is not final until the committee says so.</w:t>
      </w:r>
    </w:p>
    <w:p w14:paraId="565D4B05" w14:textId="77777777" w:rsidR="00FB729B" w:rsidRDefault="00000000">
      <w:pPr>
        <w:pStyle w:val="BodyText"/>
      </w:pPr>
      <w:r>
        <w:rPr>
          <w:b/>
          <w:bCs/>
        </w:rPr>
        <w:t>Note:</w:t>
      </w:r>
      <w:r>
        <w:t xml:space="preserve"> This draft is written for </w:t>
      </w:r>
      <w:r>
        <w:rPr>
          <w:b/>
          <w:bCs/>
        </w:rPr>
        <w:t>Option A</w:t>
      </w:r>
      <w:r>
        <w:t xml:space="preserve"> (the honest ask), with a natural pivot to Option B built in if she says no.</w:t>
      </w:r>
    </w:p>
    <w:p w14:paraId="5413CFAA" w14:textId="77777777" w:rsidR="00FB729B" w:rsidRDefault="00000000">
      <w:r>
        <w:pict w14:anchorId="7DD86943">
          <v:rect id="_x0000_i1043" style="width:0;height:1.5pt" o:hralign="center" o:hrstd="t" o:hr="t"/>
        </w:pict>
      </w:r>
    </w:p>
    <w:p w14:paraId="1712863A" w14:textId="77777777" w:rsidR="00FB729B" w:rsidRDefault="00000000">
      <w:pPr>
        <w:pStyle w:val="FirstParagraph"/>
      </w:pPr>
      <w:r>
        <w:rPr>
          <w:b/>
          <w:bCs/>
        </w:rPr>
        <w:t>To:</w:t>
      </w:r>
      <w:r>
        <w:t xml:space="preserve"> Sharmila Krishnan (CFLI Programme Officer, High Commission of Canada in Malaysia)</w:t>
      </w:r>
      <w:r>
        <w:br/>
      </w:r>
      <w:r>
        <w:rPr>
          <w:b/>
          <w:bCs/>
        </w:rPr>
        <w:t>Cc:</w:t>
      </w:r>
      <w:r>
        <w:t xml:space="preserve"> klmpr@international.gc.ca</w:t>
      </w:r>
      <w:r>
        <w:br/>
      </w:r>
      <w:r>
        <w:rPr>
          <w:b/>
          <w:bCs/>
        </w:rPr>
        <w:lastRenderedPageBreak/>
        <w:t>From:</w:t>
      </w:r>
      <w:r>
        <w:t xml:space="preserve"> Bryan Loh Tzeker, Committee Member, Shechinah Association JB (SAJB)</w:t>
      </w:r>
      <w:r>
        <w:br/>
      </w:r>
      <w:r>
        <w:rPr>
          <w:b/>
          <w:bCs/>
        </w:rPr>
        <w:t>Subject:</w:t>
      </w:r>
      <w:r>
        <w:t xml:space="preserve"> Seeking Your Guidance — A Structural Crisis in Johor Bahru’s Transitional Housing</w:t>
      </w:r>
    </w:p>
    <w:p w14:paraId="3CB40DE7" w14:textId="77777777" w:rsidR="00FB729B" w:rsidRDefault="00000000">
      <w:r>
        <w:pict w14:anchorId="724B1B02">
          <v:rect id="_x0000_i1044" style="width:0;height:1.5pt" o:hralign="center" o:hrstd="t" o:hr="t"/>
        </w:pict>
      </w:r>
    </w:p>
    <w:p w14:paraId="62861E8C" w14:textId="77777777" w:rsidR="00FB729B" w:rsidRDefault="00000000">
      <w:pPr>
        <w:pStyle w:val="FirstParagraph"/>
      </w:pPr>
      <w:r>
        <w:t>Dear Sharmila,</w:t>
      </w:r>
    </w:p>
    <w:p w14:paraId="4E4ED393" w14:textId="77777777" w:rsidR="00FB729B" w:rsidRDefault="00000000">
      <w:pPr>
        <w:pStyle w:val="BodyText"/>
      </w:pPr>
      <w:r>
        <w:t xml:space="preserve">I hope you’re doing well. My name is </w:t>
      </w:r>
      <w:r>
        <w:rPr>
          <w:b/>
          <w:bCs/>
        </w:rPr>
        <w:t>Bryan Loh Tzeker</w:t>
      </w:r>
      <w:r>
        <w:t xml:space="preserve"> and I serve on the committee of </w:t>
      </w:r>
      <w:r>
        <w:rPr>
          <w:b/>
          <w:bCs/>
        </w:rPr>
        <w:t>Shechinah Association JB (SAJB)</w:t>
      </w:r>
      <w:r>
        <w:t xml:space="preserve"> — a small volunteer-run charity in Johor Bahru that runs a halfway home for people transitioning out of incarceration, addiction recovery, and homelessness.</w:t>
      </w:r>
    </w:p>
    <w:p w14:paraId="41178BC3" w14:textId="77777777" w:rsidR="00FB729B" w:rsidRDefault="00000000">
      <w:pPr>
        <w:pStyle w:val="BodyText"/>
      </w:pPr>
      <w:r>
        <w:t>I’ll be direct. Our building is falling apart around us. We rent our premises, the pipes are leaking and sending our water bills through the roof, and we don’t have enough space. We’re currently forced to house men and women together, which is unsafe and undignified for everyone involved. We can’t renovate a place we don’t own. We can’t expand rooms we don’t control. And our landlord has hinted the property may be sold.</w:t>
      </w:r>
    </w:p>
    <w:p w14:paraId="3F599E1E" w14:textId="77777777" w:rsidR="00FB729B" w:rsidRDefault="00000000">
      <w:pPr>
        <w:pStyle w:val="BodyText"/>
      </w:pPr>
      <w:r>
        <w:rPr>
          <w:b/>
          <w:bCs/>
        </w:rPr>
        <w:t>This is not just a maintenance problem.</w:t>
      </w:r>
      <w:r>
        <w:t xml:space="preserve"> Forcing vulnerable women to share sleeping quarters with men is a </w:t>
      </w:r>
      <w:r>
        <w:rPr>
          <w:b/>
          <w:bCs/>
        </w:rPr>
        <w:t>gender equality and human rights failure</w:t>
      </w:r>
      <w:r>
        <w:t xml:space="preserve"> — one that your own CFLI guidelines explicitly identify as a priority. I have read the 2026 Info Session slides. I know Canada mandates that </w:t>
      </w:r>
      <w:r>
        <w:rPr>
          <w:i/>
          <w:iCs/>
        </w:rPr>
        <w:t>“Gender Equality and the Empowerment of Women and Girls is a cross-cutting theme and must be integrated into all CFLI projects.”</w:t>
      </w:r>
      <w:r>
        <w:t xml:space="preserve"> Our halfway home is living proof of why that mandate matters. The women in our care cannot access dignity or safety because we are trapped in a building we do not control.</w:t>
      </w:r>
    </w:p>
    <w:p w14:paraId="6C13BC6A" w14:textId="77777777" w:rsidR="00FB729B" w:rsidRDefault="00000000">
      <w:pPr>
        <w:pStyle w:val="BodyText"/>
      </w:pPr>
      <w:r>
        <w:rPr>
          <w:b/>
          <w:bCs/>
        </w:rPr>
        <w:t>What we need is a building we control</w:t>
      </w:r>
      <w:r>
        <w:t xml:space="preserve"> — whether that’s help purchasing a modest property, an allocation of unused institutional space, or a capital pathway we haven’t found yet.</w:t>
      </w:r>
    </w:p>
    <w:p w14:paraId="4C300E57" w14:textId="77777777" w:rsidR="00FB729B" w:rsidRDefault="00000000">
      <w:pPr>
        <w:pStyle w:val="BodyText"/>
      </w:pPr>
      <w:r>
        <w:t>I know CFLI is project-focused and typically doesn’t fund property. I’m not writing with the expectation that CFLI will buy us a house. But you are the person at the High Commission who understands how Canadian assistance actually reaches Malaysian civil society — and I’d rather ask you directly than guess wrongly from a website.</w:t>
      </w:r>
    </w:p>
    <w:p w14:paraId="6AA305BB" w14:textId="77777777" w:rsidR="00FB729B" w:rsidRDefault="00000000">
      <w:pPr>
        <w:pStyle w:val="BodyText"/>
      </w:pPr>
      <w:r>
        <w:t xml:space="preserve">So my question is simple: </w:t>
      </w:r>
      <w:r>
        <w:rPr>
          <w:b/>
          <w:bCs/>
        </w:rPr>
        <w:t>Does Canada — through CFLI or any other GAC mechanism — engage with organisations facing structural barriers like ours?</w:t>
      </w:r>
      <w:r>
        <w:t xml:space="preserve"> And if not through direct funding, might the High Commission be able to point us toward: - other Canadian or multilateral funding windows open to small Malaysian NGOs; - Canadian civil society partners already working on housing or shelter infrastructure here; or - any pathway — even unconventional — that could help SAJB secure a permanent, safe home for the people we serve?</w:t>
      </w:r>
    </w:p>
    <w:p w14:paraId="0B1FC6E1" w14:textId="77777777" w:rsidR="00FB729B" w:rsidRDefault="00000000">
      <w:pPr>
        <w:pStyle w:val="BodyText"/>
      </w:pPr>
      <w:r>
        <w:t xml:space="preserve">I should also say: if Canada’s answer is that there is </w:t>
      </w:r>
      <w:r>
        <w:rPr>
          <w:b/>
          <w:bCs/>
        </w:rPr>
        <w:t>no capital pathway</w:t>
      </w:r>
      <w:r>
        <w:t xml:space="preserve">, we are still interested in Canada’s support. SAJB is well-placed to document and advocate for gender-responsive shelter standards across Johor Bahru — turning our own crisis into evidence for </w:t>
      </w:r>
      <w:r>
        <w:lastRenderedPageBreak/>
        <w:t>systemic change. If that is the more realistic route, I would value your guidance on how to shape such a project for the next CFLI call.</w:t>
      </w:r>
    </w:p>
    <w:p w14:paraId="5D1D6773" w14:textId="77777777" w:rsidR="00FB729B" w:rsidRDefault="00000000">
      <w:pPr>
        <w:pStyle w:val="BodyText"/>
      </w:pPr>
      <w:r>
        <w:t>I don’t want to waste your time with the wrong application. I’d genuinely value a brief conversation — by email, phone, or in person — to understand whether there is any room for SAJB in Canada’s Malaysia portfolio, and if so, how we should position ourselves.</w:t>
      </w:r>
    </w:p>
    <w:p w14:paraId="4C168C14" w14:textId="77777777" w:rsidR="00FB729B" w:rsidRDefault="00000000">
      <w:pPr>
        <w:pStyle w:val="BodyText"/>
      </w:pPr>
      <w:r>
        <w:t>I’ve attached a short note about SAJB and a one-page summary of our current shelter situation for context. We’re grateful for any direction you can offer.</w:t>
      </w:r>
    </w:p>
    <w:p w14:paraId="1808CB49" w14:textId="77777777" w:rsidR="00FB729B" w:rsidRDefault="00000000">
      <w:pPr>
        <w:pStyle w:val="BodyText"/>
      </w:pPr>
      <w:r>
        <w:t>Warm regards,</w:t>
      </w:r>
    </w:p>
    <w:p w14:paraId="246B7834" w14:textId="77777777" w:rsidR="00FB729B" w:rsidRDefault="00000000">
      <w:pPr>
        <w:pStyle w:val="BodyText"/>
      </w:pPr>
      <w:r>
        <w:rPr>
          <w:b/>
          <w:bCs/>
        </w:rPr>
        <w:t>Bryan Loh Tzeker</w:t>
      </w:r>
      <w:r>
        <w:br/>
        <w:t>Committee Member, Shechinah Association JB (SAJB)</w:t>
      </w:r>
      <w:r>
        <w:br/>
        <w:t>Email: [your email]</w:t>
      </w:r>
      <w:r>
        <w:br/>
        <w:t>Mobile: [your mobile]</w:t>
      </w:r>
    </w:p>
    <w:p w14:paraId="49EF1DB6" w14:textId="77777777" w:rsidR="00FB729B" w:rsidRDefault="00000000">
      <w:r>
        <w:pict w14:anchorId="46581CAE">
          <v:rect id="_x0000_i1045" style="width:0;height:1.5pt" o:hralign="center" o:hrstd="t" o:hr="t"/>
        </w:pict>
      </w:r>
    </w:p>
    <w:p w14:paraId="75539925" w14:textId="77777777" w:rsidR="00FB729B" w:rsidRDefault="00000000">
      <w:pPr>
        <w:pStyle w:val="Heading2"/>
      </w:pPr>
      <w:bookmarkStart w:id="22" w:name="what-the-committee-needs-to-decide-now"/>
      <w:bookmarkEnd w:id="21"/>
      <w:r>
        <w:t>8. What the Committee Needs to Decide NOW</w:t>
      </w:r>
    </w:p>
    <w:p w14:paraId="23270BF7" w14:textId="77777777" w:rsidR="00FB729B" w:rsidRDefault="00000000">
      <w:pPr>
        <w:pStyle w:val="FirstParagraph"/>
      </w:pPr>
      <w:r>
        <w:rPr>
          <w:b/>
          <w:bCs/>
        </w:rPr>
        <w:t>Decision 1: Do we approve the draft email above?</w:t>
      </w:r>
      <w:r>
        <w:t xml:space="preserve"> - It leads with the honest ask (Option A) but includes a natural pivot to advocacy (Option B). - It explicitly links our coed cohabitation crisis to Canada’s gender equality mandate using direct quotes from their own documents. - If the committee wants changes, we edit here before anything is sent.</w:t>
      </w:r>
    </w:p>
    <w:p w14:paraId="2C02CF62" w14:textId="77777777" w:rsidR="00FB729B" w:rsidRDefault="00000000">
      <w:pPr>
        <w:pStyle w:val="BodyText"/>
      </w:pPr>
      <w:r>
        <w:rPr>
          <w:b/>
          <w:bCs/>
        </w:rPr>
        <w:t>Decision 2: Do we pursue Option A, Option B, or both simultaneously?</w:t>
      </w:r>
      <w:r>
        <w:t xml:space="preserve"> - Option A = ask about property/capital pathways. - Option B = commit to the “Dignity in Transition” advocacy project. - Both = ask Sharmila about property first, but come prepared with the advocacy concept as a fallback.</w:t>
      </w:r>
    </w:p>
    <w:p w14:paraId="02DAB57A" w14:textId="77777777" w:rsidR="00FB729B" w:rsidRDefault="00000000">
      <w:pPr>
        <w:pStyle w:val="BodyText"/>
      </w:pPr>
      <w:r>
        <w:rPr>
          <w:b/>
          <w:bCs/>
        </w:rPr>
        <w:t>Decision 3: Who runs this?</w:t>
      </w:r>
      <w:r>
        <w:t xml:space="preserve"> - </w:t>
      </w:r>
      <w:r>
        <w:rPr>
          <w:b/>
          <w:bCs/>
        </w:rPr>
        <w:t>Bryan Loh Tzeker</w:t>
      </w:r>
      <w:r>
        <w:t xml:space="preserve"> serves as </w:t>
      </w:r>
      <w:r>
        <w:rPr>
          <w:b/>
          <w:bCs/>
        </w:rPr>
        <w:t>admin / coordinator</w:t>
      </w:r>
      <w:r>
        <w:t xml:space="preserve"> — setting objectives, timelines, and deliverables for both tracks, ensuring follow-through. - </w:t>
      </w:r>
      <w:r>
        <w:rPr>
          <w:b/>
          <w:bCs/>
        </w:rPr>
        <w:t>Canada outreach track:</w:t>
      </w:r>
      <w:r>
        <w:t xml:space="preserve"> A trusted volunteer handles drafting, follow-up, and liaison with the High Commission, following the coordinator’s framework. - </w:t>
      </w:r>
      <w:r>
        <w:rPr>
          <w:b/>
          <w:bCs/>
        </w:rPr>
        <w:t>Operations rescue track:</w:t>
      </w:r>
      <w:r>
        <w:t xml:space="preserve"> Another volunteer handles physical site visits (JKM, SAJ, ADUN, landlord, contractors) and on-ground negotiations. - The coordinator does </w:t>
      </w:r>
      <w:r>
        <w:rPr>
          <w:b/>
          <w:bCs/>
        </w:rPr>
        <w:t>not</w:t>
      </w:r>
      <w:r>
        <w:t xml:space="preserve"> make every visit personally, but maintains visibility on both tracks through regular check-ins.</w:t>
      </w:r>
    </w:p>
    <w:p w14:paraId="1B70B8C1" w14:textId="77777777" w:rsidR="00FB729B" w:rsidRDefault="00000000">
      <w:r>
        <w:pict w14:anchorId="3D5109EA">
          <v:rect id="_x0000_i1046" style="width:0;height:1.5pt" o:hralign="center" o:hrstd="t" o:hr="t"/>
        </w:pict>
      </w:r>
    </w:p>
    <w:p w14:paraId="4E6C76C4" w14:textId="77777777" w:rsidR="00FB729B" w:rsidRDefault="00000000">
      <w:pPr>
        <w:pStyle w:val="Heading2"/>
      </w:pPr>
      <w:bookmarkStart w:id="23" w:name="where-we-are-right-now"/>
      <w:bookmarkEnd w:id="22"/>
      <w:r>
        <w:t>9. Where We Are Right Now</w:t>
      </w:r>
    </w:p>
    <w:tbl>
      <w:tblPr>
        <w:tblStyle w:val="Table"/>
        <w:tblW w:w="5000" w:type="pct"/>
        <w:tblLayout w:type="fixed"/>
        <w:tblLook w:val="0020" w:firstRow="1" w:lastRow="0" w:firstColumn="0" w:lastColumn="0" w:noHBand="0" w:noVBand="0"/>
      </w:tblPr>
      <w:tblGrid>
        <w:gridCol w:w="4104"/>
        <w:gridCol w:w="5472"/>
      </w:tblGrid>
      <w:tr w:rsidR="00FB729B" w14:paraId="5B5813C0" w14:textId="77777777" w:rsidTr="00FB729B">
        <w:trPr>
          <w:cnfStyle w:val="100000000000" w:firstRow="1" w:lastRow="0" w:firstColumn="0" w:lastColumn="0" w:oddVBand="0" w:evenVBand="0" w:oddHBand="0" w:evenHBand="0" w:firstRowFirstColumn="0" w:firstRowLastColumn="0" w:lastRowFirstColumn="0" w:lastRowLastColumn="0"/>
          <w:tblHeader/>
        </w:trPr>
        <w:tc>
          <w:tcPr>
            <w:tcW w:w="3394" w:type="dxa"/>
          </w:tcPr>
          <w:p w14:paraId="321525F4" w14:textId="77777777" w:rsidR="00FB729B" w:rsidRDefault="00000000">
            <w:pPr>
              <w:pStyle w:val="Compact"/>
            </w:pPr>
            <w:r>
              <w:t>Task</w:t>
            </w:r>
          </w:p>
        </w:tc>
        <w:tc>
          <w:tcPr>
            <w:tcW w:w="4525" w:type="dxa"/>
          </w:tcPr>
          <w:p w14:paraId="705DD8EE" w14:textId="77777777" w:rsidR="00FB729B" w:rsidRDefault="00000000">
            <w:pPr>
              <w:pStyle w:val="Compact"/>
            </w:pPr>
            <w:r>
              <w:t>Status</w:t>
            </w:r>
          </w:p>
        </w:tc>
      </w:tr>
      <w:tr w:rsidR="00FB729B" w14:paraId="73C66091" w14:textId="77777777">
        <w:tc>
          <w:tcPr>
            <w:tcW w:w="3394" w:type="dxa"/>
          </w:tcPr>
          <w:p w14:paraId="5CFA9F2A" w14:textId="77777777" w:rsidR="00FB729B" w:rsidRDefault="00000000">
            <w:pPr>
              <w:pStyle w:val="Compact"/>
            </w:pPr>
            <w:r>
              <w:t>Found CFLI 2026 slides</w:t>
            </w:r>
          </w:p>
        </w:tc>
        <w:tc>
          <w:tcPr>
            <w:tcW w:w="4525" w:type="dxa"/>
          </w:tcPr>
          <w:p w14:paraId="15B8F61D" w14:textId="77777777" w:rsidR="00FB729B" w:rsidRDefault="00000000">
            <w:pPr>
              <w:pStyle w:val="Compact"/>
            </w:pPr>
            <w:r>
              <w:t>✅ Done (in this folder)</w:t>
            </w:r>
          </w:p>
        </w:tc>
      </w:tr>
      <w:tr w:rsidR="00FB729B" w14:paraId="00C92C1D" w14:textId="77777777">
        <w:tc>
          <w:tcPr>
            <w:tcW w:w="3394" w:type="dxa"/>
          </w:tcPr>
          <w:p w14:paraId="1C73970F" w14:textId="77777777" w:rsidR="00FB729B" w:rsidRDefault="00000000">
            <w:pPr>
              <w:pStyle w:val="Compact"/>
            </w:pPr>
            <w:r>
              <w:t>Researched CFLI 2027 status</w:t>
            </w:r>
          </w:p>
        </w:tc>
        <w:tc>
          <w:tcPr>
            <w:tcW w:w="4525" w:type="dxa"/>
          </w:tcPr>
          <w:p w14:paraId="1976E202" w14:textId="77777777" w:rsidR="00FB729B" w:rsidRDefault="00000000">
            <w:pPr>
              <w:pStyle w:val="Compact"/>
            </w:pPr>
            <w:r>
              <w:t>✅ Done — not open yet, expected Jan–Mar 2027</w:t>
            </w:r>
          </w:p>
        </w:tc>
      </w:tr>
      <w:tr w:rsidR="00FB729B" w14:paraId="13AE4A8B" w14:textId="77777777">
        <w:tc>
          <w:tcPr>
            <w:tcW w:w="3394" w:type="dxa"/>
          </w:tcPr>
          <w:p w14:paraId="40AE0FA7" w14:textId="77777777" w:rsidR="00FB729B" w:rsidRDefault="00000000">
            <w:pPr>
              <w:pStyle w:val="Compact"/>
            </w:pPr>
            <w:r>
              <w:t xml:space="preserve">Found general High Commission </w:t>
            </w:r>
            <w:r>
              <w:lastRenderedPageBreak/>
              <w:t>email</w:t>
            </w:r>
          </w:p>
        </w:tc>
        <w:tc>
          <w:tcPr>
            <w:tcW w:w="4525" w:type="dxa"/>
          </w:tcPr>
          <w:p w14:paraId="709B5F92" w14:textId="77777777" w:rsidR="00FB729B" w:rsidRDefault="00000000">
            <w:pPr>
              <w:pStyle w:val="Compact"/>
            </w:pPr>
            <w:r>
              <w:lastRenderedPageBreak/>
              <w:t xml:space="preserve">✅ Done — </w:t>
            </w:r>
            <w:r>
              <w:rPr>
                <w:rStyle w:val="VerbatimChar"/>
              </w:rPr>
              <w:t>klmpr@international.gc.ca</w:t>
            </w:r>
          </w:p>
        </w:tc>
      </w:tr>
      <w:tr w:rsidR="00FB729B" w14:paraId="12C02B44" w14:textId="77777777">
        <w:tc>
          <w:tcPr>
            <w:tcW w:w="3394" w:type="dxa"/>
          </w:tcPr>
          <w:p w14:paraId="206E7C8E" w14:textId="77777777" w:rsidR="00FB729B" w:rsidRDefault="00000000">
            <w:pPr>
              <w:pStyle w:val="Compact"/>
            </w:pPr>
            <w:r>
              <w:t>Confirmed Sharmila Krishnan’s exact role / email</w:t>
            </w:r>
          </w:p>
        </w:tc>
        <w:tc>
          <w:tcPr>
            <w:tcW w:w="4525" w:type="dxa"/>
          </w:tcPr>
          <w:p w14:paraId="49AD270E" w14:textId="77777777" w:rsidR="00FB729B" w:rsidRDefault="00000000">
            <w:pPr>
              <w:pStyle w:val="Compact"/>
            </w:pPr>
            <w:r>
              <w:t>✅ Done — we have a name and WhatsApp</w:t>
            </w:r>
          </w:p>
        </w:tc>
      </w:tr>
      <w:tr w:rsidR="00FB729B" w14:paraId="5CB5BD65" w14:textId="77777777">
        <w:tc>
          <w:tcPr>
            <w:tcW w:w="3394" w:type="dxa"/>
          </w:tcPr>
          <w:p w14:paraId="714887BF" w14:textId="77777777" w:rsidR="00FB729B" w:rsidRDefault="00000000">
            <w:pPr>
              <w:pStyle w:val="Compact"/>
            </w:pPr>
            <w:r>
              <w:t>Drafted intro email (honest version with Option B pivot)</w:t>
            </w:r>
          </w:p>
        </w:tc>
        <w:tc>
          <w:tcPr>
            <w:tcW w:w="4525" w:type="dxa"/>
          </w:tcPr>
          <w:p w14:paraId="068CA57F" w14:textId="77777777" w:rsidR="00FB729B" w:rsidRDefault="00000000">
            <w:pPr>
              <w:pStyle w:val="Compact"/>
            </w:pPr>
            <w:r>
              <w:t>✅ Done — see Section 7 above</w:t>
            </w:r>
          </w:p>
        </w:tc>
      </w:tr>
      <w:tr w:rsidR="00FB729B" w14:paraId="18C17017" w14:textId="77777777">
        <w:tc>
          <w:tcPr>
            <w:tcW w:w="3394" w:type="dxa"/>
          </w:tcPr>
          <w:p w14:paraId="432FB7BD" w14:textId="77777777" w:rsidR="00FB729B" w:rsidRDefault="00000000">
            <w:pPr>
              <w:pStyle w:val="Compact"/>
            </w:pPr>
            <w:r>
              <w:t>Extracted direct quotes from CFLI 2026 documents</w:t>
            </w:r>
          </w:p>
        </w:tc>
        <w:tc>
          <w:tcPr>
            <w:tcW w:w="4525" w:type="dxa"/>
          </w:tcPr>
          <w:p w14:paraId="18A8A4A8" w14:textId="77777777" w:rsidR="00FB729B" w:rsidRDefault="00000000">
            <w:pPr>
              <w:pStyle w:val="Compact"/>
            </w:pPr>
            <w:r>
              <w:t>✅ Done — see Sections 1 and 2</w:t>
            </w:r>
          </w:p>
        </w:tc>
      </w:tr>
      <w:tr w:rsidR="00FB729B" w14:paraId="5189962D" w14:textId="77777777">
        <w:tc>
          <w:tcPr>
            <w:tcW w:w="3394" w:type="dxa"/>
          </w:tcPr>
          <w:p w14:paraId="4FF5D887" w14:textId="77777777" w:rsidR="00FB729B" w:rsidRDefault="00000000">
            <w:pPr>
              <w:pStyle w:val="Compact"/>
            </w:pPr>
            <w:r>
              <w:t>Committee agreed on approach</w:t>
            </w:r>
          </w:p>
        </w:tc>
        <w:tc>
          <w:tcPr>
            <w:tcW w:w="4525" w:type="dxa"/>
          </w:tcPr>
          <w:p w14:paraId="25809966" w14:textId="77777777" w:rsidR="00FB729B" w:rsidRDefault="00000000">
            <w:pPr>
              <w:pStyle w:val="Compact"/>
            </w:pPr>
            <w:r>
              <w:t xml:space="preserve">⏳ </w:t>
            </w:r>
            <w:r>
              <w:rPr>
                <w:b/>
                <w:bCs/>
              </w:rPr>
              <w:t>This briefing is that decision</w:t>
            </w:r>
          </w:p>
        </w:tc>
      </w:tr>
      <w:tr w:rsidR="00FB729B" w14:paraId="0722BFD5" w14:textId="77777777">
        <w:tc>
          <w:tcPr>
            <w:tcW w:w="3394" w:type="dxa"/>
          </w:tcPr>
          <w:p w14:paraId="26531810" w14:textId="77777777" w:rsidR="00FB729B" w:rsidRDefault="00000000">
            <w:pPr>
              <w:pStyle w:val="Compact"/>
            </w:pPr>
            <w:r>
              <w:t>Prepared SAJB organisational documents</w:t>
            </w:r>
          </w:p>
        </w:tc>
        <w:tc>
          <w:tcPr>
            <w:tcW w:w="4525" w:type="dxa"/>
          </w:tcPr>
          <w:p w14:paraId="5CCEDDE0" w14:textId="77777777" w:rsidR="00FB729B" w:rsidRDefault="00000000">
            <w:pPr>
              <w:pStyle w:val="Compact"/>
            </w:pPr>
            <w:r>
              <w:t>❌ Not yet — needed before any outreach</w:t>
            </w:r>
          </w:p>
        </w:tc>
      </w:tr>
      <w:tr w:rsidR="00FB729B" w14:paraId="332F481B" w14:textId="77777777">
        <w:tc>
          <w:tcPr>
            <w:tcW w:w="3394" w:type="dxa"/>
          </w:tcPr>
          <w:p w14:paraId="5B25FF9B" w14:textId="77777777" w:rsidR="00FB729B" w:rsidRDefault="00000000">
            <w:pPr>
              <w:pStyle w:val="Compact"/>
            </w:pPr>
            <w:r>
              <w:t>Gathered evidence from halfway home</w:t>
            </w:r>
          </w:p>
        </w:tc>
        <w:tc>
          <w:tcPr>
            <w:tcW w:w="4525" w:type="dxa"/>
          </w:tcPr>
          <w:p w14:paraId="5BCBC41C" w14:textId="77777777" w:rsidR="00FB729B" w:rsidRDefault="00000000">
            <w:pPr>
              <w:pStyle w:val="Compact"/>
            </w:pPr>
            <w:r>
              <w:t>❌ Not yet — bills, resident demographics. Bryan has some photos from WhatsApp.</w:t>
            </w:r>
          </w:p>
        </w:tc>
      </w:tr>
      <w:tr w:rsidR="00FB729B" w14:paraId="0AC6A990" w14:textId="77777777">
        <w:tc>
          <w:tcPr>
            <w:tcW w:w="3394" w:type="dxa"/>
          </w:tcPr>
          <w:p w14:paraId="37EDF6CC" w14:textId="77777777" w:rsidR="00FB729B" w:rsidRDefault="00000000">
            <w:pPr>
              <w:pStyle w:val="Compact"/>
            </w:pPr>
            <w:r>
              <w:t>Approached corporate CSR for operational repairs</w:t>
            </w:r>
          </w:p>
        </w:tc>
        <w:tc>
          <w:tcPr>
            <w:tcW w:w="4525" w:type="dxa"/>
          </w:tcPr>
          <w:p w14:paraId="3F21B26C" w14:textId="77777777" w:rsidR="00FB729B" w:rsidRDefault="00000000">
            <w:pPr>
              <w:pStyle w:val="Compact"/>
            </w:pPr>
            <w:r>
              <w:t>❌ Not yet</w:t>
            </w:r>
          </w:p>
        </w:tc>
      </w:tr>
      <w:tr w:rsidR="00FB729B" w14:paraId="21C2C939" w14:textId="77777777">
        <w:tc>
          <w:tcPr>
            <w:tcW w:w="3394" w:type="dxa"/>
          </w:tcPr>
          <w:p w14:paraId="0263A201" w14:textId="77777777" w:rsidR="00FB729B" w:rsidRDefault="00000000">
            <w:pPr>
              <w:pStyle w:val="Compact"/>
            </w:pPr>
            <w:r>
              <w:t>Approached JKM / ADUN for state-level support</w:t>
            </w:r>
          </w:p>
        </w:tc>
        <w:tc>
          <w:tcPr>
            <w:tcW w:w="4525" w:type="dxa"/>
          </w:tcPr>
          <w:p w14:paraId="434AA5AD" w14:textId="77777777" w:rsidR="00FB729B" w:rsidRDefault="00000000">
            <w:pPr>
              <w:pStyle w:val="Compact"/>
            </w:pPr>
            <w:r>
              <w:t>❌ Not yet</w:t>
            </w:r>
          </w:p>
        </w:tc>
      </w:tr>
    </w:tbl>
    <w:p w14:paraId="48AE655A" w14:textId="77777777" w:rsidR="00FB729B" w:rsidRDefault="00000000">
      <w:r>
        <w:pict w14:anchorId="68F63384">
          <v:rect id="_x0000_i1047" style="width:0;height:1.5pt" o:hralign="center" o:hrstd="t" o:hr="t"/>
        </w:pict>
      </w:r>
    </w:p>
    <w:p w14:paraId="6572F8C6" w14:textId="77777777" w:rsidR="00FB729B" w:rsidRDefault="00000000">
      <w:pPr>
        <w:pStyle w:val="Heading2"/>
      </w:pPr>
      <w:bookmarkStart w:id="24" w:name="what-happens-if-the-committee-says-yes"/>
      <w:bookmarkEnd w:id="23"/>
      <w:r>
        <w:t>10. What Happens If the Committee Says Yes</w:t>
      </w:r>
    </w:p>
    <w:p w14:paraId="06BE9DEC" w14:textId="77777777" w:rsidR="00FB729B" w:rsidRDefault="00000000">
      <w:pPr>
        <w:pStyle w:val="FirstParagraph"/>
      </w:pPr>
      <w:r>
        <w:t>If this briefing wins consensus, the next steps are:</w:t>
      </w:r>
    </w:p>
    <w:p w14:paraId="59BD1FFA" w14:textId="77777777" w:rsidR="00FB729B" w:rsidRDefault="00000000">
      <w:pPr>
        <w:pStyle w:val="Compact"/>
        <w:numPr>
          <w:ilvl w:val="0"/>
          <w:numId w:val="7"/>
        </w:numPr>
      </w:pPr>
      <w:r>
        <w:rPr>
          <w:b/>
          <w:bCs/>
        </w:rPr>
        <w:t>Prepare attachments:</w:t>
      </w:r>
      <w:r>
        <w:t xml:space="preserve"> One-page SAJB profile + one-page shelter crisis summary (photos, water bills, resident demographics).</w:t>
      </w:r>
    </w:p>
    <w:p w14:paraId="4780B155" w14:textId="77777777" w:rsidR="00FB729B" w:rsidRDefault="00000000">
      <w:pPr>
        <w:pStyle w:val="Compact"/>
        <w:numPr>
          <w:ilvl w:val="0"/>
          <w:numId w:val="7"/>
        </w:numPr>
      </w:pPr>
      <w:r>
        <w:rPr>
          <w:b/>
          <w:bCs/>
        </w:rPr>
        <w:t>Send the intro email</w:t>
      </w:r>
      <w:r>
        <w:t xml:space="preserve"> to Sharmila Krishnan (via whatever channel we can find) </w:t>
      </w:r>
      <w:r>
        <w:rPr>
          <w:b/>
          <w:bCs/>
        </w:rPr>
        <w:t xml:space="preserve">cc’ing </w:t>
      </w:r>
      <w:r>
        <w:rPr>
          <w:rStyle w:val="VerbatimChar"/>
          <w:b/>
          <w:bCs/>
        </w:rPr>
        <w:t>klmpr@international.gc.ca</w:t>
      </w:r>
      <w:r>
        <w:t>.</w:t>
      </w:r>
    </w:p>
    <w:p w14:paraId="2F1FD8DB" w14:textId="77777777" w:rsidR="00FB729B" w:rsidRDefault="00000000">
      <w:pPr>
        <w:pStyle w:val="Compact"/>
        <w:numPr>
          <w:ilvl w:val="0"/>
          <w:numId w:val="7"/>
        </w:numPr>
      </w:pPr>
      <w:r>
        <w:rPr>
          <w:b/>
          <w:bCs/>
        </w:rPr>
        <w:t>Simultaneously</w:t>
      </w:r>
      <w:r>
        <w:t xml:space="preserve"> task the operations volunteer with approaching JKM and one corporate CSR contact from the developers list.</w:t>
      </w:r>
    </w:p>
    <w:p w14:paraId="73CF0E44" w14:textId="77777777" w:rsidR="00FB729B" w:rsidRDefault="00000000">
      <w:pPr>
        <w:pStyle w:val="FirstParagraph"/>
      </w:pPr>
      <w:r>
        <w:rPr>
          <w:b/>
          <w:bCs/>
        </w:rPr>
        <w:t>If the committee says no or wants changes:</w:t>
      </w:r>
      <w:r>
        <w:t xml:space="preserve"> We edit the approach and vote again. We do </w:t>
      </w:r>
      <w:r>
        <w:rPr>
          <w:b/>
          <w:bCs/>
        </w:rPr>
        <w:t>not</w:t>
      </w:r>
      <w:r>
        <w:t xml:space="preserve"> send anything until we are aligned.</w:t>
      </w:r>
    </w:p>
    <w:p w14:paraId="69633632" w14:textId="77777777" w:rsidR="00FB729B" w:rsidRDefault="00000000">
      <w:r>
        <w:pict w14:anchorId="4823432B">
          <v:rect id="_x0000_i1048" style="width:0;height:1.5pt" o:hralign="center" o:hrstd="t" o:hr="t"/>
        </w:pict>
      </w:r>
    </w:p>
    <w:p w14:paraId="1E2300CC" w14:textId="77777777" w:rsidR="00FB729B" w:rsidRDefault="00000000">
      <w:pPr>
        <w:pStyle w:val="Heading2"/>
      </w:pPr>
      <w:bookmarkStart w:id="25" w:name="bottom-line"/>
      <w:bookmarkEnd w:id="24"/>
      <w:r>
        <w:t>Bottom Line</w:t>
      </w:r>
    </w:p>
    <w:p w14:paraId="3FE2436A" w14:textId="77777777" w:rsidR="00FB729B" w:rsidRDefault="00000000">
      <w:pPr>
        <w:pStyle w:val="FirstParagraph"/>
      </w:pPr>
      <w:r>
        <w:t>We are not going to Canada with our hat in our hands, pretending we want something we don’t.</w:t>
      </w:r>
    </w:p>
    <w:p w14:paraId="664100EA" w14:textId="77777777" w:rsidR="00FB729B" w:rsidRDefault="00000000">
      <w:pPr>
        <w:pStyle w:val="BodyText"/>
      </w:pPr>
      <w:r>
        <w:t xml:space="preserve">We are approaching a human officer with </w:t>
      </w:r>
      <w:r>
        <w:rPr>
          <w:b/>
          <w:bCs/>
        </w:rPr>
        <w:t>two honest options</w:t>
      </w:r>
      <w:r>
        <w:t xml:space="preserve">: either Canada helps us find a pathway to a permanent building, or Canada funds us to </w:t>
      </w:r>
      <w:r>
        <w:rPr>
          <w:b/>
          <w:bCs/>
        </w:rPr>
        <w:t>turn our crisis into evidence</w:t>
      </w:r>
      <w:r>
        <w:t xml:space="preserve"> and push for gender-responsive shelter standards across Johor Bahru.</w:t>
      </w:r>
    </w:p>
    <w:p w14:paraId="66CCEED1" w14:textId="77777777" w:rsidR="00FB729B" w:rsidRDefault="00000000">
      <w:pPr>
        <w:pStyle w:val="BodyText"/>
      </w:pPr>
      <w:r>
        <w:lastRenderedPageBreak/>
        <w:t>Both options treat Sharmila with respect. Both options start from what we actually need. And both options keep SAJB’s integrity intact.</w:t>
      </w:r>
    </w:p>
    <w:p w14:paraId="5EF2B1A6" w14:textId="77777777" w:rsidR="00FB729B" w:rsidRDefault="00000000">
      <w:pPr>
        <w:pStyle w:val="BodyText"/>
      </w:pPr>
      <w:r>
        <w:rPr>
          <w:b/>
          <w:bCs/>
        </w:rPr>
        <w:t>This briefing is for the committee to decide: which angle do we proceed with?</w:t>
      </w:r>
      <w:bookmarkEnd w:id="0"/>
      <w:bookmarkEnd w:id="25"/>
    </w:p>
    <w:sectPr w:rsidR="00FB72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78CA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D8F0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9874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1130298">
    <w:abstractNumId w:val="0"/>
  </w:num>
  <w:num w:numId="2" w16cid:durableId="1288273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5680362">
    <w:abstractNumId w:val="1"/>
  </w:num>
  <w:num w:numId="4" w16cid:durableId="1174295597">
    <w:abstractNumId w:val="1"/>
  </w:num>
  <w:num w:numId="5" w16cid:durableId="811403715">
    <w:abstractNumId w:val="1"/>
  </w:num>
  <w:num w:numId="6" w16cid:durableId="297346445">
    <w:abstractNumId w:val="1"/>
  </w:num>
  <w:num w:numId="7" w16cid:durableId="274218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B729B"/>
    <w:rsid w:val="002437DE"/>
    <w:rsid w:val="00ED28F4"/>
    <w:rsid w:val="00FB7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A6B50"/>
  <w15:docId w15:val="{9DF7FD36-972D-4D8D-AD48-01E92E80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3809</Words>
  <Characters>21714</Characters>
  <Application>Microsoft Office Word</Application>
  <DocSecurity>0</DocSecurity>
  <Lines>180</Lines>
  <Paragraphs>50</Paragraphs>
  <ScaleCrop>false</ScaleCrop>
  <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Bryan Loh</cp:lastModifiedBy>
  <cp:revision>3</cp:revision>
  <dcterms:created xsi:type="dcterms:W3CDTF">2026-08-15T05:55:00Z</dcterms:created>
  <dcterms:modified xsi:type="dcterms:W3CDTF">2026-08-15T05:58:00Z</dcterms:modified>
</cp:coreProperties>
</file>