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detonationFoam</w:t>
      </w:r>
      <w:r>
        <w:t xml:space="preserve"> </w:t>
      </w:r>
      <w:r>
        <w:t xml:space="preserve">for</w:t>
      </w:r>
      <w:r>
        <w:t xml:space="preserve"> </w:t>
      </w:r>
      <w:r>
        <w:t xml:space="preserve">OpenFOAM</w:t>
      </w:r>
      <w:r>
        <w:t xml:space="preserve"> </w:t>
      </w:r>
      <w:r>
        <w:t xml:space="preserve">Foundation</w:t>
      </w:r>
      <w:r>
        <w:t xml:space="preserve"> </w:t>
      </w:r>
      <w:r>
        <w:t xml:space="preserve">14</w:t>
      </w:r>
    </w:p>
    <w:p>
      <w:pPr>
        <w:pStyle w:val="Subtitle"/>
      </w:pPr>
      <w:r>
        <w:t xml:space="preserve">Theory,</w:t>
      </w:r>
      <w:r>
        <w:t xml:space="preserve"> </w:t>
      </w:r>
      <w:r>
        <w:t xml:space="preserve">Usage,</w:t>
      </w:r>
      <w:r>
        <w:t xml:space="preserve"> </w:t>
      </w:r>
      <w:r>
        <w:t xml:space="preserve">OF8</w:t>
      </w:r>
      <w:r>
        <w:t xml:space="preserve"> </w:t>
      </w:r>
      <w:r>
        <w:t xml:space="preserve">Migration,</w:t>
      </w:r>
      <w:r>
        <w:t xml:space="preserve"> </w:t>
      </w:r>
      <w:r>
        <w:t xml:space="preserve">AMR,</w:t>
      </w:r>
      <w:r>
        <w:t xml:space="preserve"> </w:t>
      </w:r>
      <w:r>
        <w:t xml:space="preserve">Parallelism,</w:t>
      </w:r>
      <w:r>
        <w:t xml:space="preserve"> </w:t>
      </w:r>
      <w:r>
        <w:t xml:space="preserve">and</w:t>
      </w:r>
      <w:r>
        <w:t xml:space="preserve"> </w:t>
      </w:r>
      <w:r>
        <w:t xml:space="preserve">Release</w:t>
      </w:r>
      <w:r>
        <w:t xml:space="preserve"> </w:t>
      </w:r>
      <w:r>
        <w:t xml:space="preserve">Qualification</w:t>
      </w:r>
    </w:p>
    <w:p>
      <w:pPr>
        <w:pStyle w:val="Date"/>
      </w:pPr>
      <w:r>
        <w:t>Version 1.0.0 - September 2026</w:t>
      </w:r>
    </w:p>
    <w:p>
      <w:pPr>
        <w:pStyle w:val="BlockText"/>
      </w:pPr>
      <w:r>
        <w:rPr>
          <w:b/>
          <w:bCs/>
        </w:rPr>
        <w:t xml:space="preserve">Release scope.</w:t>
      </w:r>
      <w:r>
        <w:t xml:space="preserve"> </w:t>
      </w:r>
      <w:r>
        <w:t xml:space="preserve">This manual documents the modular OpenFOAM Foundation 14 port of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detonationFoam_V2.0_OF8</w:t>
      </w:r>
      <w:r>
        <w:t xml:space="preserve">. The solver is delivered as the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foamRun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detonationFluid</w:t>
      </w:r>
      <w:r>
        <w:t xml:space="preserve">. The reusable two-dimensional AMR component is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planarRefiner</w:t>
      </w:r>
      <w:r>
        <w:t xml:space="preserve">, an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fvMeshTopoChanger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libplanarFvMeshTopoChangers.so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fvModel</w:t>
      </w:r>
      <w:r>
        <w:t xml:space="preserve"> </w:t>
      </w:r>
      <w:r>
        <w:t xml:space="preserve">and may be built and used without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detonationFluid</w:t>
      </w:r>
      <w:r>
        <w:t xml:space="preserve">.</w:t>
      </w:r>
    </w:p>
    <w:bookmarkStart w:id="20" w:name="introduction"/>
    <w:p>
      <w:r>
        <w:br w:type="page"/>
      </w:r>
    </w:p>
    <w:p>
      <w:pPr>
        <w:pStyle w:val="Heading1"/>
      </w:pPr>
      <w:r>
        <w:rPr>
          <w:b/>
        </w:rPr>
        <w:t>Table of Contents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1. Introduction</w:t>
      </w:r>
      <w:r>
        <w:rPr>
          <w:rFonts w:ascii="Liberation Sans" w:hAnsi="Liberation Sans"/>
          <w:b/>
          <w:sz w:val="17"/>
        </w:rPr>
        <w:tab/>
        <w:t>4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2. Package architecture</w:t>
      </w:r>
      <w:r>
        <w:rPr>
          <w:rFonts w:ascii="Liberation Sans" w:hAnsi="Liberation Sans"/>
          <w:b/>
          <w:sz w:val="17"/>
        </w:rPr>
        <w:tab/>
        <w:t>4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2.1 Solver module</w:t>
      </w:r>
      <w:r>
        <w:rPr>
          <w:rFonts w:ascii="Liberation Sans" w:hAnsi="Liberation Sans"/>
          <w:b w:val="0"/>
          <w:sz w:val="17"/>
        </w:rPr>
        <w:tab/>
        <w:t>4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2.2 Legacy transport compatibility library</w:t>
      </w:r>
      <w:r>
        <w:rPr>
          <w:rFonts w:ascii="Liberation Sans" w:hAnsi="Liberation Sans"/>
          <w:b w:val="0"/>
          <w:sz w:val="17"/>
        </w:rPr>
        <w:tab/>
        <w:t>4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2.3 Reusable 2-D/wedge AMR library</w:t>
      </w:r>
      <w:r>
        <w:rPr>
          <w:rFonts w:ascii="Liberation Sans" w:hAnsi="Liberation Sans"/>
          <w:b w:val="0"/>
          <w:sz w:val="17"/>
        </w:rPr>
        <w:tab/>
        <w:t>5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3. Governing theory</w:t>
      </w:r>
      <w:r>
        <w:rPr>
          <w:rFonts w:ascii="Liberation Sans" w:hAnsi="Liberation Sans"/>
          <w:b/>
          <w:sz w:val="17"/>
        </w:rPr>
        <w:tab/>
        <w:t>5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3.1 Continuity:</w:t>
      </w:r>
      <w:r>
        <w:rPr>
          <w:rFonts w:ascii="Liberation Sans" w:hAnsi="Liberation Sans"/>
          <w:b w:val="0"/>
          <w:sz w:val="17"/>
        </w:rPr>
        <w:tab/>
        <w:t>5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3.2 Momentum:</w:t>
      </w:r>
      <w:r>
        <w:rPr>
          <w:rFonts w:ascii="Liberation Sans" w:hAnsi="Liberation Sans"/>
          <w:b w:val="0"/>
          <w:sz w:val="17"/>
        </w:rPr>
        <w:tab/>
        <w:t>5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3.3 Species:</w:t>
      </w:r>
      <w:r>
        <w:rPr>
          <w:rFonts w:ascii="Liberation Sans" w:hAnsi="Liberation Sans"/>
          <w:b w:val="0"/>
          <w:sz w:val="17"/>
        </w:rPr>
        <w:tab/>
        <w:t>5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3.4 Total-energy form: with chemical heat release</w:t>
      </w:r>
      <w:r>
        <w:rPr>
          <w:rFonts w:ascii="Liberation Sans" w:hAnsi="Liberation Sans"/>
          <w:b w:val="0"/>
          <w:sz w:val="17"/>
        </w:rPr>
        <w:tab/>
        <w:t>6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3.5 Thermodynamics:</w:t>
      </w:r>
      <w:r>
        <w:rPr>
          <w:rFonts w:ascii="Liberation Sans" w:hAnsi="Liberation Sans"/>
          <w:b w:val="0"/>
          <w:sz w:val="17"/>
        </w:rPr>
        <w:tab/>
        <w:t>6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3.6 Acoustic time-step control:</w:t>
      </w:r>
      <w:r>
        <w:rPr>
          <w:rFonts w:ascii="Liberation Sans" w:hAnsi="Liberation Sans"/>
          <w:b w:val="0"/>
          <w:sz w:val="17"/>
        </w:rPr>
        <w:tab/>
        <w:t>6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4. Numerical flux families</w:t>
      </w:r>
      <w:r>
        <w:rPr>
          <w:rFonts w:ascii="Liberation Sans" w:hAnsi="Liberation Sans"/>
          <w:b/>
          <w:sz w:val="17"/>
        </w:rPr>
        <w:tab/>
        <w:t>6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4.1 Runtime selection: fluxScheme</w:t>
      </w:r>
      <w:r>
        <w:rPr>
          <w:rFonts w:ascii="Liberation Sans" w:hAnsi="Liberation Sans"/>
          <w:b w:val="0"/>
          <w:sz w:val="17"/>
        </w:rPr>
        <w:tab/>
        <w:t>6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4.2 Reconstruction</w:t>
      </w:r>
      <w:r>
        <w:rPr>
          <w:rFonts w:ascii="Liberation Sans" w:hAnsi="Liberation Sans"/>
          <w:b w:val="0"/>
          <w:sz w:val="17"/>
        </w:rPr>
        <w:tab/>
        <w:t>7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5. Chemistry and transport</w:t>
      </w:r>
      <w:r>
        <w:rPr>
          <w:rFonts w:ascii="Liberation Sans" w:hAnsi="Liberation Sans"/>
          <w:b/>
          <w:sz w:val="17"/>
        </w:rPr>
        <w:tab/>
        <w:t>7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5.1 OpenFOAM 14 finite-rate chemistry</w:t>
      </w:r>
      <w:r>
        <w:rPr>
          <w:rFonts w:ascii="Liberation Sans" w:hAnsi="Liberation Sans"/>
          <w:b w:val="0"/>
          <w:sz w:val="17"/>
        </w:rPr>
        <w:tab/>
        <w:t>7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5.2 Euler</w:t>
      </w:r>
      <w:r>
        <w:rPr>
          <w:rFonts w:ascii="Liberation Sans" w:hAnsi="Liberation Sans"/>
          <w:b w:val="0"/>
          <w:sz w:val="17"/>
        </w:rPr>
        <w:tab/>
        <w:t>7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5.3 NS_Sutherland</w:t>
      </w:r>
      <w:r>
        <w:rPr>
          <w:rFonts w:ascii="Liberation Sans" w:hAnsi="Liberation Sans"/>
          <w:b w:val="0"/>
          <w:sz w:val="17"/>
        </w:rPr>
        <w:tab/>
        <w:t>7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5.4 Exact legacy NS_mixtureAverage behavior</w:t>
      </w:r>
      <w:r>
        <w:rPr>
          <w:rFonts w:ascii="Liberation Sans" w:hAnsi="Liberation Sans"/>
          <w:b w:val="0"/>
          <w:sz w:val="17"/>
        </w:rPr>
        <w:tab/>
        <w:t>7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5.5 Soret/thermal diffusion</w:t>
      </w:r>
      <w:r>
        <w:rPr>
          <w:rFonts w:ascii="Liberation Sans" w:hAnsi="Liberation Sans"/>
          <w:b w:val="0"/>
          <w:sz w:val="17"/>
        </w:rPr>
        <w:tab/>
        <w:t>8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6. Dynamic mesh, AMR, and load balancing</w:t>
      </w:r>
      <w:r>
        <w:rPr>
          <w:rFonts w:ascii="Liberation Sans" w:hAnsi="Liberation Sans"/>
          <w:b/>
          <w:sz w:val="17"/>
        </w:rPr>
        <w:tab/>
        <w:t>8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6.1 Native 3-D AMR</w:t>
      </w:r>
      <w:r>
        <w:rPr>
          <w:rFonts w:ascii="Liberation Sans" w:hAnsi="Liberation Sans"/>
          <w:b w:val="0"/>
          <w:sz w:val="17"/>
        </w:rPr>
        <w:tab/>
        <w:t>8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6.2 Reusable 2-D/axisymmetric AMR: planarRefiner</w:t>
      </w:r>
      <w:r>
        <w:rPr>
          <w:rFonts w:ascii="Liberation Sans" w:hAnsi="Liberation Sans"/>
          <w:b w:val="0"/>
          <w:sz w:val="17"/>
        </w:rPr>
        <w:tab/>
        <w:t>9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6.3 Native load balancing</w:t>
      </w:r>
      <w:r>
        <w:rPr>
          <w:rFonts w:ascii="Liberation Sans" w:hAnsi="Liberation Sans"/>
          <w:b w:val="0"/>
          <w:sz w:val="17"/>
        </w:rPr>
        <w:tab/>
        <w:t>9</w:t>
      </w:r>
    </w:p>
    <w:p>
      <w:r>
        <w:br w:type="page"/>
      </w:r>
    </w:p>
    <w:p>
      <w:r>
        <w:t>Table of Contents (continued)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6.4 Restart</w:t>
      </w:r>
      <w:r>
        <w:rPr>
          <w:rFonts w:ascii="Liberation Sans" w:hAnsi="Liberation Sans"/>
          <w:b w:val="0"/>
          <w:sz w:val="17"/>
        </w:rPr>
        <w:tab/>
        <w:t>10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7. Building and installing</w:t>
      </w:r>
      <w:r>
        <w:rPr>
          <w:rFonts w:ascii="Liberation Sans" w:hAnsi="Liberation Sans"/>
          <w:b/>
          <w:sz w:val="17"/>
        </w:rPr>
        <w:tab/>
        <w:t>10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7.1 Prerequisite</w:t>
      </w:r>
      <w:r>
        <w:rPr>
          <w:rFonts w:ascii="Liberation Sans" w:hAnsi="Liberation Sans"/>
          <w:b w:val="0"/>
          <w:sz w:val="17"/>
        </w:rPr>
        <w:tab/>
        <w:t>10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7.2 Full detonation solver build</w:t>
      </w:r>
      <w:r>
        <w:rPr>
          <w:rFonts w:ascii="Liberation Sans" w:hAnsi="Liberation Sans"/>
          <w:b w:val="0"/>
          <w:sz w:val="17"/>
        </w:rPr>
        <w:tab/>
        <w:t>10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7.3 AMR-only build</w:t>
      </w:r>
      <w:r>
        <w:rPr>
          <w:rFonts w:ascii="Liberation Sans" w:hAnsi="Liberation Sans"/>
          <w:b w:val="0"/>
          <w:sz w:val="17"/>
        </w:rPr>
        <w:tab/>
        <w:t>10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8. Running a case</w:t>
      </w:r>
      <w:r>
        <w:rPr>
          <w:rFonts w:ascii="Liberation Sans" w:hAnsi="Liberation Sans"/>
          <w:b/>
          <w:sz w:val="17"/>
        </w:rPr>
        <w:tab/>
        <w:t>10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8.1 Minimum controlDict</w:t>
      </w:r>
      <w:r>
        <w:rPr>
          <w:rFonts w:ascii="Liberation Sans" w:hAnsi="Liberation Sans"/>
          <w:b w:val="0"/>
          <w:sz w:val="17"/>
        </w:rPr>
        <w:tab/>
        <w:t>10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8.2 Solver-type selection</w:t>
      </w:r>
      <w:r>
        <w:rPr>
          <w:rFonts w:ascii="Liberation Sans" w:hAnsi="Liberation Sans"/>
          <w:b w:val="0"/>
          <w:sz w:val="17"/>
        </w:rPr>
        <w:tab/>
        <w:t>11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8.3 Flux selection</w:t>
      </w:r>
      <w:r>
        <w:rPr>
          <w:rFonts w:ascii="Liberation Sans" w:hAnsi="Liberation Sans"/>
          <w:b w:val="0"/>
          <w:sz w:val="17"/>
        </w:rPr>
        <w:tab/>
        <w:t>11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8.4 Chemistry</w:t>
      </w:r>
      <w:r>
        <w:rPr>
          <w:rFonts w:ascii="Liberation Sans" w:hAnsi="Liberation Sans"/>
          <w:b w:val="0"/>
          <w:sz w:val="17"/>
        </w:rPr>
        <w:tab/>
        <w:t>11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8.5 Serial run</w:t>
      </w:r>
      <w:r>
        <w:rPr>
          <w:rFonts w:ascii="Liberation Sans" w:hAnsi="Liberation Sans"/>
          <w:b w:val="0"/>
          <w:sz w:val="17"/>
        </w:rPr>
        <w:tab/>
        <w:t>11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8.6 Parallel run</w:t>
      </w:r>
      <w:r>
        <w:rPr>
          <w:rFonts w:ascii="Liberation Sans" w:hAnsi="Liberation Sans"/>
          <w:b w:val="0"/>
          <w:sz w:val="17"/>
        </w:rPr>
        <w:tab/>
        <w:t>11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9. Migrating an OpenFOAM 8 detonationFoam case to OpenFOAM 14</w:t>
      </w:r>
      <w:r>
        <w:rPr>
          <w:rFonts w:ascii="Liberation Sans" w:hAnsi="Liberation Sans"/>
          <w:b/>
          <w:sz w:val="17"/>
        </w:rPr>
        <w:tab/>
        <w:t>11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9.1 Migration workflow</w:t>
      </w:r>
      <w:r>
        <w:rPr>
          <w:rFonts w:ascii="Liberation Sans" w:hAnsi="Liberation Sans"/>
          <w:b w:val="0"/>
          <w:sz w:val="17"/>
        </w:rPr>
        <w:tab/>
        <w:t>11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9.2 OF8 to OF14 capability disposition</w:t>
      </w:r>
      <w:r>
        <w:rPr>
          <w:rFonts w:ascii="Liberation Sans" w:hAnsi="Liberation Sans"/>
          <w:b w:val="0"/>
          <w:sz w:val="17"/>
        </w:rPr>
        <w:tab/>
        <w:t>12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9.3 Important migration detail for NS_mixtureAverage</w:t>
      </w:r>
      <w:r>
        <w:rPr>
          <w:rFonts w:ascii="Liberation Sans" w:hAnsi="Liberation Sans"/>
          <w:b w:val="0"/>
          <w:sz w:val="17"/>
        </w:rPr>
        <w:tab/>
        <w:t>13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10. Qualification summary</w:t>
      </w:r>
      <w:r>
        <w:rPr>
          <w:rFonts w:ascii="Liberation Sans" w:hAnsi="Liberation Sans"/>
          <w:b/>
          <w:sz w:val="17"/>
        </w:rPr>
        <w:tab/>
        <w:t>13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11. Known limitations and post-release work</w:t>
      </w:r>
      <w:r>
        <w:rPr>
          <w:rFonts w:ascii="Liberation Sans" w:hAnsi="Liberation Sans"/>
          <w:b/>
          <w:sz w:val="17"/>
        </w:rPr>
        <w:tab/>
        <w:t>14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12. Troubleshooting</w:t>
      </w:r>
      <w:r>
        <w:rPr>
          <w:rFonts w:ascii="Liberation Sans" w:hAnsi="Liberation Sans"/>
          <w:b/>
          <w:sz w:val="17"/>
        </w:rPr>
        <w:tab/>
        <w:t>15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12.1 foamRun cannot select detonationFluid</w:t>
      </w:r>
      <w:r>
        <w:rPr>
          <w:rFonts w:ascii="Liberation Sans" w:hAnsi="Liberation Sans"/>
          <w:b w:val="0"/>
          <w:sz w:val="17"/>
        </w:rPr>
        <w:tab/>
        <w:t>15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12.2 legacyMixtureAverageFourier is not found</w:t>
      </w:r>
      <w:r>
        <w:rPr>
          <w:rFonts w:ascii="Liberation Sans" w:hAnsi="Liberation Sans"/>
          <w:b w:val="0"/>
          <w:sz w:val="17"/>
        </w:rPr>
        <w:tab/>
        <w:t>15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12.3 AMR library is not found</w:t>
      </w:r>
      <w:r>
        <w:rPr>
          <w:rFonts w:ascii="Liberation Sans" w:hAnsi="Liberation Sans"/>
          <w:b w:val="0"/>
          <w:sz w:val="17"/>
        </w:rPr>
        <w:tab/>
        <w:t>15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12.4 Load balancer says Selecting distributor simple</w:t>
      </w:r>
      <w:r>
        <w:rPr>
          <w:rFonts w:ascii="Liberation Sans" w:hAnsi="Liberation Sans"/>
          <w:b w:val="0"/>
          <w:sz w:val="17"/>
        </w:rPr>
        <w:tab/>
        <w:t>15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317"/>
      </w:pPr>
      <w:r/>
      <w:r>
        <w:rPr>
          <w:rFonts w:ascii="Liberation Sans" w:hAnsi="Liberation Sans"/>
          <w:b w:val="0"/>
          <w:sz w:val="17"/>
        </w:rPr>
        <w:t>12.5 Localized 2-D AMR creates a few non-hex transition cells</w:t>
      </w:r>
      <w:r>
        <w:rPr>
          <w:rFonts w:ascii="Liberation Sans" w:hAnsi="Liberation Sans"/>
          <w:b w:val="0"/>
          <w:sz w:val="17"/>
        </w:rPr>
        <w:tab/>
        <w:t>15</w:t>
      </w:r>
    </w:p>
    <w:p>
      <w:pPr>
        <w:tabs>
          <w:tab w:pos="8784" w:val="right" w:leader="dot"/>
          <w:tab w:pos="8784" w:val="right" w:leader="dot"/>
        </w:tabs>
        <w:spacing w:after="0" w:before="0" w:line="240" w:lineRule="auto"/>
        <w:ind w:left="0"/>
      </w:pPr>
      <w:r/>
      <w:r>
        <w:rPr>
          <w:rFonts w:ascii="Liberation Sans" w:hAnsi="Liberation Sans"/>
          <w:b/>
          <w:sz w:val="17"/>
        </w:rPr>
        <w:t>13. File map</w:t>
      </w:r>
      <w:r>
        <w:rPr>
          <w:rFonts w:ascii="Liberation Sans" w:hAnsi="Liberation Sans"/>
          <w:b/>
          <w:sz w:val="17"/>
        </w:rPr>
        <w:tab/>
        <w:t>15</w:t>
      </w:r>
    </w:p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OpenFOAM 14 port preserves the density-based reacting detonation formulation and the legacy detonation flux-family choices while adopting the modular OpenFOAM 14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foamRun</w:t>
      </w:r>
      <w:r>
        <w:t xml:space="preserve"> </w:t>
      </w:r>
      <w:r>
        <w:t xml:space="preserve">architecture. The primary solver library is: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libdetonationFluidSolver.so</w:t>
      </w:r>
    </w:p>
    <w:p>
      <w:pPr>
        <w:pStyle w:val="FirstParagraph"/>
      </w:pPr>
      <w:r>
        <w:t xml:space="preserve">and cases select it with: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solver detonationFluid;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system/controlDict</w:t>
      </w:r>
      <w:r>
        <w:t xml:space="preserve">, then execute with:</w:t>
      </w:r>
    </w:p>
    <w:p>
      <w:pPr>
        <w:pStyle w:val="SourceCode"/>
      </w:pPr>
      <w:r>
        <w:rPr>
          <w:rStyle w:val="ExtensionTok"/>
          <w:rFonts w:ascii="Liberation Mono" w:hAnsi="Liberation Mono"/>
          <w:sz w:val="16"/>
        </w:rPr>
        <w:t xml:space="preserve">foamRun</w:t>
      </w:r>
    </w:p>
    <w:p>
      <w:pPr>
        <w:pStyle w:val="FirstParagraph"/>
      </w:pPr>
      <w:r>
        <w:t xml:space="preserve">The port deliberately uses OpenFOAM 14 native capability where it is equivalent and maintains targeted compatibility code only where the OpenFOAM 8 behavior was not reproduced by a stock OpenFOAM 14 model. The largest compatibility layer is the exact legacy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NS_mixtureAverage</w:t>
      </w:r>
      <w:r>
        <w:t xml:space="preserve"> </w:t>
      </w:r>
      <w:r>
        <w:t xml:space="preserve">transport/property path, implemented through the standard OpenFOAM 14 multicomponent thermophysical-transport interfaces rather than by restoring a separate legacy solver branch.</w:t>
      </w:r>
    </w:p>
    <w:p>
      <w:pPr>
        <w:pStyle w:val="BodyText"/>
      </w:pPr>
      <w:r>
        <w:t xml:space="preserve">The release also contains a reusable dynamic 2-D/axisymmetric refiner: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libplanarFvMeshTopoChangers.so</w:t>
      </w:r>
    </w:p>
    <w:p>
      <w:pPr>
        <w:pStyle w:val="FirstParagraph"/>
      </w:pPr>
      <w:r>
        <w:t xml:space="preserve">with runtime type: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planarRefiner</w:t>
      </w:r>
    </w:p>
    <w:p>
      <w:pPr>
        <w:pStyle w:val="FirstParagraph"/>
      </w:pPr>
      <w:r>
        <w:t xml:space="preserve">This AMR library is intentionally independent of detonationFoam.</w:t>
      </w:r>
    </w:p>
    <w:bookmarkEnd w:id="20"/>
    <w:bookmarkStart w:id="24" w:name="package-architecture"/>
    <w:p>
      <w:pPr>
        <w:pStyle w:val="Heading1"/>
      </w:pPr>
      <w:r>
        <w:t xml:space="preserve">2. Package architecture</w:t>
      </w:r>
    </w:p>
    <w:bookmarkStart w:id="21" w:name="solver-module"/>
    <w:p>
      <w:pPr>
        <w:pStyle w:val="Heading2"/>
      </w:pPr>
      <w:r>
        <w:t xml:space="preserve">2.1 Solver module</w:t>
      </w:r>
    </w:p>
    <w:p>
      <w:pPr>
        <w:pStyle w:val="FirstParagraph"/>
      </w:pPr>
      <w:r>
        <w:rPr>
          <w:rStyle w:val="VerbatimChar"/>
          <w:rFonts w:ascii="Liberation Mono" w:hAnsi="Liberation Mono"/>
          <w:sz w:val="17"/>
        </w:rPr>
        <w:t xml:space="preserve">applications/modules/detonationFluid/</w:t>
      </w:r>
      <w:r>
        <w:t xml:space="preserve"> </w:t>
      </w:r>
      <w:r>
        <w:t xml:space="preserve">contains the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foamRun</w:t>
      </w:r>
      <w:r>
        <w:t xml:space="preserve"> </w:t>
      </w:r>
      <w:r>
        <w:t xml:space="preserve">solver module. Its architecture follows the OpenFOAM 14 density-based shock-fluid pattern while adding reacting multicomponent chemistry, the restored detonation flux families, and optional viscous/multicomponent transport.</w:t>
      </w:r>
    </w:p>
    <w:p>
      <w:pPr>
        <w:pStyle w:val="BodyText"/>
      </w:pPr>
      <w:r>
        <w:t xml:space="preserve">The main field set is:</w:t>
      </w:r>
    </w:p>
    <w:p>
      <w:pPr>
        <w:pStyle w:val="Compact"/>
        <w:numPr>
          <w:ilvl w:val="0"/>
          <w:numId w:val="1001"/>
        </w:numPr>
      </w:pPr>
      <w:r>
        <w:t xml:space="preserve">pressure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density</w:t>
      </w:r>
      <w:r>
        <w:t xml:space="preserve"> </w:t>
      </w:r>
      <m:oMath>
        <m:r>
          <m:t>ρ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velocity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mass flux</w:t>
      </w:r>
      <w:r>
        <w:t xml:space="preserve"> </w:t>
      </w:r>
      <m:oMath>
        <m:r>
          <m:t>ϕ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specific internal energy</w:t>
      </w:r>
      <w:r>
        <w:t xml:space="preserve"> </w:t>
      </w:r>
      <m:oMath>
        <m:r>
          <m:t>e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species mass fractions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chemical heat-release rate</w:t>
      </w:r>
      <w:r>
        <w:t xml:space="preserve"> </w:t>
      </w:r>
      <m:oMath>
        <m:acc>
          <m:accPr>
            <m:chr m:val="̇"/>
          </m:accPr>
          <m:e>
            <m:r>
              <m:t>Q</m:t>
            </m:r>
          </m:e>
        </m:acc>
      </m:oMath>
      <w:r>
        <w:t xml:space="preserve">.</w:t>
      </w:r>
    </w:p>
    <w:p>
      <w:pPr>
        <w:pStyle w:val="FirstParagraph"/>
      </w:pPr>
      <w:r>
        <w:rPr>
          <w:rStyle w:val="VerbatimChar"/>
          <w:rFonts w:ascii="Liberation Mono" w:hAnsi="Liberation Mono"/>
          <w:sz w:val="17"/>
        </w:rPr>
        <w:t xml:space="preserve">fvModels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fvConstraints</w:t>
      </w:r>
      <w:r>
        <w:t xml:space="preserve"> </w:t>
      </w:r>
      <w:r>
        <w:t xml:space="preserve">remain available through normal OpenFOAM 14 interfaces in the density, momentum, species, and energy equations.</w:t>
      </w:r>
    </w:p>
    <w:bookmarkEnd w:id="21"/>
    <w:bookmarkStart w:id="22" w:name="legacy-transport-compatibility-library"/>
    <w:p>
      <w:pPr>
        <w:pStyle w:val="Heading2"/>
      </w:pPr>
      <w:r>
        <w:t xml:space="preserve">2.2 Legacy transport compatibility library</w:t>
      </w:r>
    </w:p>
    <w:p>
      <w:pPr>
        <w:pStyle w:val="FirstParagraph"/>
      </w:pPr>
      <w:r>
        <w:rPr>
          <w:rStyle w:val="VerbatimChar"/>
          <w:rFonts w:ascii="Liberation Mono" w:hAnsi="Liberation Mono"/>
          <w:sz w:val="17"/>
        </w:rPr>
        <w:t xml:space="preserve">src/detonationLegacyThermophysicalTransportModels/legacyMixtureAverageFourier/</w:t>
      </w:r>
      <w:r>
        <w:t xml:space="preserve"> </w:t>
      </w:r>
      <w:r>
        <w:t xml:space="preserve">builds: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libdetonationLegacyThermophysicalTransportModels.so</w:t>
      </w:r>
    </w:p>
    <w:p>
      <w:pPr>
        <w:pStyle w:val="FirstParagraph"/>
      </w:pPr>
      <w:r>
        <w:t xml:space="preserve">This library provides: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Liberation Mono" w:hAnsi="Liberation Mono"/>
          <w:sz w:val="17"/>
        </w:rPr>
        <w:t xml:space="preserve">legacyMixtureAverageFourier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Liberation Mono" w:hAnsi="Liberation Mono"/>
          <w:sz w:val="17"/>
        </w:rPr>
        <w:t xml:space="preserve">legacyBinaryDiffusionCoefficient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runtime registration needed for the converted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logPolynomial</w:t>
      </w:r>
      <w:r>
        <w:t xml:space="preserve"> </w:t>
      </w:r>
      <w:r>
        <w:t xml:space="preserve">species transport data with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coefficientWilkeMulticomponentMixture</w:t>
      </w:r>
      <w:r>
        <w:t xml:space="preserve">.</w:t>
      </w:r>
    </w:p>
    <w:p>
      <w:pPr>
        <w:pStyle w:val="FirstParagraph"/>
      </w:pPr>
      <w:r>
        <w:t xml:space="preserve">It is used only when exact legacy transport/property behavior is desired.</w:t>
      </w:r>
    </w:p>
    <w:bookmarkEnd w:id="22"/>
    <w:bookmarkStart w:id="23" w:name="reusable-2-dwedge-amr-library"/>
    <w:p>
      <w:pPr>
        <w:pStyle w:val="Heading2"/>
      </w:pPr>
      <w:r>
        <w:t xml:space="preserve">2.3 Reusable 2-D/wedge AMR library</w:t>
      </w:r>
    </w:p>
    <w:p>
      <w:pPr>
        <w:pStyle w:val="FirstParagraph"/>
      </w:pPr>
      <w:r>
        <w:rPr>
          <w:rStyle w:val="VerbatimChar"/>
          <w:rFonts w:ascii="Liberation Mono" w:hAnsi="Liberation Mono"/>
          <w:sz w:val="17"/>
        </w:rPr>
        <w:t xml:space="preserve">src/planarFvMeshTopoChangers/</w:t>
      </w:r>
      <w:r>
        <w:t xml:space="preserve"> </w:t>
      </w:r>
      <w:r>
        <w:t xml:space="preserve">builds: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libplanarFvMeshTopoChangers.so</w:t>
      </w:r>
    </w:p>
    <w:p>
      <w:pPr>
        <w:pStyle w:val="FirstParagraph"/>
      </w:pPr>
      <w:r>
        <w:t xml:space="preserve">The runtime type is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planarRefiner</w:t>
      </w:r>
      <w:r>
        <w:t xml:space="preserve">. The library owns topology refinement for slab/</w:t>
      </w:r>
      <w:r>
        <w:rPr>
          <w:rStyle w:val="VerbatimChar"/>
          <w:rFonts w:ascii="Liberation Mono" w:hAnsi="Liberation Mono"/>
          <w:sz w:val="17"/>
        </w:rPr>
        <w:t xml:space="preserve">empty</w:t>
      </w:r>
      <w:r>
        <w:t xml:space="preserve"> </w:t>
      </w:r>
      <w:r>
        <w:t xml:space="preserve">and wedge/axisymmetric meshes and contains no dependency on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detonationFluid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Terminology note:</w:t>
      </w:r>
      <w:r>
        <w:t xml:space="preserve"> </w:t>
      </w:r>
      <w:r>
        <w:t xml:space="preserve">the 2-D AMR component is sometimes informally called the</w:t>
      </w:r>
      <w:r>
        <w:t xml:space="preserve"> </w:t>
      </w:r>
      <w:r>
        <w:t xml:space="preserve">“</w:t>
      </w:r>
      <w:r>
        <w:t xml:space="preserve">2-D AMR fvModel</w:t>
      </w:r>
      <w:r>
        <w:t xml:space="preserve">”</w:t>
      </w:r>
      <w:r>
        <w:t xml:space="preserve">. In OpenFOAM 14 it is correctly implemented as an</w:t>
      </w:r>
      <w:r>
        <w:t xml:space="preserve"> </w:t>
      </w:r>
      <w:r>
        <w:rPr>
          <w:rStyle w:val="VerbatimChar"/>
          <w:rFonts w:ascii="Liberation Mono" w:hAnsi="Liberation Mono"/>
          <w:b/>
          <w:bCs/>
          <w:sz w:val="17"/>
        </w:rPr>
        <w:t xml:space="preserve">fvMeshTopoChanger</w:t>
      </w:r>
      <w:r>
        <w:t xml:space="preserve">, because topology change is a mesh operation.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fvModel</w:t>
      </w:r>
      <w:r>
        <w:t xml:space="preserve"> </w:t>
      </w:r>
      <w:r>
        <w:t xml:space="preserve">remains the equation/source-term abstraction.</w:t>
      </w:r>
    </w:p>
    <w:bookmarkEnd w:id="23"/>
    <w:bookmarkEnd w:id="24"/>
    <w:bookmarkStart w:id="31" w:name="governing-theory"/>
    <w:p>
      <w:pPr>
        <w:pStyle w:val="Heading1"/>
      </w:pPr>
      <w:r>
        <w:t xml:space="preserve">3. Governing theory</w:t>
      </w:r>
    </w:p>
    <w:bookmarkStart w:id="25" w:name="X363c760d089c3b8802d97a03c3b16d0989748d1"/>
    <w:p>
      <w:pPr>
        <w:pStyle w:val="Heading2"/>
      </w:pPr>
      <w:r>
        <w:t xml:space="preserve">3.1 Continuity: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r>
          <m:t>ρ</m:t>
        </m:r>
        <m:r>
          <m:rPr>
            <m:sty m:val="p"/>
          </m:rPr>
          <m:t>+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ρ</m:t>
            </m:r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ρ</m:t>
            </m:r>
          </m:sub>
        </m:sSub>
      </m:oMath>
    </w:p>
    <w:p>
      <w:pPr>
        <w:pStyle w:val="FirstParagraph"/>
      </w:pPr>
      <w:r>
        <w:t xml:space="preserve">The density equation advanced by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correctDensity.C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ρ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  <m:r>
                <m:rPr>
                  <m:sty m:val="b"/>
                </m:rPr>
                <m:t>U</m:t>
              </m:r>
            </m:e>
          </m:d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ρ</m:t>
            </m:r>
          </m:sub>
        </m:sSub>
      </m:oMath>
      <w:r>
        <w:t xml:space="preserve"> </w:t>
      </w:r>
      <w:r>
        <w:t xml:space="preserve">represents any source supplied through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fvModels().source(rho)</w:t>
      </w:r>
      <w:r>
        <w:t xml:space="preserve">. The face mass flux is constructed by the selected shock-capturing flux backend rather than by a pressure-based flux correction.</w:t>
      </w:r>
    </w:p>
    <w:bookmarkEnd w:id="25"/>
    <w:bookmarkStart w:id="26" w:name="X4d2319fa43cc9fe6c09adb3c837de789b3b5688"/>
    <w:p>
      <w:pPr>
        <w:pStyle w:val="Heading2"/>
      </w:pPr>
      <w:r>
        <w:t xml:space="preserve">3.2 Momentum: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ρ</m:t>
            </m:r>
            <m:r>
              <m:rPr>
                <m:sty m:val="b"/>
              </m:rPr>
              <m:t>U</m:t>
            </m:r>
          </m:e>
        </m:d>
        <m:r>
          <m:rPr>
            <m:sty m:val="p"/>
          </m:rPr>
          <m:t>+</m:t>
        </m:r>
        <m:r>
          <m:rPr>
            <m:sty m:val="p"/>
          </m:rPr>
          <m:t>∇</m:t>
        </m:r>
        <m:r>
          <m:rPr>
            <m:sty m:val="p"/>
          </m:rPr>
          <m:t>⋅</m:t>
        </m:r>
        <m:sSub>
          <m:e>
            <m:r>
              <m:rPr>
                <m:sty m:val="b"/>
              </m:rPr>
              <m:t>F</m:t>
            </m:r>
          </m:e>
          <m:sub>
            <m:r>
              <m:t>ρ</m:t>
            </m:r>
            <m:r>
              <m:t>U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∇</m:t>
        </m:r>
        <m:r>
          <m:rPr>
            <m:sty m:val="p"/>
          </m:rPr>
          <m:t>⋅</m:t>
        </m:r>
        <m:r>
          <m:rPr>
            <m:sty m:val="b"/>
          </m:rPr>
          <m:t>τ</m:t>
        </m:r>
        <m:r>
          <m:rPr>
            <m:sty m:val="p"/>
          </m:rPr>
          <m:t>+</m:t>
        </m:r>
        <m:sSub>
          <m:e>
            <m:r>
              <m:rPr>
                <m:sty m:val="b"/>
              </m:rPr>
              <m:t>S</m:t>
            </m:r>
          </m:e>
          <m:sub>
            <m:r>
              <m:t>U</m:t>
            </m:r>
          </m:sub>
        </m:sSub>
      </m:oMath>
    </w:p>
    <w:p>
      <w:pPr>
        <w:pStyle w:val="FirstParagraph"/>
      </w:pPr>
      <w:r>
        <w:t xml:space="preserve">The conservative momentum equation is represented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ρ</m:t>
                  </m:r>
                  <m:r>
                    <m:rPr>
                      <m:sty m:val="b"/>
                    </m:rPr>
                    <m:t>U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F</m:t>
              </m:r>
            </m:e>
            <m:sub>
              <m:r>
                <m:t>ρ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r>
            <m:rPr>
              <m:sty m:val="b"/>
            </m:rPr>
            <m:t>τ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Euler</w:t>
      </w:r>
      <w:r>
        <w:t xml:space="preserve">, the viscous stress term is disabled. For the viscous path, the stress operator comes from the OpenFOAM 14 compressible momentum-transport model through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momentumTransport_-&gt;divDevTau(U)</w:t>
      </w:r>
      <w:r>
        <w:t xml:space="preserve">.</w:t>
      </w:r>
    </w:p>
    <w:p>
      <w:pPr>
        <w:pStyle w:val="BodyText"/>
      </w:pPr>
      <w:r>
        <w:t xml:space="preserve">The numerical momentum flux contains both the transported momentum and the pressure contribution. HLLCP additionally supplies explicit conservative pressure-difference corrections.</w:t>
      </w:r>
    </w:p>
    <w:bookmarkEnd w:id="26"/>
    <w:bookmarkStart w:id="27" w:name="X07fafc0d612671a37bf89a385aaeb6e4c22ba81"/>
    <w:p>
      <w:pPr>
        <w:pStyle w:val="Heading2"/>
      </w:pPr>
      <w:r>
        <w:t xml:space="preserve">3.3 Species: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ρ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+</m:t>
        </m:r>
        <m:r>
          <m:rPr>
            <m:sty m:val="p"/>
          </m:rPr>
          <m:t>∇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ϕ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t>ω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∇</m:t>
        </m:r>
        <m:r>
          <m:rPr>
            <m:sty m:val="p"/>
          </m:rPr>
          <m:t>⋅</m:t>
        </m:r>
        <m:sSub>
          <m:e>
            <m:r>
              <m:rPr>
                <m:sty m:val="b"/>
              </m:rPr>
              <m:t>j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For each solved species,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ρ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  <m:r>
                <m:rPr>
                  <m:sty m:val="b"/>
                </m:rPr>
                <m:t>U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̇"/>
                </m:accPr>
                <m:e>
                  <m:r>
                    <m:t>ω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j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ω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finite-rate chemistry source,</w:t>
      </w:r>
      <w:r>
        <w:t xml:space="preserve"> </w:t>
      </w:r>
      <m:oMath>
        <m:sSub>
          <m:e>
            <m:r>
              <m:rPr>
                <m:sty m:val="b"/>
              </m:rPr>
              <m:t>j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diffusive mass flux for viscous modes,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optional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fvModel</w:t>
      </w:r>
      <w:r>
        <w:t xml:space="preserve"> </w:t>
      </w:r>
      <w:r>
        <w:t xml:space="preserve">source.</w:t>
      </w:r>
    </w:p>
    <w:p>
      <w:pPr>
        <w:pStyle w:val="BodyText"/>
      </w:pPr>
      <w:r>
        <w:t xml:space="preserve">After the species equations are solved, OpenFOAM’s multicomponent thermo normalizes the mass fractions: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qualification suite explicitly checks this closure after transport, AMR mapping, MPI redistribution, and restart.</w:t>
      </w:r>
    </w:p>
    <w:bookmarkEnd w:id="27"/>
    <w:bookmarkStart w:id="28" w:name="Xa55f96a3b436ae9b124e803a384ddb8a2b14a2a"/>
    <w:p>
      <w:pPr>
        <w:pStyle w:val="Heading2"/>
      </w:pPr>
      <w:r>
        <w:t xml:space="preserve">3.4 Total-energy form:</w:t>
      </w:r>
      <w:r>
        <w:t xml:space="preserve"> </w:t>
      </w:r>
      <m:oMath>
        <m:r>
          <m:t>e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with chemical heat release</w:t>
      </w:r>
    </w:p>
    <w:p>
      <w:pPr>
        <w:pStyle w:val="FirstParagraph"/>
      </w:pPr>
      <w:r>
        <w:t xml:space="preserve">The solver advances sensible internal energy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together with the kinetic-energy contribution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rPr>
                    <m:sty m:val="b"/>
                  </m:rPr>
                  <m:t>U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In continuous notation the implemented balance corresponds to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ρ</m:t>
                  </m:r>
                  <m:r>
                    <m:t>e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F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ρ</m:t>
                  </m:r>
                  <m:r>
                    <m:t>K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acc>
            <m:accPr>
              <m:chr m:val="̇"/>
            </m:accPr>
            <m:e>
              <m:r>
                <m:t>Q</m:t>
              </m:r>
            </m:e>
          </m:acc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q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τ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U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diffusive terms omitted for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Euler</w:t>
      </w:r>
      <w:r>
        <w:t xml:space="preserve">. The convective energy flux contains reconstructed internal energy, kinetic energy, and the pressure-work flux supplied by the selected Riemann/central-upwind backend. Mesh-motion pressure work is included for moving meshes.</w:t>
      </w:r>
    </w:p>
    <w:p>
      <w:pPr>
        <w:pStyle w:val="BodyText"/>
      </w:pPr>
      <w:r>
        <w:t xml:space="preserve">The chemistry model supplies the chemical heat-release rate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Q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̇"/>
                </m:accPr>
                <m:e>
                  <m:r>
                    <m:t>Q</m:t>
                  </m:r>
                </m:e>
              </m:acc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obtained from the OpenFOAM chemistry interface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reaction_-&gt;Qdot()</w:t>
      </w:r>
      <w:r>
        <w:t xml:space="preserve">.</w:t>
      </w:r>
    </w:p>
    <w:bookmarkEnd w:id="28"/>
    <w:bookmarkStart w:id="29" w:name="thermodynamics-prhopsi"/>
    <w:p>
      <w:pPr>
        <w:pStyle w:val="Heading2"/>
      </w:pPr>
      <w:r>
        <w:t xml:space="preserve">3.5 Thermodynamics: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ρ</m:t>
        </m:r>
        <m:r>
          <m:rPr>
            <m:sty m:val="p"/>
          </m:rPr>
          <m:t>/</m:t>
        </m:r>
        <m:r>
          <m:t>ψ</m:t>
        </m:r>
      </m:oMath>
    </w:p>
    <w:p>
      <w:pPr>
        <w:pStyle w:val="FirstParagraph"/>
      </w:pPr>
      <w:r>
        <w:t xml:space="preserve">After the conservative update, pressure is recovered from the OpenFOAM thermodynamic compressibility</w:t>
      </w:r>
      <w:r>
        <w:t xml:space="preserve"> </w:t>
      </w:r>
      <m:oMath>
        <m:r>
          <m:t>ψ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ψ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converted reference mechanism uses a perfect-gas equation of state with JANAF thermochemistry and sensible internal energy. The exact legacy transport case uses: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mixture         coefficientWilkeMulticomponentMixture;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transport       logPolynomial;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thermo          janaf;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energy          sensibleInternalEnergy;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equationOfState perfectGas;</w:t>
      </w:r>
    </w:p>
    <w:bookmarkEnd w:id="29"/>
    <w:bookmarkStart w:id="30" w:name="acoustic-time-step-control-mathrmco_a"/>
    <w:p>
      <w:pPr>
        <w:pStyle w:val="Heading2"/>
      </w:pPr>
      <w:r>
        <w:t xml:space="preserve">3.6 Acoustic time-step control: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a</m:t>
            </m:r>
          </m:sub>
        </m:sSub>
      </m:oMath>
    </w:p>
    <w:p>
      <w:pPr>
        <w:pStyle w:val="FirstParagraph"/>
      </w:pPr>
      <w:r>
        <w:t xml:space="preserve">The density-based time-step limit is based on an acoustic face signal speed. In compact form,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r>
            <m:t>t</m:t>
          </m:r>
          <m:r>
            <m:t> 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c</m:t>
              </m:r>
            </m:lim>
          </m:limLow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c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</m:sub>
                      </m:sSub>
                    </m:e>
                  </m:nary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e>
                  </m:d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local-time-stepping form uses the same signal-speed measure to set the reciprocal time scale. Standard cases use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adjustTimeStep yes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maxCo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controlDict</w:t>
      </w:r>
      <w:r>
        <w:t xml:space="preserve">/PIMPLE settings.</w:t>
      </w:r>
    </w:p>
    <w:bookmarkEnd w:id="30"/>
    <w:bookmarkEnd w:id="31"/>
    <w:bookmarkStart w:id="34" w:name="numerical-flux-families"/>
    <w:p>
      <w:pPr>
        <w:pStyle w:val="Heading1"/>
      </w:pPr>
      <w:r>
        <w:t xml:space="preserve">4. Numerical flux families</w:t>
      </w:r>
    </w:p>
    <w:bookmarkStart w:id="32" w:name="runtime-selection-fluxscheme"/>
    <w:p>
      <w:pPr>
        <w:pStyle w:val="Heading2"/>
      </w:pPr>
      <w:r>
        <w:t xml:space="preserve">4.1 Runtime selection: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fluxScheme</w:t>
      </w:r>
    </w:p>
    <w:p>
      <w:pPr>
        <w:pStyle w:val="FirstParagraph"/>
      </w:pPr>
      <w:r>
        <w:t xml:space="preserve">The flux backend is selected 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system/fvSchemes</w:t>
      </w:r>
      <w:r>
        <w:t xml:space="preserve">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fluxScheme HLLCP;</w:t>
      </w:r>
    </w:p>
    <w:p>
      <w:pPr>
        <w:pStyle w:val="FirstParagraph"/>
      </w:pPr>
      <w:r>
        <w:t xml:space="preserve">The release supports seven backends: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sz w:val="16"/>
              </w:rPr>
              <w:t xml:space="preserve">Flux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sz w:val="16"/>
              </w:rPr>
              <w:t xml:space="preserve">Release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sz w:val="16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Kurganov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central-upwind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Tadmor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central scheme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HLL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restored and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two-wave HLL Riemann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HLLC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restored and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HLL with contact-wave restoration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HLLCP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restored and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pressure-corrected HLLC-family detonation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AUSM+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restored and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AUSM-family convective/pressure splitting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AUSM+up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restored and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AUSM+ with pressure/velocity dissipation controls</w:t>
            </w:r>
          </w:p>
        </w:tc>
      </w:tr>
    </w:tbl>
    <w:p>
      <w:pPr>
        <w:pStyle w:val="BodyText"/>
      </w:pPr>
      <w:r>
        <w:t xml:space="preserve">All backends feed a unified conservative OpenFOAM 14 face-flux path. The HLLC/HLLCP implementations retain contact/star-state logic without creating a separate solver branch.</w:t>
      </w:r>
    </w:p>
    <w:bookmarkEnd w:id="32"/>
    <w:bookmarkStart w:id="33" w:name="reconstruction"/>
    <w:p>
      <w:pPr>
        <w:pStyle w:val="Heading2"/>
      </w:pPr>
      <w:r>
        <w:t xml:space="preserve">4.2 Reconstruction</w:t>
      </w:r>
    </w:p>
    <w:p>
      <w:pPr>
        <w:pStyle w:val="FirstParagraph"/>
      </w:pPr>
      <w:r>
        <w:t xml:space="preserve">The reference cases use OpenFOAM 14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shockFluid</w:t>
      </w:r>
      <w:r>
        <w:t xml:space="preserve">-style reconstruction keys, for example: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reconstruct(rho)    Minmod;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reconstruct(U)      MinmodV;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reconstruct(T)      Minmod;</w:t>
      </w:r>
    </w:p>
    <w:p>
      <w:pPr>
        <w:pStyle w:val="FirstParagraph"/>
      </w:pPr>
      <w:r>
        <w:t xml:space="preserve">The species and thermodynamic fields use the common face directions generated by the selected flux backend.</w:t>
      </w:r>
    </w:p>
    <w:bookmarkEnd w:id="33"/>
    <w:bookmarkEnd w:id="34"/>
    <w:bookmarkStart w:id="40" w:name="chemistry-and-transport"/>
    <w:p>
      <w:pPr>
        <w:pStyle w:val="Heading1"/>
      </w:pPr>
      <w:r>
        <w:t xml:space="preserve">5. Chemistry and transport</w:t>
      </w:r>
    </w:p>
    <w:bookmarkStart w:id="35" w:name="openfoam-14-finite-rate-chemistry"/>
    <w:p>
      <w:pPr>
        <w:pStyle w:val="Heading2"/>
      </w:pPr>
      <w:r>
        <w:t xml:space="preserve">5.1 OpenFOAM 14 finite-rate chemistry</w:t>
      </w:r>
    </w:p>
    <w:p>
      <w:pPr>
        <w:pStyle w:val="FirstParagraph"/>
      </w:pPr>
      <w:r>
        <w:t xml:space="preserve">The legacy DLBFoam chemistry/load-balancing implementation is not carried forward as a separate chemistry engine. OpenFOAM 14 standard chemistry is used instead: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type       standard;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chemistry  on;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cpuLoad    true;</w:t>
      </w:r>
    </w:p>
    <w:p>
      <w:pPr>
        <w:pStyle w:val="FirstParagraph"/>
      </w:pPr>
      <w:r>
        <w:rPr>
          <w:rStyle w:val="VerbatimChar"/>
          <w:rFonts w:ascii="Liberation Mono" w:hAnsi="Liberation Mono"/>
          <w:sz w:val="17"/>
        </w:rPr>
        <w:t xml:space="preserve">cpuLoad true</w:t>
      </w:r>
      <w:r>
        <w:t xml:space="preserve"> </w:t>
      </w:r>
      <w:r>
        <w:t xml:space="preserve">registers chemistry cost information that can be consumed by the native OpenFOAM 14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loadBalancer</w:t>
      </w:r>
      <w:r>
        <w:t xml:space="preserve"> </w:t>
      </w:r>
      <w:r>
        <w:t xml:space="preserve">in parallel cases.</w:t>
      </w:r>
    </w:p>
    <w:bookmarkEnd w:id="35"/>
    <w:bookmarkStart w:id="36" w:name="euler"/>
    <w:p>
      <w:pPr>
        <w:pStyle w:val="Heading2"/>
      </w:pPr>
      <w:r>
        <w:t xml:space="preserve">5.2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Euler</w:t>
      </w:r>
    </w:p>
    <w:p>
      <w:pPr>
        <w:pStyle w:val="FirstParagraph"/>
      </w:pPr>
      <w:r>
        <w:rPr>
          <w:rStyle w:val="VerbatimChar"/>
          <w:rFonts w:ascii="Liberation Mono" w:hAnsi="Liberation Mono"/>
          <w:sz w:val="17"/>
        </w:rPr>
        <w:t xml:space="preserve">solverType Euler;</w:t>
      </w:r>
      <w:r>
        <w:t xml:space="preserve"> </w:t>
      </w:r>
      <w:r>
        <w:t xml:space="preserve">disables viscous momentum, species diffusion, and conductive/diffusive energy transport while retaining finite-rate chemistry and the selected shock-capturing flux.</w:t>
      </w:r>
    </w:p>
    <w:bookmarkEnd w:id="36"/>
    <w:bookmarkStart w:id="37" w:name="ns_sutherland"/>
    <w:p>
      <w:pPr>
        <w:pStyle w:val="Heading2"/>
      </w:pPr>
      <w:r>
        <w:t xml:space="preserve">5.3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NS_Sutherland</w:t>
      </w:r>
    </w:p>
    <w:p>
      <w:pPr>
        <w:pStyle w:val="FirstParagraph"/>
      </w:pPr>
      <w:r>
        <w:rPr>
          <w:rStyle w:val="VerbatimChar"/>
          <w:rFonts w:ascii="Liberation Mono" w:hAnsi="Liberation Mono"/>
          <w:sz w:val="17"/>
        </w:rPr>
        <w:t xml:space="preserve">solverType NS_Sutherland;</w:t>
      </w:r>
      <w:r>
        <w:t xml:space="preserve"> </w:t>
      </w:r>
      <w:r>
        <w:t xml:space="preserve">activates the viscous transport path. For a conventional Sutherland case, native OpenFOAM 14 momentum/thermophysical transport is used. The fixed-time OF8-to-OF14 comparison for this path passed with identical shock location and small profile differences.</w:t>
      </w:r>
    </w:p>
    <w:bookmarkEnd w:id="37"/>
    <w:bookmarkStart w:id="38" w:name="exact-legacy-ns_mixtureaverage-behavior"/>
    <w:p>
      <w:pPr>
        <w:pStyle w:val="Heading2"/>
      </w:pPr>
      <w:r>
        <w:t xml:space="preserve">5.4 Exact legacy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NS_mixtureAverage</w:t>
      </w:r>
      <w:r>
        <w:t xml:space="preserve"> </w:t>
      </w:r>
      <w:r>
        <w:t xml:space="preserve">behavior</w:t>
      </w:r>
    </w:p>
    <w:p>
      <w:pPr>
        <w:pStyle w:val="FirstParagraph"/>
      </w:pPr>
      <w:r>
        <w:t xml:space="preserve">The OpenFOAM 8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NS_mixtureAverage</w:t>
      </w:r>
      <w:r>
        <w:t xml:space="preserve"> </w:t>
      </w:r>
      <w:r>
        <w:t xml:space="preserve">equation branch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restored as a separate solver type. Instead, its missing physics is implemented through normal OpenFOAM 14 runtime interfaces.</w:t>
      </w:r>
    </w:p>
    <w:p>
      <w:pPr>
        <w:pStyle w:val="BodyText"/>
      </w:pPr>
      <w:r>
        <w:t xml:space="preserve">For species</w:t>
      </w:r>
      <w:r>
        <w:t xml:space="preserve"> </w:t>
      </w:r>
      <m:oMath>
        <m:r>
          <m:t>i</m:t>
        </m:r>
      </m:oMath>
      <w:r>
        <w:t xml:space="preserve">, the legacy mixture-averaged diffusion coefficient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release evaluates the raw positive diffusion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ρ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∇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ρ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∇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exposes the corrected physical species flux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j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b"/>
                    </m:rPr>
                    <m:t>F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enforces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b"/>
                    </m:rPr>
                    <m:t>j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up to numerical roundoff.</w:t>
      </w:r>
    </w:p>
    <w:p>
      <w:pPr>
        <w:pStyle w:val="BodyText"/>
      </w:pPr>
      <w:r>
        <w:t xml:space="preserve">The exact OF8 binary-diffusion correlation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</m:sSub>
                        </m:e>
                      </m:d>
                    </m:e>
                  </m:d>
                </m:e>
              </m:d>
            </m:num>
            <m:den>
              <m:r>
                <m:t>p</m:t>
              </m:r>
              <m:r>
                <m:rPr>
                  <m:sty m:val="p"/>
                </m:rPr>
                <m:t>/</m:t>
              </m:r>
              <m:r>
                <m:t>101325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Pa,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K, and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Species viscosity and conductivity use the converted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muLogCoeffs&lt;8&gt;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kappaLogCoeffs&lt;8&gt;</w:t>
      </w:r>
      <w:r>
        <w:t xml:space="preserve"> </w:t>
      </w:r>
      <w:r>
        <w:t xml:space="preserve">through native OpenFOAM 14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logPolynomialTransport</w:t>
      </w:r>
      <w:r>
        <w:t xml:space="preserve">. Mixture viscosity uses native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coefficientWilkeMulticomponentMixture</w:t>
      </w:r>
      <w:r>
        <w:t xml:space="preserve">, which was verified algebraically identical to the legacy Wilke rule.</w:t>
      </w:r>
    </w:p>
    <w:p>
      <w:pPr>
        <w:pStyle w:val="BodyText"/>
      </w:pPr>
      <w:r>
        <w:t xml:space="preserve">Legacy mixture conductivity is retained as the arithmetic/harmonic average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case activates this path with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legacyMixtureAverageFourier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constant/thermophysicalTransport</w:t>
      </w:r>
      <w:r>
        <w:t xml:space="preserve"> </w:t>
      </w:r>
      <w:r>
        <w:t xml:space="preserve">and loads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libdetonationLegacyThermophysicalTransportModels.so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controlDict</w:t>
      </w:r>
      <w:r>
        <w:t xml:space="preserve">.</w:t>
      </w:r>
    </w:p>
    <w:bookmarkEnd w:id="38"/>
    <w:bookmarkStart w:id="39" w:name="soretthermal-diffusion"/>
    <w:p>
      <w:pPr>
        <w:pStyle w:val="Heading2"/>
      </w:pPr>
      <w:r>
        <w:t xml:space="preserve">5.5 Soret/thermal diffusion</w:t>
      </w:r>
    </w:p>
    <w:p>
      <w:pPr>
        <w:pStyle w:val="FirstParagraph"/>
      </w:pPr>
      <w:r>
        <w:t xml:space="preserve">The release keeps legacy Soret transport</w:t>
      </w:r>
      <w:r>
        <w:t xml:space="preserve"> </w:t>
      </w:r>
      <w:r>
        <w:rPr>
          <w:b/>
          <w:bCs/>
        </w:rPr>
        <w:t xml:space="preserve">off</w:t>
      </w:r>
      <w:r>
        <w:t xml:space="preserve">. The published OF8 source contains an inconsistent H/H2 thermal-diffusion assignment, so enabling a literal legacy mode would preserve an apparent implementation ambiguity. A corrected Soret model or explicitly named forensic-compatibility mode is deferred.</w:t>
      </w:r>
    </w:p>
    <w:bookmarkEnd w:id="39"/>
    <w:bookmarkEnd w:id="40"/>
    <w:bookmarkStart w:id="45" w:name="dynamic-mesh-amr-and-load-balancing"/>
    <w:p>
      <w:pPr>
        <w:pStyle w:val="Heading1"/>
      </w:pPr>
      <w:r>
        <w:t xml:space="preserve">6. Dynamic mesh, AMR, and load balancing</w:t>
      </w:r>
    </w:p>
    <w:bookmarkStart w:id="41" w:name="native-3-d-amr"/>
    <w:p>
      <w:pPr>
        <w:pStyle w:val="Heading2"/>
      </w:pPr>
      <w:r>
        <w:t xml:space="preserve">6.1 Native 3-D AMR</w:t>
      </w:r>
    </w:p>
    <w:p>
      <w:pPr>
        <w:pStyle w:val="FirstParagraph"/>
      </w:pPr>
      <w:r>
        <w:t xml:space="preserve">For genuine 3-D cases, OpenFOAM 14’s native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fvMeshTopoChangers::refiner</w:t>
      </w:r>
      <w:r>
        <w:t xml:space="preserve"> </w:t>
      </w:r>
      <w:r>
        <w:t xml:space="preserve">is the preferred path. The migration qualified serial refinement, fixed-mesh versus localized-AMR behavior, MPI redistribution, and restart.</w:t>
      </w:r>
    </w:p>
    <w:bookmarkEnd w:id="41"/>
    <w:bookmarkStart w:id="42" w:name="Xca5794ad4c1653409796996f38426a54349f2c7"/>
    <w:p>
      <w:pPr>
        <w:pStyle w:val="Heading2"/>
      </w:pPr>
      <w:r>
        <w:t xml:space="preserve">6.2 Reusable 2-D/axisymmetric AMR: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planarRefiner</w:t>
      </w:r>
    </w:p>
    <w:p>
      <w:pPr>
        <w:pStyle w:val="FirstParagraph"/>
      </w:pPr>
      <w:r>
        <w:t xml:space="preserve">The release adds the solver-independent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planarRefiner</w:t>
      </w:r>
      <w:r>
        <w:t xml:space="preserve"> </w:t>
      </w:r>
      <w:r>
        <w:t xml:space="preserve">for true 2-D meshes. It supports:</w:t>
      </w:r>
    </w:p>
    <w:p>
      <w:pPr>
        <w:pStyle w:val="Compact"/>
        <w:numPr>
          <w:ilvl w:val="0"/>
          <w:numId w:val="1003"/>
        </w:numPr>
      </w:pPr>
      <w:r>
        <w:t xml:space="preserve">slab/</w:t>
      </w:r>
      <w:r>
        <w:rPr>
          <w:rStyle w:val="VerbatimChar"/>
          <w:rFonts w:ascii="Liberation Mono" w:hAnsi="Liberation Mono"/>
          <w:sz w:val="17"/>
        </w:rPr>
        <w:t xml:space="preserve">empty</w:t>
      </w:r>
      <w:r>
        <w:t xml:space="preserve"> </w:t>
      </w:r>
      <w:r>
        <w:t xml:space="preserve">geometry;</w:t>
      </w:r>
    </w:p>
    <w:p>
      <w:pPr>
        <w:pStyle w:val="Compact"/>
        <w:numPr>
          <w:ilvl w:val="0"/>
          <w:numId w:val="1003"/>
        </w:numPr>
      </w:pPr>
      <w:r>
        <w:t xml:space="preserve">wedge/axisymmetric geometry;</w:t>
      </w:r>
    </w:p>
    <w:p>
      <w:pPr>
        <w:pStyle w:val="Compact"/>
        <w:numPr>
          <w:ilvl w:val="0"/>
          <w:numId w:val="1003"/>
        </w:numPr>
      </w:pPr>
      <w:r>
        <w:t xml:space="preserve">localized scalar-field band selection;</w:t>
      </w:r>
    </w:p>
    <w:p>
      <w:pPr>
        <w:pStyle w:val="Compact"/>
        <w:numPr>
          <w:ilvl w:val="0"/>
          <w:numId w:val="1003"/>
        </w:numPr>
      </w:pPr>
      <w:r>
        <w:t xml:space="preserve">MPI distribution callbacks;</w:t>
      </w:r>
    </w:p>
    <w:p>
      <w:pPr>
        <w:pStyle w:val="Compact"/>
        <w:numPr>
          <w:ilvl w:val="0"/>
          <w:numId w:val="1003"/>
        </w:numPr>
      </w:pPr>
      <w:r>
        <w:t xml:space="preserve">restart state after refinement;</w:t>
      </w:r>
    </w:p>
    <w:p>
      <w:pPr>
        <w:pStyle w:val="Compact"/>
        <w:numPr>
          <w:ilvl w:val="0"/>
          <w:numId w:val="1003"/>
        </w:numPr>
      </w:pPr>
      <w:r>
        <w:t xml:space="preserve">operation with stock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incompressibleFluid</w:t>
      </w:r>
      <w:r>
        <w:t xml:space="preserve">, proving portability beyond detonationFoam.</w:t>
      </w:r>
    </w:p>
    <w:p>
      <w:pPr>
        <w:pStyle w:val="FirstParagraph"/>
      </w:pPr>
      <w:r>
        <w:t xml:space="preserve">For one planar refinement pass, each selected parent is split in the two active geometric directions into four children, giving the exact global growth bound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typical dictionary is: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FoamFile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{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format  ascii;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class   dictionary;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object  dynamicMeshDict;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}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topoChanger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{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type                    planarRefiner;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libs                    ("libplanarFvMeshTopoChangers.so");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geometry                slab;      // auto | slab | wedge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refineInterval          1;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field                   T;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lowerRefineLevel        800;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upperRefineLevel        4900;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maxCells                200000;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maxRefinementIterations 1;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}</w:t>
      </w:r>
    </w:p>
    <w:p>
      <w:pPr>
        <w:pStyle w:val="FirstParagraph"/>
      </w:pPr>
      <w:r>
        <w:rPr>
          <w:rStyle w:val="VerbatimChar"/>
          <w:rFonts w:ascii="Liberation Mono" w:hAnsi="Liberation Mono"/>
          <w:sz w:val="17"/>
        </w:rPr>
        <w:t xml:space="preserve">geometry auto</w:t>
      </w:r>
      <w:r>
        <w:t xml:space="preserve"> </w:t>
      </w:r>
      <w:r>
        <w:t xml:space="preserve">detects supported geometry from the boundary patch types. The current release is refinement-only; automatic unrefinement/coarsening is not included.</w:t>
      </w:r>
    </w:p>
    <w:p>
      <w:pPr>
        <w:pStyle w:val="BodyText"/>
      </w:pPr>
      <w:r>
        <w:t xml:space="preserve">See the separate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planarRefiner_OF14_Manual</w:t>
      </w:r>
      <w:r>
        <w:t xml:space="preserve"> </w:t>
      </w:r>
      <w:r>
        <w:t xml:space="preserve">for the complete AMR theory and usage guide.</w:t>
      </w:r>
    </w:p>
    <w:bookmarkEnd w:id="42"/>
    <w:bookmarkStart w:id="43" w:name="native-load-balancing"/>
    <w:p>
      <w:pPr>
        <w:pStyle w:val="Heading2"/>
      </w:pPr>
      <w:r>
        <w:t xml:space="preserve">6.3 Native load balancing</w:t>
      </w:r>
    </w:p>
    <w:p>
      <w:pPr>
        <w:pStyle w:val="FirstParagraph"/>
      </w:pPr>
      <w:r>
        <w:t xml:space="preserve">Parallel dynamic load balancing uses OpenFOAM 14’s native distributor: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distributor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{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type                    loadBalancer;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libs                    ("libfvMeshDistributors.so");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redistributionInterval  5;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maxImbalance            0;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multiConstraint         false;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}</w:t>
      </w:r>
    </w:p>
    <w:p>
      <w:pPr>
        <w:pStyle w:val="FirstParagraph"/>
      </w:pPr>
      <w:r>
        <w:t xml:space="preserve">The redistribution method is taken from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system/decomposeParDict</w:t>
      </w:r>
      <w:r>
        <w:t xml:space="preserve">. If Scotch redistribution is intended, the active dictionary during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foamRun</w:t>
      </w:r>
      <w:r>
        <w:t xml:space="preserve"> </w:t>
      </w:r>
      <w:r>
        <w:t xml:space="preserve">must contain: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method scotch;</w:t>
      </w:r>
    </w:p>
    <w:p>
      <w:pPr>
        <w:pStyle w:val="FirstParagraph"/>
      </w:pPr>
      <w:r>
        <w:t xml:space="preserve">The G4 qualification deliberately used a deterministic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simple</w:t>
      </w:r>
      <w:r>
        <w:t xml:space="preserve"> </w:t>
      </w:r>
      <w:r>
        <w:t xml:space="preserve">split for initial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decomposePar</w:t>
      </w:r>
      <w:r>
        <w:t xml:space="preserve">, then switched the active dictionary to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scotch</w:t>
      </w:r>
      <w:r>
        <w:t xml:space="preserve"> </w:t>
      </w:r>
      <w:r>
        <w:t xml:space="preserve">before constructing the runtime load balancer.</w:t>
      </w:r>
    </w:p>
    <w:bookmarkEnd w:id="43"/>
    <w:bookmarkStart w:id="44" w:name="restart"/>
    <w:p>
      <w:pPr>
        <w:pStyle w:val="Heading2"/>
      </w:pPr>
      <w:r>
        <w:t xml:space="preserve">6.4 Restart</w:t>
      </w:r>
    </w:p>
    <w:p>
      <w:pPr>
        <w:pStyle w:val="FirstParagraph"/>
      </w:pPr>
      <w:r>
        <w:t xml:space="preserve">OpenFOAM owns the distributed mesh and registered field state.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planarRefiner</w:t>
      </w:r>
      <w:r>
        <w:t xml:space="preserve"> </w:t>
      </w:r>
      <w:r>
        <w:t xml:space="preserve">stores only its global refinement-iteration counter in: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&lt;time&gt;/polyMesh/planarRefinerState</w:t>
      </w:r>
    </w:p>
    <w:p>
      <w:pPr>
        <w:pStyle w:val="FirstParagraph"/>
      </w:pPr>
      <w:r>
        <w:t xml:space="preserve">This prevents an already-refined restart from applying the same refinement iteration again. Refined/distributed restart was qualified against a continuous MPI trajectory.</w:t>
      </w:r>
    </w:p>
    <w:bookmarkEnd w:id="44"/>
    <w:bookmarkEnd w:id="45"/>
    <w:bookmarkStart w:id="49" w:name="building-and-installing"/>
    <w:p>
      <w:pPr>
        <w:pStyle w:val="Heading1"/>
      </w:pPr>
      <w:r>
        <w:t xml:space="preserve">7. Building and installing</w:t>
      </w:r>
    </w:p>
    <w:bookmarkStart w:id="46" w:name="prerequisite"/>
    <w:p>
      <w:pPr>
        <w:pStyle w:val="Heading2"/>
      </w:pPr>
      <w:r>
        <w:t xml:space="preserve">7.1 Prerequisite</w:t>
      </w:r>
    </w:p>
    <w:p>
      <w:pPr>
        <w:pStyle w:val="FirstParagraph"/>
      </w:pPr>
      <w:r>
        <w:t xml:space="preserve">Source OpenFOAM Foundation 14 so that:</w:t>
      </w:r>
    </w:p>
    <w:p>
      <w:pPr>
        <w:pStyle w:val="SourceCode"/>
      </w:pPr>
      <w:r>
        <w:rPr>
          <w:rStyle w:val="BuiltInTok"/>
          <w:rFonts w:ascii="Liberation Mono" w:hAnsi="Liberation Mono"/>
          <w:sz w:val="16"/>
        </w:rPr>
        <w:t xml:space="preserve">echo</w:t>
      </w:r>
      <w:r>
        <w:rPr>
          <w:rStyle w:val="NormalTok"/>
          <w:rFonts w:ascii="Liberation Mono" w:hAnsi="Liberation Mono"/>
          <w:sz w:val="16"/>
        </w:rPr>
        <w:t xml:space="preserve"> </w:t>
      </w:r>
      <w:r>
        <w:rPr>
          <w:rStyle w:val="StringTok"/>
          <w:rFonts w:ascii="Liberation Mono" w:hAnsi="Liberation Mono"/>
          <w:sz w:val="16"/>
        </w:rPr>
        <w:t xml:space="preserve">"</w:t>
      </w:r>
      <w:r>
        <w:rPr>
          <w:rStyle w:val="VariableTok"/>
          <w:rFonts w:ascii="Liberation Mono" w:hAnsi="Liberation Mono"/>
          <w:sz w:val="16"/>
        </w:rPr>
        <w:t xml:space="preserve">$WM_PROJECT_VERSION</w:t>
      </w:r>
      <w:r>
        <w:rPr>
          <w:rStyle w:val="StringTok"/>
          <w:rFonts w:ascii="Liberation Mono" w:hAnsi="Liberation Mono"/>
          <w:sz w:val="16"/>
        </w:rPr>
        <w:t xml:space="preserve">"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14</w:t>
      </w:r>
      <w:r>
        <w:t xml:space="preserve">.</w:t>
      </w:r>
    </w:p>
    <w:bookmarkEnd w:id="46"/>
    <w:bookmarkStart w:id="47" w:name="full-detonation-solver-build"/>
    <w:p>
      <w:pPr>
        <w:pStyle w:val="Heading2"/>
      </w:pPr>
      <w:r>
        <w:t xml:space="preserve">7.2 Full detonation solver build</w:t>
      </w:r>
    </w:p>
    <w:p>
      <w:pPr>
        <w:pStyle w:val="FirstParagraph"/>
      </w:pPr>
      <w:r>
        <w:t xml:space="preserve">From the release root:</w:t>
      </w:r>
    </w:p>
    <w:p>
      <w:pPr>
        <w:pStyle w:val="SourceCode"/>
      </w:pPr>
      <w:r>
        <w:rPr>
          <w:rStyle w:val="ExtensionTok"/>
          <w:rFonts w:ascii="Liberation Mono" w:hAnsi="Liberation Mono"/>
          <w:sz w:val="16"/>
        </w:rPr>
        <w:t xml:space="preserve">./Allwmake</w:t>
      </w:r>
    </w:p>
    <w:p>
      <w:pPr>
        <w:pStyle w:val="FirstParagraph"/>
      </w:pPr>
      <w:r>
        <w:t xml:space="preserve">This builds: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$FOAM_USER_LIBBIN/libdetonationLegacyThermophysicalTransportModels.so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$FOAM_USER_LIBBIN/libdetonationFluidSolver.so</w:t>
      </w:r>
    </w:p>
    <w:p>
      <w:pPr>
        <w:pStyle w:val="FirstParagraph"/>
      </w:pPr>
      <w:r>
        <w:t xml:space="preserve">The optional 2-D/wedge AMR library is deliberately not required by this build.</w:t>
      </w:r>
    </w:p>
    <w:bookmarkEnd w:id="47"/>
    <w:bookmarkStart w:id="48" w:name="amr-only-build"/>
    <w:p>
      <w:pPr>
        <w:pStyle w:val="Heading2"/>
      </w:pPr>
      <w:r>
        <w:t xml:space="preserve">7.3 AMR-only build</w:t>
      </w:r>
    </w:p>
    <w:p>
      <w:pPr>
        <w:pStyle w:val="FirstParagraph"/>
      </w:pPr>
      <w:r>
        <w:t xml:space="preserve">Build the reusable AMR component without detonationFoam:</w:t>
      </w:r>
    </w:p>
    <w:p>
      <w:pPr>
        <w:pStyle w:val="SourceCode"/>
      </w:pPr>
      <w:r>
        <w:rPr>
          <w:rStyle w:val="ExtensionTok"/>
          <w:rFonts w:ascii="Liberation Mono" w:hAnsi="Liberation Mono"/>
          <w:sz w:val="16"/>
        </w:rPr>
        <w:t xml:space="preserve">./AllwmakeAMR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BuiltInTok"/>
          <w:rFonts w:ascii="Liberation Mono" w:hAnsi="Liberation Mono"/>
          <w:sz w:val="16"/>
        </w:rPr>
        <w:t xml:space="preserve">cd</w:t>
      </w:r>
      <w:r>
        <w:rPr>
          <w:rStyle w:val="NormalTok"/>
          <w:rFonts w:ascii="Liberation Mono" w:hAnsi="Liberation Mono"/>
          <w:sz w:val="16"/>
        </w:rPr>
        <w:t xml:space="preserve"> src/planarFvMeshTopoChangers</w:t>
      </w:r>
      <w:r>
        <w:rPr>
          <w:rFonts w:ascii="Liberation Mono" w:hAnsi="Liberation Mono"/>
          <w:sz w:val="16"/>
        </w:rPr>
        <w:br/>
      </w:r>
      <w:r>
        <w:rPr>
          <w:rStyle w:val="ExtensionTok"/>
          <w:rFonts w:ascii="Liberation Mono" w:hAnsi="Liberation Mono"/>
          <w:sz w:val="16"/>
        </w:rPr>
        <w:t xml:space="preserve">./Allwmake</w:t>
      </w:r>
    </w:p>
    <w:p>
      <w:pPr>
        <w:pStyle w:val="FirstParagraph"/>
      </w:pPr>
      <w:r>
        <w:t xml:space="preserve">This builds only: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$FOAM_USER_LIBBIN/libplanarFvMeshTopoChangers.so</w:t>
      </w:r>
    </w:p>
    <w:bookmarkEnd w:id="48"/>
    <w:bookmarkEnd w:id="49"/>
    <w:bookmarkStart w:id="56" w:name="running-a-case"/>
    <w:p>
      <w:pPr>
        <w:pStyle w:val="Heading1"/>
      </w:pPr>
      <w:r>
        <w:t xml:space="preserve">8. Running a case</w:t>
      </w:r>
    </w:p>
    <w:bookmarkStart w:id="50" w:name="minimum-controldict"/>
    <w:p>
      <w:pPr>
        <w:pStyle w:val="Heading2"/>
      </w:pPr>
      <w:r>
        <w:t xml:space="preserve">8.1 Minimum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controlDict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solver          detonationFluid;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libs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(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"libdetonationLegacyThermophysicalTransportModels.so" // only when needed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);</w:t>
      </w:r>
    </w:p>
    <w:p>
      <w:pPr>
        <w:pStyle w:val="FirstParagraph"/>
      </w:pPr>
      <w:r>
        <w:t xml:space="preserve">For Sutherland/native transport, the compatibility library can be omitted if no compatibility Function2 or runtime registration is required by the case.</w:t>
      </w:r>
    </w:p>
    <w:bookmarkEnd w:id="50"/>
    <w:bookmarkStart w:id="51" w:name="solver-type-selection"/>
    <w:p>
      <w:pPr>
        <w:pStyle w:val="Heading2"/>
      </w:pPr>
      <w:r>
        <w:t xml:space="preserve">8.2 Solver-type selection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constant/solverTypeProperties</w:t>
      </w:r>
      <w:r>
        <w:t xml:space="preserve">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solverType              NS_Sutherland;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SW_position_limit       0.09999;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shockDetectionPressure  101425;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stopAtShockPosition     false;</w:t>
      </w:r>
    </w:p>
    <w:p>
      <w:pPr>
        <w:pStyle w:val="FirstParagraph"/>
      </w:pPr>
      <w:r>
        <w:t xml:space="preserve">Supported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solverType</w:t>
      </w:r>
      <w:r>
        <w:t xml:space="preserve"> </w:t>
      </w:r>
      <w:r>
        <w:t xml:space="preserve">selectors are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Euler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NS_Sutherland</w:t>
      </w:r>
      <w:r>
        <w:t xml:space="preserve">. Exact legacy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NS_mixtureAverage</w:t>
      </w:r>
      <w:r>
        <w:t xml:space="preserve"> </w:t>
      </w:r>
      <w:r>
        <w:t xml:space="preserve">transport is selected through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physicalProperties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thermophysicalTransport</w:t>
      </w:r>
      <w:r>
        <w:t xml:space="preserve">; it is not a third OF14 solver branch.</w:t>
      </w:r>
    </w:p>
    <w:bookmarkEnd w:id="51"/>
    <w:bookmarkStart w:id="52" w:name="flux-selection"/>
    <w:p>
      <w:pPr>
        <w:pStyle w:val="Heading2"/>
      </w:pPr>
      <w:r>
        <w:t xml:space="preserve">8.3 Flux selection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system/fvSchemes</w:t>
      </w:r>
      <w:r>
        <w:t xml:space="preserve">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fluxScheme HLLCP;</w:t>
      </w:r>
    </w:p>
    <w:p>
      <w:pPr>
        <w:pStyle w:val="FirstParagraph"/>
      </w:pPr>
      <w:r>
        <w:t xml:space="preserve">Choose one of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Kurganov</w:t>
      </w:r>
      <w:r>
        <w:t xml:space="preserve">,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Tadmor</w:t>
      </w:r>
      <w:r>
        <w:t xml:space="preserve">,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HLL</w:t>
      </w:r>
      <w:r>
        <w:t xml:space="preserve">,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HLLC</w:t>
      </w:r>
      <w:r>
        <w:t xml:space="preserve">,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HLLCP</w:t>
      </w:r>
      <w:r>
        <w:t xml:space="preserve">,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AUSM+</w:t>
      </w:r>
      <w:r>
        <w:t xml:space="preserve">, or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AUSM+up</w:t>
      </w:r>
      <w:r>
        <w:t xml:space="preserve">.</w:t>
      </w:r>
    </w:p>
    <w:bookmarkEnd w:id="52"/>
    <w:bookmarkStart w:id="53" w:name="chemistry"/>
    <w:p>
      <w:pPr>
        <w:pStyle w:val="Heading2"/>
      </w:pPr>
      <w:r>
        <w:t xml:space="preserve">8.4 Chemistry</w:t>
      </w:r>
    </w:p>
    <w:p>
      <w:pPr>
        <w:pStyle w:val="FirstParagraph"/>
      </w:pPr>
      <w:r>
        <w:t xml:space="preserve">A typical OpenFOAM 14 chemistry dictionary is: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type       standard;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chemistry  on;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cpuLoad    true;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initialChemicalTimeStep 1;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ode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{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solver  seulex;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absTol  1e-06;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relTol  1e-03;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}</w:t>
      </w:r>
    </w:p>
    <w:p>
      <w:pPr>
        <w:pStyle w:val="FirstParagraph"/>
      </w:pPr>
      <w:r>
        <w:t xml:space="preserve">Mechanism data can be included from converted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foam/reactions.foam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foam/species.foam</w:t>
      </w:r>
      <w:r>
        <w:t xml:space="preserve">/</w:t>
      </w:r>
      <w:r>
        <w:rPr>
          <w:rStyle w:val="VerbatimChar"/>
          <w:rFonts w:ascii="Liberation Mono" w:hAnsi="Liberation Mono"/>
          <w:sz w:val="17"/>
        </w:rPr>
        <w:t xml:space="preserve">thermo.foam</w:t>
      </w:r>
      <w:r>
        <w:t xml:space="preserve"> </w:t>
      </w:r>
      <w:r>
        <w:t xml:space="preserve">files.</w:t>
      </w:r>
    </w:p>
    <w:bookmarkEnd w:id="53"/>
    <w:bookmarkStart w:id="54" w:name="serial-run"/>
    <w:p>
      <w:pPr>
        <w:pStyle w:val="Heading2"/>
      </w:pPr>
      <w:r>
        <w:t xml:space="preserve">8.5 Serial run</w:t>
      </w:r>
    </w:p>
    <w:p>
      <w:pPr>
        <w:pStyle w:val="SourceCode"/>
      </w:pPr>
      <w:r>
        <w:rPr>
          <w:rStyle w:val="ExtensionTok"/>
          <w:rFonts w:ascii="Liberation Mono" w:hAnsi="Liberation Mono"/>
          <w:sz w:val="16"/>
        </w:rPr>
        <w:t xml:space="preserve">blockMesh</w:t>
      </w:r>
      <w:r>
        <w:rPr>
          <w:rFonts w:ascii="Liberation Mono" w:hAnsi="Liberation Mono"/>
          <w:sz w:val="16"/>
        </w:rPr>
        <w:br/>
      </w:r>
      <w:r>
        <w:rPr>
          <w:rStyle w:val="ExtensionTok"/>
          <w:rFonts w:ascii="Liberation Mono" w:hAnsi="Liberation Mono"/>
          <w:sz w:val="16"/>
        </w:rPr>
        <w:t xml:space="preserve">foamRun</w:t>
      </w:r>
    </w:p>
    <w:p>
      <w:pPr>
        <w:pStyle w:val="FirstParagraph"/>
      </w:pPr>
      <w:r>
        <w:t xml:space="preserve">The included fast tutorial can be run with:</w:t>
      </w:r>
    </w:p>
    <w:p>
      <w:pPr>
        <w:pStyle w:val="SourceCode"/>
      </w:pPr>
      <w:r>
        <w:rPr>
          <w:rStyle w:val="BuiltInTok"/>
          <w:rFonts w:ascii="Liberation Mono" w:hAnsi="Liberation Mono"/>
          <w:sz w:val="16"/>
        </w:rPr>
        <w:t xml:space="preserve">cd</w:t>
      </w:r>
      <w:r>
        <w:rPr>
          <w:rStyle w:val="NormalTok"/>
          <w:rFonts w:ascii="Liberation Mono" w:hAnsi="Liberation Mono"/>
          <w:sz w:val="16"/>
        </w:rPr>
        <w:t xml:space="preserve"> tutorials/1D_NH3_O2_cracking_0.3_detonation_OF14_fast</w:t>
      </w:r>
      <w:r>
        <w:rPr>
          <w:rFonts w:ascii="Liberation Mono" w:hAnsi="Liberation Mono"/>
          <w:sz w:val="16"/>
        </w:rPr>
        <w:br/>
      </w:r>
      <w:r>
        <w:rPr>
          <w:rStyle w:val="ExtensionTok"/>
          <w:rFonts w:ascii="Liberation Mono" w:hAnsi="Liberation Mono"/>
          <w:sz w:val="16"/>
        </w:rPr>
        <w:t xml:space="preserve">./Allrun.serial</w:t>
      </w:r>
    </w:p>
    <w:bookmarkEnd w:id="54"/>
    <w:bookmarkStart w:id="55" w:name="parallel-run"/>
    <w:p>
      <w:pPr>
        <w:pStyle w:val="Heading2"/>
      </w:pPr>
      <w:r>
        <w:t xml:space="preserve">8.6 Parallel run</w:t>
      </w:r>
    </w:p>
    <w:p>
      <w:pPr>
        <w:pStyle w:val="FirstParagraph"/>
      </w:pPr>
      <w:r>
        <w:t xml:space="preserve">Prepare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system/decomposeParDict</w:t>
      </w:r>
      <w:r>
        <w:t xml:space="preserve">, then:</w:t>
      </w:r>
    </w:p>
    <w:p>
      <w:pPr>
        <w:pStyle w:val="SourceCode"/>
      </w:pPr>
      <w:r>
        <w:rPr>
          <w:rStyle w:val="ExtensionTok"/>
          <w:rFonts w:ascii="Liberation Mono" w:hAnsi="Liberation Mono"/>
          <w:sz w:val="16"/>
        </w:rPr>
        <w:t xml:space="preserve">decomposePar</w:t>
      </w:r>
      <w:r>
        <w:rPr>
          <w:rStyle w:val="NormalTok"/>
          <w:rFonts w:ascii="Liberation Mono" w:hAnsi="Liberation Mono"/>
          <w:sz w:val="16"/>
        </w:rPr>
        <w:t xml:space="preserve"> </w:t>
      </w:r>
      <w:r>
        <w:rPr>
          <w:rStyle w:val="AttributeTok"/>
          <w:rFonts w:ascii="Liberation Mono" w:hAnsi="Liberation Mono"/>
          <w:sz w:val="16"/>
        </w:rPr>
        <w:t xml:space="preserve">-force</w:t>
      </w:r>
      <w:r>
        <w:rPr>
          <w:rFonts w:ascii="Liberation Mono" w:hAnsi="Liberation Mono"/>
          <w:sz w:val="16"/>
        </w:rPr>
        <w:br/>
      </w:r>
      <w:r>
        <w:rPr>
          <w:rStyle w:val="ExtensionTok"/>
          <w:rFonts w:ascii="Liberation Mono" w:hAnsi="Liberation Mono"/>
          <w:sz w:val="16"/>
        </w:rPr>
        <w:t xml:space="preserve">mpirun</w:t>
      </w:r>
      <w:r>
        <w:rPr>
          <w:rStyle w:val="NormalTok"/>
          <w:rFonts w:ascii="Liberation Mono" w:hAnsi="Liberation Mono"/>
          <w:sz w:val="16"/>
        </w:rPr>
        <w:t xml:space="preserve"> </w:t>
      </w:r>
      <w:r>
        <w:rPr>
          <w:rStyle w:val="AttributeTok"/>
          <w:rFonts w:ascii="Liberation Mono" w:hAnsi="Liberation Mono"/>
          <w:sz w:val="16"/>
        </w:rPr>
        <w:t xml:space="preserve">-np</w:t>
      </w:r>
      <w:r>
        <w:rPr>
          <w:rStyle w:val="NormalTok"/>
          <w:rFonts w:ascii="Liberation Mono" w:hAnsi="Liberation Mono"/>
          <w:sz w:val="16"/>
        </w:rPr>
        <w:t xml:space="preserve"> 4 foamRun </w:t>
      </w:r>
      <w:r>
        <w:rPr>
          <w:rStyle w:val="AttributeTok"/>
          <w:rFonts w:ascii="Liberation Mono" w:hAnsi="Liberation Mono"/>
          <w:sz w:val="16"/>
        </w:rPr>
        <w:t xml:space="preserve">-parallel</w:t>
      </w:r>
    </w:p>
    <w:p>
      <w:pPr>
        <w:pStyle w:val="FirstParagraph"/>
      </w:pPr>
      <w:r>
        <w:t xml:space="preserve">For native runtime load balancing, add the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distributor</w:t>
      </w:r>
      <w:r>
        <w:t xml:space="preserve"> </w:t>
      </w:r>
      <w:r>
        <w:t xml:space="preserve">block to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constant/dynamicMeshDict</w:t>
      </w:r>
      <w:r>
        <w:t xml:space="preserve"> </w:t>
      </w:r>
      <w:r>
        <w:t xml:space="preserve">and ensure the active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decomposeParDict</w:t>
      </w:r>
      <w:r>
        <w:t xml:space="preserve"> </w:t>
      </w:r>
      <w:r>
        <w:t xml:space="preserve">specifies the desired runtime method, such as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scotch</w:t>
      </w:r>
      <w:r>
        <w:t xml:space="preserve">.</w:t>
      </w:r>
    </w:p>
    <w:bookmarkEnd w:id="55"/>
    <w:bookmarkEnd w:id="56"/>
    <w:bookmarkStart w:id="60" w:name="X5335afdc93e90c54bfbe466b1d165cd66a3e681"/>
    <w:p>
      <w:pPr>
        <w:pStyle w:val="Heading1"/>
      </w:pPr>
      <w:r>
        <w:t xml:space="preserve">9. Migrating an OpenFOAM 8 detonationFoam case to OpenFOAM 14</w:t>
      </w:r>
    </w:p>
    <w:bookmarkStart w:id="57" w:name="migration-workflow"/>
    <w:p>
      <w:pPr>
        <w:pStyle w:val="Heading2"/>
      </w:pPr>
      <w:r>
        <w:t xml:space="preserve">9.1 Migration workflow</w:t>
      </w:r>
    </w:p>
    <w:p>
      <w:pPr>
        <w:pStyle w:val="FirstParagraph"/>
      </w:pPr>
      <w:r>
        <w:t xml:space="preserve">A practical migration sequence is:</w:t>
      </w:r>
    </w:p>
    <w:p>
      <w:pPr>
        <w:pStyle w:val="Compact"/>
        <w:numPr>
          <w:ilvl w:val="0"/>
          <w:numId w:val="1004"/>
        </w:numPr>
      </w:pPr>
      <w:r>
        <w:t xml:space="preserve">Copy the mesh and initial fields, preserving the physical initialization rather than re-creating the shock unless a new setup is intended.</w:t>
      </w:r>
    </w:p>
    <w:p>
      <w:pPr>
        <w:pStyle w:val="Compact"/>
        <w:numPr>
          <w:ilvl w:val="0"/>
          <w:numId w:val="1004"/>
        </w:numPr>
      </w:pPr>
      <w:r>
        <w:t xml:space="preserve">Replace the standalone solver executable entry with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solver detonationFluid;</w:t>
      </w:r>
      <w:r>
        <w:t xml:space="preserve"> </w:t>
      </w:r>
      <w:r>
        <w:t xml:space="preserve">and run with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foamRun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Convert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thermophysicalProperties</w:t>
      </w:r>
      <w:r>
        <w:t xml:space="preserve"> </w:t>
      </w:r>
      <w:r>
        <w:t xml:space="preserve">to OpenFOAM 14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physicalProperties</w:t>
      </w:r>
      <w:r>
        <w:t xml:space="preserve"> </w:t>
      </w:r>
      <w:r>
        <w:t xml:space="preserve">plus the standard multicomponent thermo data files.</w:t>
      </w:r>
    </w:p>
    <w:p>
      <w:pPr>
        <w:pStyle w:val="Compact"/>
        <w:numPr>
          <w:ilvl w:val="0"/>
          <w:numId w:val="1004"/>
        </w:numPr>
      </w:pPr>
      <w:r>
        <w:t xml:space="preserve">Convert chemistry setup to OpenFOAM 14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reactionProperties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chemistryProperties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type standard;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Move flux-family selection to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system/fvSchemes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fluxScheme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Retain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Euler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NS_Sutherland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constant/solverTypeProperties</w:t>
      </w:r>
      <w:r>
        <w:t xml:space="preserve">. For legacy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NS_mixtureAverage</w:t>
      </w:r>
      <w:r>
        <w:t xml:space="preserve">, configure the compatibility transport model rather than selecting a legacy solver branch.</w:t>
      </w:r>
    </w:p>
    <w:p>
      <w:pPr>
        <w:pStyle w:val="Compact"/>
        <w:numPr>
          <w:ilvl w:val="0"/>
          <w:numId w:val="1004"/>
        </w:numPr>
      </w:pPr>
      <w:r>
        <w:t xml:space="preserve">Translate legacy binary-diffusion coefficients to the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legacyBinaryDiffusionCoefficient</w:t>
      </w:r>
      <w:r>
        <w:t xml:space="preserve"> </w:t>
      </w:r>
      <w:r>
        <w:t xml:space="preserve">Function2 entries when exact equivalence is required. The release includes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tools/ConvertLegacyBinaryDiff.py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Replace legacy/DLBFoam load balancing with the native OpenFOAM 14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loadBalancer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cpuLoad true</w:t>
      </w:r>
      <w:r>
        <w:t xml:space="preserve"> </w:t>
      </w:r>
      <w:r>
        <w:t xml:space="preserve">chemistry accounting.</w:t>
      </w:r>
    </w:p>
    <w:p>
      <w:pPr>
        <w:pStyle w:val="Compact"/>
        <w:numPr>
          <w:ilvl w:val="0"/>
          <w:numId w:val="1004"/>
        </w:numPr>
      </w:pPr>
      <w:r>
        <w:t xml:space="preserve">For 3-D AMR, use native OpenFOAM 14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refiner</w:t>
      </w:r>
      <w:r>
        <w:t xml:space="preserve">; for true 2-D or wedge AMR, optionally build and select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planarRefiner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Run a short fixed-time comparison before extending the simulation duration.</w:t>
      </w:r>
    </w:p>
    <w:bookmarkEnd w:id="57"/>
    <w:bookmarkStart w:id="58" w:name="of8-to-of14-capability-disposition"/>
    <w:p>
      <w:pPr>
        <w:pStyle w:val="Heading2"/>
      </w:pPr>
      <w:r>
        <w:t xml:space="preserve">9.2 OF8 to OF14 capability disposition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sz w:val="16"/>
              </w:rPr>
              <w:t xml:space="preserve">OpenFOAM 8 detonationFoam 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sz w:val="16"/>
              </w:rPr>
              <w:t xml:space="preserve">OpenFOAM 14 release treatment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sz w:val="16"/>
              </w:rP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sz w:val="16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Standalone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detonationFoam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executable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detonationFluid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runtime solver module executed by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foamRun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Translated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Modular OF14 solver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Density-based shock solver structure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OF14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basicFluidSolver</w:t>
            </w:r>
            <w:r>
              <w:rPr>
                <w:rFonts w:ascii="Liberation Sans" w:hAnsi="Liberation Sans"/>
                <w:sz w:val="16"/>
              </w:rPr>
              <w:t xml:space="preserve">/shock-fluid style modular infrastructure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OF14 native substitution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Same density-based design intent; OF14 lifecycle and mesh 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Kurganov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flux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Retained in unified OF14 face-flux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OF14/native-style retained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Regression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Tadmor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flux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Retained in unified OF14 face-flux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OF14/native-style retained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Qualified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HLL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Restored in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detonationFluid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Translated from OF8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Conservative OF14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HLLC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Restored in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detonationFluid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Translated from OF8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Contact-wave/star-state logic retained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HLLCP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Restored in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detonationFluid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Translated from OF8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Pressure-corrected detonation flux retained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AUSM+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Restored in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detonationFluid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Translated from OF8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Qualified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AUSM+up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Restored in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detonationFluid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Translated from OF8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Qualified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Euler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solver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solverType Euler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Translated/retained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Inviscid transport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NS_Sutherland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OF14 viscous momentum and thermophysical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OF14 native substitution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OF8/OF14 fixed-time profile comparison qualified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Separate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solverTypeNS_mixtureAverage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equation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Compatibility model behind OF14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divj()</w:t>
            </w:r>
            <w:r>
              <w:rPr>
                <w:rFonts w:ascii="Liberation Sans" w:hAnsi="Liberation Sans"/>
                <w:sz w:val="16"/>
              </w:rPr>
              <w:t xml:space="preserve">/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divq()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Translated into OF14 runtime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No duplicate solver 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Legacy mixture-average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legacyMixtureAverageFourier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Translated exactly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Uses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numerator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Legacy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Diff1..Diff4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legacyBinaryDiffusionCoefficient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Function2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Translated exactly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Tool supplied for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Legacy log-polynomial species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Liberation Sans" w:hAnsi="Liberation Sans"/>
                <w:sz w:val="16"/>
              </w:rPr>
              <w:t xml:space="preserve">,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Native OF14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logPolynomialTransport&lt;8&gt;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OF14 native substitution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Converted coefficients evaluated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Legacy Wilke mixture viscosity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Native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coefficientWilkeMulticomponentMixture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OF14 native substitution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Algebraic match verified to machine precision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Legacy arithmetic/harmonic mixture conductivity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legacyKappa()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in compatibility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Translated exactly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Native Wilke conductivity is not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Species sensible-enthalpy diffusion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OF14 multicomponent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divq()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OF14 native framework + translated closure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Uses corrected legacy species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DLBFoam/load-balanced chemistry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OF14 standard chemistry with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cpuLoad true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plus native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loadBalancer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OF14 native substitution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Old DLBFoam dependency intentionally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Legacy/custom parallel redistribution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Liberation Mono" w:hAnsi="Liberation Mono"/>
                <w:sz w:val="17"/>
              </w:rPr>
              <w:t xml:space="preserve">fvMeshDistributors::loadBalancer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and Scotch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OF14 native substitution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MPI/restart qualified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Legacy/custom 3-D AMR dependency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OF14 native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fvMeshTopoChangers::refiner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OF14 native substitution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Serial/MPI/restart qualified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True 2-D/axisymmetric AMR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New reusable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planarRefiner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New OF14 portable 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Independent of detonationFoam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Published legacy Soret H/H2 behavior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Left out / deferred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OF8 H/H2 assignment ambiguity must be resolved explicitly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Automatic unrefinement in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planarRefiner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Left out / deferred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Current 2-D component is refinement-only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Full-resolution long OF8/OF14 equivalence and formal grid convergence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Not release-blocking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Deferred post-release qualification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Laptop policy limits release gates to short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Formal strong/weak scalability study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Not release-blocking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Deferred post-release qualification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G4 is a compact infrastructure/timing smoke only</w:t>
            </w:r>
          </w:p>
        </w:tc>
      </w:tr>
    </w:tbl>
    <w:bookmarkEnd w:id="58"/>
    <w:bookmarkStart w:id="59" w:name="X3533707cc354215069eddac484f3b4d6c2d4ecb"/>
    <w:p>
      <w:pPr>
        <w:pStyle w:val="Heading2"/>
      </w:pPr>
      <w:r>
        <w:t xml:space="preserve">9.3 Important migration detail for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NS_mixtureAverage</w:t>
      </w:r>
    </w:p>
    <w:p>
      <w:pPr>
        <w:pStyle w:val="FirstParagraph"/>
      </w:pPr>
      <w:r>
        <w:t xml:space="preserve">Do not write: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solverType NS_mixtureAverage;</w:t>
      </w:r>
    </w:p>
    <w:p>
      <w:pPr>
        <w:pStyle w:val="FirstParagraph"/>
      </w:pPr>
      <w:r>
        <w:t xml:space="preserve">in the OF14 case. The release intentionally avoids reviving that legacy equation branch. Use the viscous solver path and select the compatibility physics through the thermo/transport dictionaries, for example: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// constant/physicalProperties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thermoType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{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type            hePsiThermo;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mixture         coefficientWilkeMulticomponentMixture;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transport       logPolynomial;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thermo          janaf;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energy          sensibleInternalEnergy;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equationOfState perfectGas;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specie          specie;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}</w:t>
      </w:r>
    </w:p>
    <w:p>
      <w:pPr>
        <w:pStyle w:val="FirstParagraph"/>
      </w:pPr>
      <w:r>
        <w:t xml:space="preserve">and: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// constant/thermophysicalTransport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laminar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{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model legacyMixtureAverageFourier;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legacyThermalDiffusionMode off;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D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{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    // one legacyBinaryDiffusionCoefficient entry per binary pair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}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}</w:t>
      </w:r>
    </w:p>
    <w:bookmarkEnd w:id="59"/>
    <w:bookmarkEnd w:id="60"/>
    <w:bookmarkStart w:id="61" w:name="qualification-summary"/>
    <w:p>
      <w:pPr>
        <w:pStyle w:val="Heading1"/>
      </w:pPr>
      <w:r>
        <w:t xml:space="preserve">10. Qualification summary</w:t>
      </w:r>
    </w:p>
    <w:p>
      <w:pPr>
        <w:pStyle w:val="FirstParagraph"/>
      </w:pPr>
      <w:r>
        <w:t xml:space="preserve">The staged migration closed the following areas before R1 packaging: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sz w:val="16"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sz w:val="16"/>
              </w:rPr>
              <w:t xml:space="preserve">Main qualification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modular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foamRun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solver, thermo/chemistry startup, fast OF8/OF14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B1-B5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HLL, HLLC, HLLCP, AUSM+, AUSM+up restoration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seven-flux serial/MPI, native load balancing, restart/redecomposition, fixed-time OF8/OF14 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legacy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NS_mixtureAverage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 xml:space="preserve">transport/property audit, exact compatibility model, serial/MPI property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native OF14 3-D AMR, localized AMR comparison, MPI/load balancing/restart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reusable true-2-D</w:t>
            </w:r>
            <w:r>
              <w:rPr>
                <w:rFonts w:ascii="Liberation Sans" w:hAnsi="Liberation Sans"/>
                <w:sz w:val="16"/>
              </w:rPr>
              <w:t xml:space="preserve"> </w:t>
            </w:r>
            <w:r>
              <w:rPr>
                <w:rStyle w:val="VerbatimChar"/>
                <w:rFonts w:ascii="Liberation Mono" w:hAnsi="Liberation Mono"/>
                <w:sz w:val="17"/>
              </w:rPr>
              <w:t xml:space="preserve">planarRefiner</w:t>
            </w:r>
            <w:r>
              <w:rPr>
                <w:rFonts w:ascii="Liberation Sans" w:hAnsi="Liberation Sans"/>
                <w:sz w:val="16"/>
              </w:rPr>
              <w:t xml:space="preserve">, wedge portability, MPI/distributed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integrated laptop release regression - 205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compact OF8/OF14 equivalence replay - 31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mesh/time-step characterization - 249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serial/MPI2/MPI4 load-balancer/Scotch smoke - 348 s</w:t>
            </w:r>
          </w:p>
        </w:tc>
      </w:tr>
    </w:tbl>
    <w:p>
      <w:pPr>
        <w:pStyle w:val="BodyText"/>
      </w:pPr>
      <w:r>
        <w:t xml:space="preserve">Selected G3 sensitivity results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s: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sz w:val="16"/>
              </w:rPr>
              <w:t xml:space="preserve">Mesh/time-step case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b/>
                <w:sz w:val="16"/>
              </w:rPr>
              <w:t xml:space="preserve">Shock [m]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ascii="Liberation Sans" w:hAnsi="Liberation Sans"/>
                <w:b/>
                <w:sz w:val="16"/>
              </w:rPr>
              <w:t xml:space="preserve"> </w:t>
            </w:r>
            <w:r>
              <w:rPr>
                <w:rFonts w:ascii="Liberation Sans" w:hAnsi="Liberation Sans"/>
                <w:b/>
                <w:sz w:val="16"/>
              </w:rPr>
              <w:t xml:space="preserve">[Pa]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ascii="Liberation Sans" w:hAnsi="Liberation Sans"/>
                <w:b/>
                <w:sz w:val="16"/>
              </w:rPr>
              <w:t xml:space="preserve"> </w:t>
            </w:r>
            <w:r>
              <w:rPr>
                <w:rFonts w:ascii="Liberation Sans" w:hAnsi="Liberation Sans"/>
                <w:b/>
                <w:sz w:val="16"/>
              </w:rPr>
              <w:t xml:space="preserve">[K]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10 um, Co 0.10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0.0102634382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1,986,615.73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4994.4747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5 um, Co 0.10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0.0102627687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2,171,901.06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4994.47564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2.5 um, Co 0.10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0.0102627994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2,262,087.22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4994.47605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5 um, Co 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0.0102627957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2,152,715.98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4994.47583</w:t>
            </w:r>
          </w:p>
        </w:tc>
      </w:tr>
    </w:tbl>
    <w:p>
      <w:pPr>
        <w:pStyle w:val="BodyText"/>
      </w:pPr>
      <w:r>
        <w:t xml:space="preserve">The shock position is already very stable from 5 to 2.5 um, while peak pressure remains more resolution-sensitive. G3 is therefore a screening characterization, not a claim of asymptotic grid convergence.</w:t>
      </w:r>
    </w:p>
    <w:p>
      <w:pPr>
        <w:pStyle w:val="BodyText"/>
      </w:pPr>
      <w:r>
        <w:t xml:space="preserve">G4 demonstrated the runtime parallel infrastructure on the 2400-cell HLLCP case: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b/>
                <w:sz w:val="16"/>
              </w:rPr>
              <w:t xml:space="preserve">Run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b/>
                <w:sz w:val="16"/>
              </w:rPr>
              <w:t xml:space="preserve">Wall time [s]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b/>
                <w:sz w:val="16"/>
              </w:rPr>
              <w:t xml:space="preserve">Speedup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b/>
                <w:sz w:val="16"/>
              </w:rPr>
              <w:t xml:space="preserve">Efficiency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b/>
                <w:sz w:val="16"/>
              </w:rPr>
              <w:t xml:space="preserve">Redistrib.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serial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152.966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MPI2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91.855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1.665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Liberation Sans" w:hAnsi="Liberation Sans"/>
                <w:sz w:val="16"/>
              </w:rPr>
              <w:t xml:space="preserve">MPI4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102.875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1.487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0.372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Liberation Sans" w:hAnsi="Liberation Sans"/>
                <w:sz w:val="16"/>
              </w:rPr>
              <w:t xml:space="preserve">29</w:t>
            </w:r>
          </w:p>
        </w:tc>
      </w:tr>
    </w:tbl>
    <w:p>
      <w:pPr>
        <w:pStyle w:val="BodyText"/>
      </w:pPr>
      <w:r>
        <w:t xml:space="preserve">The small-case speedups are diagnostic only; no release claim of formal parallel scalability is made.</w:t>
      </w:r>
    </w:p>
    <w:bookmarkEnd w:id="61"/>
    <w:bookmarkStart w:id="62" w:name="known-limitations-and-post-release-work"/>
    <w:p>
      <w:pPr>
        <w:pStyle w:val="Heading1"/>
      </w:pPr>
      <w:r>
        <w:t xml:space="preserve">11. Known limitations and post-release work</w:t>
      </w:r>
    </w:p>
    <w:p>
      <w:pPr>
        <w:pStyle w:val="FirstParagraph"/>
      </w:pPr>
      <w:r>
        <w:t xml:space="preserve">The following items are intentionally not release-blocking:</w:t>
      </w:r>
    </w:p>
    <w:p>
      <w:pPr>
        <w:pStyle w:val="Compact"/>
        <w:numPr>
          <w:ilvl w:val="0"/>
          <w:numId w:val="1005"/>
        </w:numPr>
      </w:pPr>
      <w:r>
        <w:t xml:space="preserve">full-resolution, long-duration OF8-to-OF14 equivalence runs;</w:t>
      </w:r>
    </w:p>
    <w:p>
      <w:pPr>
        <w:pStyle w:val="Compact"/>
        <w:numPr>
          <w:ilvl w:val="0"/>
          <w:numId w:val="1005"/>
        </w:numPr>
      </w:pPr>
      <w:r>
        <w:t xml:space="preserve">formal grid-convergence/CJ-speed validation;</w:t>
      </w:r>
    </w:p>
    <w:p>
      <w:pPr>
        <w:pStyle w:val="Compact"/>
        <w:numPr>
          <w:ilvl w:val="0"/>
          <w:numId w:val="1005"/>
        </w:numPr>
      </w:pPr>
      <w:r>
        <w:t xml:space="preserve">long endurance runs with repeated AMR/load-balance/restart cycles;</w:t>
      </w:r>
    </w:p>
    <w:p>
      <w:pPr>
        <w:pStyle w:val="Compact"/>
        <w:numPr>
          <w:ilvl w:val="0"/>
          <w:numId w:val="1005"/>
        </w:numPr>
      </w:pPr>
      <w:r>
        <w:t xml:space="preserve">formal strong/weak parallel scalability studies;</w:t>
      </w:r>
    </w:p>
    <w:p>
      <w:pPr>
        <w:pStyle w:val="Compact"/>
        <w:numPr>
          <w:ilvl w:val="0"/>
          <w:numId w:val="1005"/>
        </w:numPr>
      </w:pPr>
      <w:r>
        <w:t xml:space="preserve">corrected or forensic-compatible legacy Soret behavior;</w:t>
      </w:r>
    </w:p>
    <w:p>
      <w:pPr>
        <w:pStyle w:val="Compact"/>
        <w:numPr>
          <w:ilvl w:val="0"/>
          <w:numId w:val="1005"/>
        </w:numPr>
      </w:pPr>
      <w:r>
        <w:t xml:space="preserve">automatic unrefinement/coarsening 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planarRefiner</w:t>
      </w:r>
      <w:r>
        <w:t xml:space="preserve">.</w:t>
      </w:r>
    </w:p>
    <w:p>
      <w:pPr>
        <w:pStyle w:val="FirstParagraph"/>
      </w:pPr>
      <w:r>
        <w:t xml:space="preserve">The release qualification policy targets approximately 30 minutes or less per gate on a laptop. Longer studies are documented 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qualification/POST_RELEASE_DEFERRED_QUALIFICATION.md</w:t>
      </w:r>
      <w:r>
        <w:t xml:space="preserve">.</w:t>
      </w:r>
    </w:p>
    <w:bookmarkEnd w:id="62"/>
    <w:bookmarkStart w:id="68" w:name="troubleshooting"/>
    <w:p>
      <w:pPr>
        <w:pStyle w:val="Heading1"/>
      </w:pPr>
      <w:r>
        <w:t xml:space="preserve">12. Troubleshooting</w:t>
      </w:r>
    </w:p>
    <w:bookmarkStart w:id="63" w:name="foamrun-cannot-select-detonationfluid"/>
    <w:p>
      <w:pPr>
        <w:pStyle w:val="Heading2"/>
      </w:pPr>
      <w:r>
        <w:t xml:space="preserve">12.1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foamRun</w:t>
      </w:r>
      <w:r>
        <w:t xml:space="preserve"> </w:t>
      </w:r>
      <w:r>
        <w:t xml:space="preserve">cannot select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detonationFluid</w:t>
      </w:r>
    </w:p>
    <w:p>
      <w:pPr>
        <w:pStyle w:val="FirstParagraph"/>
      </w:pPr>
      <w:r>
        <w:t xml:space="preserve">Confirm the full build completed and that:</w:t>
      </w:r>
    </w:p>
    <w:p>
      <w:pPr>
        <w:pStyle w:val="SourceCode"/>
      </w:pPr>
      <w:r>
        <w:rPr>
          <w:rStyle w:val="FunctionTok"/>
          <w:rFonts w:ascii="Liberation Mono" w:hAnsi="Liberation Mono"/>
          <w:sz w:val="16"/>
        </w:rPr>
        <w:t xml:space="preserve">ls</w:t>
      </w:r>
      <w:r>
        <w:rPr>
          <w:rStyle w:val="NormalTok"/>
          <w:rFonts w:ascii="Liberation Mono" w:hAnsi="Liberation Mono"/>
          <w:sz w:val="16"/>
        </w:rPr>
        <w:t xml:space="preserve"> </w:t>
      </w:r>
      <w:r>
        <w:rPr>
          <w:rStyle w:val="StringTok"/>
          <w:rFonts w:ascii="Liberation Mono" w:hAnsi="Liberation Mono"/>
          <w:sz w:val="16"/>
        </w:rPr>
        <w:t xml:space="preserve">"</w:t>
      </w:r>
      <w:r>
        <w:rPr>
          <w:rStyle w:val="VariableTok"/>
          <w:rFonts w:ascii="Liberation Mono" w:hAnsi="Liberation Mono"/>
          <w:sz w:val="16"/>
        </w:rPr>
        <w:t xml:space="preserve">$FOAM_USER_LIBBIN</w:t>
      </w:r>
      <w:r>
        <w:rPr>
          <w:rStyle w:val="StringTok"/>
          <w:rFonts w:ascii="Liberation Mono" w:hAnsi="Liberation Mono"/>
          <w:sz w:val="16"/>
        </w:rPr>
        <w:t xml:space="preserve">/libdetonationFluidSolver.so"</w:t>
      </w:r>
    </w:p>
    <w:p>
      <w:pPr>
        <w:pStyle w:val="FirstParagraph"/>
      </w:pPr>
      <w:r>
        <w:t xml:space="preserve">exists. Also confirm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system/controlDict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solver detonationFluid;</w:t>
      </w:r>
      <w:r>
        <w:t xml:space="preserve">.</w:t>
      </w:r>
    </w:p>
    <w:bookmarkEnd w:id="63"/>
    <w:bookmarkStart w:id="64" w:name="legacymixtureaveragefourier-is-not-found"/>
    <w:p>
      <w:pPr>
        <w:pStyle w:val="Heading2"/>
      </w:pPr>
      <w:r>
        <w:t xml:space="preserve">12.2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legacyMixtureAverageFourier</w:t>
      </w:r>
      <w:r>
        <w:t xml:space="preserve"> </w:t>
      </w:r>
      <w:r>
        <w:t xml:space="preserve">is not found</w:t>
      </w:r>
    </w:p>
    <w:p>
      <w:pPr>
        <w:pStyle w:val="FirstParagraph"/>
      </w:pPr>
      <w:r>
        <w:t xml:space="preserve">Ensure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libdetonationLegacyThermophysicalTransportModels.so</w:t>
      </w:r>
      <w:r>
        <w:t xml:space="preserve"> </w:t>
      </w:r>
      <w:r>
        <w:t xml:space="preserve">was built and loaded in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controlDict</w:t>
      </w:r>
      <w:r>
        <w:t xml:space="preserve">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libs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(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"libdetonationLegacyThermophysicalTransportModels.so"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);</w:t>
      </w:r>
    </w:p>
    <w:bookmarkEnd w:id="64"/>
    <w:bookmarkStart w:id="65" w:name="amr-library-is-not-found"/>
    <w:p>
      <w:pPr>
        <w:pStyle w:val="Heading2"/>
      </w:pPr>
      <w:r>
        <w:t xml:space="preserve">12.3 AMR library is not found</w:t>
      </w:r>
    </w:p>
    <w:p>
      <w:pPr>
        <w:pStyle w:val="FirstParagraph"/>
      </w:pPr>
      <w:r>
        <w:t xml:space="preserve">Build it independently:</w:t>
      </w:r>
    </w:p>
    <w:p>
      <w:pPr>
        <w:pStyle w:val="SourceCode"/>
      </w:pPr>
      <w:r>
        <w:rPr>
          <w:rStyle w:val="ExtensionTok"/>
          <w:rFonts w:ascii="Liberation Mono" w:hAnsi="Liberation Mono"/>
          <w:sz w:val="16"/>
        </w:rPr>
        <w:t xml:space="preserve">./AllwmakeAMR</w:t>
      </w:r>
    </w:p>
    <w:p>
      <w:pPr>
        <w:pStyle w:val="FirstParagraph"/>
      </w:pPr>
      <w:r>
        <w:t xml:space="preserve">and confirm:</w:t>
      </w:r>
    </w:p>
    <w:p>
      <w:pPr>
        <w:pStyle w:val="SourceCode"/>
      </w:pPr>
      <w:r>
        <w:rPr>
          <w:rStyle w:val="FunctionTok"/>
          <w:rFonts w:ascii="Liberation Mono" w:hAnsi="Liberation Mono"/>
          <w:sz w:val="16"/>
        </w:rPr>
        <w:t xml:space="preserve">ls</w:t>
      </w:r>
      <w:r>
        <w:rPr>
          <w:rStyle w:val="NormalTok"/>
          <w:rFonts w:ascii="Liberation Mono" w:hAnsi="Liberation Mono"/>
          <w:sz w:val="16"/>
        </w:rPr>
        <w:t xml:space="preserve"> </w:t>
      </w:r>
      <w:r>
        <w:rPr>
          <w:rStyle w:val="StringTok"/>
          <w:rFonts w:ascii="Liberation Mono" w:hAnsi="Liberation Mono"/>
          <w:sz w:val="16"/>
        </w:rPr>
        <w:t xml:space="preserve">"</w:t>
      </w:r>
      <w:r>
        <w:rPr>
          <w:rStyle w:val="VariableTok"/>
          <w:rFonts w:ascii="Liberation Mono" w:hAnsi="Liberation Mono"/>
          <w:sz w:val="16"/>
        </w:rPr>
        <w:t xml:space="preserve">$FOAM_USER_LIBBIN</w:t>
      </w:r>
      <w:r>
        <w:rPr>
          <w:rStyle w:val="StringTok"/>
          <w:rFonts w:ascii="Liberation Mono" w:hAnsi="Liberation Mono"/>
          <w:sz w:val="16"/>
        </w:rPr>
        <w:t xml:space="preserve">/libplanarFvMeshTopoChangers.so"</w:t>
      </w:r>
    </w:p>
    <w:bookmarkEnd w:id="65"/>
    <w:bookmarkStart w:id="66" w:name="X06fdbf6871a60f10469d77f25be191c4657af2f"/>
    <w:p>
      <w:pPr>
        <w:pStyle w:val="Heading2"/>
      </w:pPr>
      <w:r>
        <w:t xml:space="preserve">12.4 Load balancer says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Selecting distributor simple</w:t>
      </w:r>
    </w:p>
    <w:p>
      <w:pPr>
        <w:pStyle w:val="FirstParagraph"/>
      </w:pPr>
      <w:r>
        <w:t xml:space="preserve">The native load balancer reads the active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system/decomposeParDict</w:t>
      </w:r>
      <w:r>
        <w:t xml:space="preserve">. If runtime Scotch redistribution is intended, switch the active dictionary to: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method scotch;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foamRun</w:t>
      </w:r>
      <w:r>
        <w:t xml:space="preserve"> </w:t>
      </w:r>
      <w:r>
        <w:t xml:space="preserve">starts.</w:t>
      </w:r>
    </w:p>
    <w:bookmarkEnd w:id="66"/>
    <w:bookmarkStart w:id="67" w:name="X8f490b96f5accc33c6443837667298704f3ba63"/>
    <w:p>
      <w:pPr>
        <w:pStyle w:val="Heading2"/>
      </w:pPr>
      <w:r>
        <w:t xml:space="preserve">12.5 Localized 2-D AMR creates a few non-hex transition cells</w:t>
      </w:r>
    </w:p>
    <w:p>
      <w:pPr>
        <w:pStyle w:val="FirstParagraph"/>
      </w:pPr>
      <w:r>
        <w:t xml:space="preserve">This is expected for the qualified directional local-refinement topology. F3 accepted four bounded 7-face transition polyhedra in the reference slab case while maintaining low non-orthogonality/skewness and species closure. Uniform planar refinement and the wedge portability case remained strict</w:t>
      </w:r>
      <w:r>
        <w:t xml:space="preserve"> </w:t>
      </w:r>
      <w:r>
        <w:rPr>
          <w:rStyle w:val="VerbatimChar"/>
          <w:rFonts w:ascii="Liberation Mono" w:hAnsi="Liberation Mono"/>
          <w:sz w:val="17"/>
        </w:rPr>
        <w:t xml:space="preserve">Mesh OK.</w:t>
      </w:r>
      <w:r>
        <w:t xml:space="preserve"> </w:t>
      </w:r>
      <w:r>
        <w:t xml:space="preserve">cases.</w:t>
      </w:r>
    </w:p>
    <w:bookmarkEnd w:id="67"/>
    <w:bookmarkEnd w:id="68"/>
    <w:bookmarkStart w:id="69" w:name="file-map"/>
    <w:p>
      <w:pPr>
        <w:pStyle w:val="Heading1"/>
      </w:pPr>
      <w:r>
        <w:t xml:space="preserve">13. File map</w:t>
      </w:r>
    </w:p>
    <w:p>
      <w:pPr>
        <w:pStyle w:val="SourceCode"/>
      </w:pPr>
      <w:r>
        <w:rPr>
          <w:rStyle w:val="VerbatimChar"/>
          <w:rFonts w:ascii="Liberation Mono" w:hAnsi="Liberation Mono"/>
          <w:sz w:val="16"/>
        </w:rPr>
        <w:t xml:space="preserve">applications/modules/detonationFluid/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OpenFOAM 14 foamRun detonation solver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src/detonationLegacyThermophysicalTransportModels/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exact legacy mixture-average/property compatibility library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src/planarFvMeshTopoChangers/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reusable 2-D slab/wedge AMR library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tutorials/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migrated NH3/O2 detonation examples and OF8 comparison reference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tools/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legacy binary-diffusion conversion support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docs/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this manual and standalone planarRefiner manual in Markdown/Word/PDF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qualification/</w:t>
      </w:r>
      <w:r>
        <w:rPr>
          <w:rFonts w:ascii="Liberation Mono" w:hAnsi="Liberation Mono"/>
          <w:sz w:val="16"/>
        </w:rPr>
        <w:br/>
      </w:r>
      <w:r>
        <w:rPr>
          <w:rStyle w:val="VerbatimChar"/>
          <w:rFonts w:ascii="Liberation Mono" w:hAnsi="Liberation Mono"/>
          <w:sz w:val="16"/>
        </w:rPr>
        <w:t xml:space="preserve">    compact gate evidence and deferred post-release qualification notes</w:t>
      </w:r>
    </w:p>
    <w:bookmarkEnd w:id="69"/>
    <w:sectPr>
      <w:footerReference w:type="default" r:id="rId9"/>
      <w:pgMar w:top="1037" w:bottom="979" w:left="1123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Liberation Sans" w:hAnsi="Liberation Sans"/>
        <w:sz w:val="16"/>
      </w:rPr>
      <w:t xml:space="preserve">detonationFoam OF14   |   </w:t>
    </w:r>
    <w:r>
      <w:rPr>
        <w:rFonts w:ascii="Liberation Sans" w:hAnsi="Liberation Sans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Liberation Sans" w:hAnsi="Liberation Sans"/>
      <w:sz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Liberation Sans" w:hAnsi="Liberation Sans"/>
      <w:b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Liberation Sans" w:hAnsi="Liberation Sans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Liberation Mono" w:hAnsi="Liberation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Liberation Mono" w:hAnsi="Liberation Mono"/>
      <w:sz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detonationFoam for OpenFOAM Foundation 14</dc:title>
  <dc:creator/>
  <cp:keywords/>
  <dcterms:created xsi:type="dcterms:W3CDTF">2026-09-05T14:53:23Z</dcterms:created>
  <dcterms:modified xsi:type="dcterms:W3CDTF">2026-09-05T14:53:23Z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Release Candidate 1 - September 2026</vt:lpwstr>
  </property>
  <property fmtid="{D5CDD505-2E9C-101B-9397-08002B2CF9AE}" pid="3" name="subtitle">
    <vt:lpwstr>Theory, Usage, OF8 Migration, AMR, Parallelism, and Release Qualification</vt:lpwstr>
  </property>
</Properties>
</file>