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05" w:rsidRDefault="006A0D05" w:rsidP="00A4131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 w:rsidR="003B5FDE">
        <w:rPr>
          <w:sz w:val="32"/>
          <w:szCs w:val="32"/>
        </w:rPr>
        <w:t>Опушка леса</w:t>
      </w:r>
      <w:r w:rsidRPr="00A41310">
        <w:rPr>
          <w:sz w:val="32"/>
          <w:szCs w:val="32"/>
        </w:rPr>
        <w:t>».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41310" w:rsidRPr="00A41310" w:rsidRDefault="003B5FDE" w:rsidP="00A41310">
      <w:pPr>
        <w:rPr>
          <w:sz w:val="32"/>
          <w:szCs w:val="32"/>
        </w:rPr>
      </w:pPr>
      <w:r>
        <w:rPr>
          <w:sz w:val="32"/>
          <w:szCs w:val="32"/>
        </w:rPr>
        <w:t>Дата: 1878</w:t>
      </w:r>
      <w:r w:rsidR="00A41310" w:rsidRPr="00A41310">
        <w:rPr>
          <w:sz w:val="32"/>
          <w:szCs w:val="32"/>
        </w:rPr>
        <w:t>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 w:rsidR="003B5FDE">
        <w:rPr>
          <w:sz w:val="32"/>
          <w:szCs w:val="32"/>
        </w:rPr>
        <w:t>106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 xml:space="preserve">см; Ширина: </w:t>
      </w:r>
      <w:r w:rsidR="003B5FDE">
        <w:rPr>
          <w:sz w:val="32"/>
          <w:szCs w:val="32"/>
        </w:rPr>
        <w:t>183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Коллекция: </w:t>
      </w:r>
      <w:r w:rsidR="003B5FDE">
        <w:rPr>
          <w:sz w:val="32"/>
          <w:szCs w:val="32"/>
        </w:rPr>
        <w:t>Пермская государственная художественная галерея, Пермь.</w:t>
      </w:r>
    </w:p>
    <w:p w:rsidR="006A0D05" w:rsidRPr="00A41310" w:rsidRDefault="006A0D05" w:rsidP="00A4131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E25E7" w:rsidRPr="00A41310" w:rsidRDefault="00A41310" w:rsidP="003B5FDE">
      <w:pPr>
        <w:rPr>
          <w:sz w:val="32"/>
          <w:szCs w:val="32"/>
        </w:rPr>
      </w:pPr>
      <w:r w:rsidRPr="00A41310">
        <w:rPr>
          <w:sz w:val="32"/>
          <w:szCs w:val="32"/>
        </w:rPr>
        <w:t>Описание: И. И. Шишкин. «</w:t>
      </w:r>
      <w:r w:rsidR="003B5FDE">
        <w:rPr>
          <w:sz w:val="32"/>
          <w:szCs w:val="32"/>
        </w:rPr>
        <w:t>Опушка леса». 1878</w:t>
      </w:r>
      <w:r w:rsidRPr="00A41310">
        <w:rPr>
          <w:sz w:val="32"/>
          <w:szCs w:val="32"/>
        </w:rPr>
        <w:t xml:space="preserve">. Холст, масло. </w:t>
      </w:r>
      <w:r w:rsidR="003B5FDE">
        <w:rPr>
          <w:sz w:val="32"/>
          <w:szCs w:val="32"/>
        </w:rPr>
        <w:t>106</w:t>
      </w:r>
      <w:r w:rsidRPr="00A41310">
        <w:rPr>
          <w:sz w:val="32"/>
          <w:szCs w:val="32"/>
        </w:rPr>
        <w:t xml:space="preserve"> × </w:t>
      </w:r>
      <w:r w:rsidR="003B5FDE">
        <w:rPr>
          <w:sz w:val="32"/>
          <w:szCs w:val="32"/>
        </w:rPr>
        <w:t>183</w:t>
      </w:r>
      <w:r w:rsidRPr="00A41310">
        <w:rPr>
          <w:sz w:val="32"/>
          <w:szCs w:val="32"/>
        </w:rPr>
        <w:t xml:space="preserve"> см. </w:t>
      </w:r>
      <w:r w:rsidR="003B5FDE">
        <w:rPr>
          <w:sz w:val="32"/>
          <w:szCs w:val="32"/>
        </w:rPr>
        <w:t>Пермская государственная художественная галерея, Пермь.</w:t>
      </w:r>
      <w:bookmarkStart w:id="0" w:name="_GoBack"/>
      <w:bookmarkEnd w:id="0"/>
    </w:p>
    <w:sectPr w:rsidR="00AE25E7" w:rsidRPr="00A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63"/>
    <w:rsid w:val="002470C3"/>
    <w:rsid w:val="002E1363"/>
    <w:rsid w:val="003221B4"/>
    <w:rsid w:val="003B5FDE"/>
    <w:rsid w:val="006A0D05"/>
    <w:rsid w:val="00A41310"/>
    <w:rsid w:val="00A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6</cp:revision>
  <dcterms:created xsi:type="dcterms:W3CDTF">2021-07-14T06:04:00Z</dcterms:created>
  <dcterms:modified xsi:type="dcterms:W3CDTF">2021-07-14T08:19:00Z</dcterms:modified>
</cp:coreProperties>
</file>