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5C" w:rsidRDefault="00EC03E2" w:rsidP="00EC03E2">
      <w:pPr>
        <w:spacing w:after="0"/>
      </w:pPr>
      <w:r>
        <w:t>PERT (Contd.)</w:t>
      </w:r>
    </w:p>
    <w:p w:rsidR="00EC03E2" w:rsidRDefault="00EC03E2" w:rsidP="00EC03E2">
      <w:pPr>
        <w:spacing w:after="0"/>
      </w:pPr>
    </w:p>
    <w:p w:rsidR="00EC03E2" w:rsidRDefault="00EC03E2" w:rsidP="00EC03E2">
      <w:pPr>
        <w:spacing w:after="0"/>
      </w:pPr>
      <w:r>
        <w:t>Three-step method for calculating the probability of meeting or missing a target date</w:t>
      </w:r>
    </w:p>
    <w:p w:rsidR="00EC03E2" w:rsidRDefault="00EC03E2" w:rsidP="00EC03E2">
      <w:pPr>
        <w:pStyle w:val="ListParagraph"/>
        <w:numPr>
          <w:ilvl w:val="0"/>
          <w:numId w:val="1"/>
        </w:numPr>
        <w:spacing w:after="0"/>
      </w:pPr>
      <w:r>
        <w:t>Calculate the stabndard deviation of each project event</w:t>
      </w:r>
    </w:p>
    <w:p w:rsidR="00EC03E2" w:rsidRPr="00EC03E2" w:rsidRDefault="00EC03E2" w:rsidP="00EC03E2">
      <w:pPr>
        <w:pStyle w:val="ListParagraph"/>
        <w:numPr>
          <w:ilvl w:val="0"/>
          <w:numId w:val="1"/>
        </w:numPr>
        <w:spacing w:after="0"/>
      </w:pPr>
      <w:r>
        <w:t xml:space="preserve">Calculate the </w:t>
      </w:r>
      <w:r w:rsidRPr="00EC03E2">
        <w:rPr>
          <w:color w:val="FF0000"/>
        </w:rPr>
        <w:t>z-value</w:t>
      </w:r>
      <w:r>
        <w:rPr>
          <w:color w:val="FF0000"/>
        </w:rPr>
        <w:t xml:space="preserve"> </w:t>
      </w:r>
      <w:r w:rsidRPr="00EC03E2">
        <w:t>for</w:t>
      </w:r>
      <w:r>
        <w:rPr>
          <w:color w:val="FF0000"/>
        </w:rPr>
        <w:t xml:space="preserve"> </w:t>
      </w:r>
      <w:r w:rsidRPr="00EC03E2">
        <w:t>each event that has a target date;</w:t>
      </w:r>
    </w:p>
    <w:p w:rsidR="00EC03E2" w:rsidRPr="00EC03E2" w:rsidRDefault="00EC03E2" w:rsidP="00EC03E2">
      <w:pPr>
        <w:pStyle w:val="ListParagraph"/>
        <w:numPr>
          <w:ilvl w:val="0"/>
          <w:numId w:val="1"/>
        </w:numPr>
        <w:spacing w:after="0"/>
      </w:pPr>
      <w:r>
        <w:rPr>
          <w:color w:val="FF0000"/>
        </w:rPr>
        <w:t>Convert z values to probabilities</w:t>
      </w:r>
    </w:p>
    <w:p w:rsidR="00EC03E2" w:rsidRDefault="00EC03E2" w:rsidP="00EC03E2">
      <w:pPr>
        <w:spacing w:after="0"/>
      </w:pPr>
    </w:p>
    <w:p w:rsidR="00EC03E2" w:rsidRDefault="00EC03E2" w:rsidP="00EC03E2">
      <w:pPr>
        <w:spacing w:after="0"/>
      </w:pPr>
      <w:r>
        <w:t>Calculating Z values</w:t>
      </w:r>
    </w:p>
    <w:p w:rsidR="00EC03E2" w:rsidRDefault="00EC03E2" w:rsidP="00EC03E2">
      <w:pPr>
        <w:spacing w:after="0"/>
      </w:pPr>
    </w:p>
    <w:p w:rsidR="00EC03E2" w:rsidRDefault="00EC03E2" w:rsidP="00EC03E2">
      <w:pPr>
        <w:spacing w:after="0"/>
      </w:pPr>
      <w:r>
        <w:t>For a node having a target date T,</w:t>
      </w:r>
    </w:p>
    <w:p w:rsidR="00EC03E2" w:rsidRDefault="00EC03E2" w:rsidP="00EC03E2">
      <w:pPr>
        <w:spacing w:after="0"/>
      </w:pPr>
      <m:oMathPara>
        <m:oMath>
          <m:r>
            <w:rPr>
              <w:rFonts w:ascii="Cambria Math" w:hAnsi="Cambria Math"/>
            </w:rPr>
            <m:t xml:space="preserve">z=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s</m:t>
              </m:r>
            </m:den>
          </m:f>
          <m:r>
            <w:rPr>
              <w:rFonts w:ascii="Cambria Math" w:eastAsiaTheme="minorEastAsia" w:hAnsi="Cambria Math"/>
            </w:rPr>
            <m:t xml:space="preserve">, where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s=Standard deviation for the event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=expected date</m:t>
                  </m:r>
                </m:e>
              </m:eqArr>
            </m:e>
          </m:d>
        </m:oMath>
      </m:oMathPara>
    </w:p>
    <w:p w:rsidR="00EC03E2" w:rsidRDefault="00EC03E2" w:rsidP="00EC03E2">
      <w:pPr>
        <w:spacing w:after="0"/>
      </w:pPr>
    </w:p>
    <w:p w:rsidR="003A6B05" w:rsidRDefault="003A6B05" w:rsidP="00EC03E2">
      <w:pPr>
        <w:spacing w:after="0"/>
      </w:pPr>
      <w:r>
        <w:rPr>
          <w:noProof/>
        </w:rPr>
        <w:drawing>
          <wp:inline distT="0" distB="0" distL="0" distR="0">
            <wp:extent cx="5467350" cy="2391035"/>
            <wp:effectExtent l="19050" t="0" r="0" b="0"/>
            <wp:docPr id="1" name="Picture 0" descr="e9358f05-9c9a-4099-bd0d-2ae5652088b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358f05-9c9a-4099-bd0d-2ae5652088b8.jpeg"/>
                    <pic:cNvPicPr/>
                  </pic:nvPicPr>
                  <pic:blipFill>
                    <a:blip r:embed="rId6"/>
                    <a:srcRect t="18785" r="21581" b="20304"/>
                    <a:stretch>
                      <a:fillRect/>
                    </a:stretch>
                  </pic:blipFill>
                  <pic:spPr>
                    <a:xfrm>
                      <a:off x="0" y="0"/>
                      <a:ext cx="5467350" cy="2391035"/>
                    </a:xfrm>
                    <a:prstGeom prst="rect">
                      <a:avLst/>
                    </a:prstGeom>
                  </pic:spPr>
                </pic:pic>
              </a:graphicData>
            </a:graphic>
          </wp:inline>
        </w:drawing>
      </w:r>
    </w:p>
    <w:p w:rsidR="00EC03E2" w:rsidRDefault="00EC03E2" w:rsidP="00EC03E2">
      <w:pPr>
        <w:spacing w:after="0"/>
      </w:pPr>
    </w:p>
    <w:p w:rsidR="00EA169F" w:rsidRDefault="00EA169F" w:rsidP="00EC03E2">
      <w:pPr>
        <w:spacing w:after="0"/>
        <w:rPr>
          <w:u w:val="single"/>
        </w:rPr>
      </w:pPr>
      <w:r>
        <w:rPr>
          <w:b/>
          <w:u w:val="single"/>
        </w:rPr>
        <w:t>Earned value analysis</w:t>
      </w:r>
    </w:p>
    <w:p w:rsidR="00EA169F" w:rsidRDefault="00EA169F" w:rsidP="00EC03E2">
      <w:pPr>
        <w:spacing w:after="0"/>
      </w:pPr>
      <w:r>
        <w:rPr>
          <w:b/>
        </w:rPr>
        <w:tab/>
        <w:t xml:space="preserve">Objective: </w:t>
      </w:r>
      <w:r>
        <w:t>Monitoring progress</w:t>
      </w:r>
    </w:p>
    <w:p w:rsidR="00EA169F" w:rsidRDefault="00EA169F" w:rsidP="00EC03E2">
      <w:pPr>
        <w:spacing w:after="0"/>
      </w:pPr>
      <w:r>
        <w:t>Earned value analysis is based on assigning a ‘value’ to each task based on the original expenditure forecasts.</w:t>
      </w:r>
    </w:p>
    <w:p w:rsidR="00EA169F" w:rsidRDefault="00EA169F" w:rsidP="00EC03E2">
      <w:pPr>
        <w:spacing w:after="0"/>
      </w:pPr>
    </w:p>
    <w:p w:rsidR="00EA169F" w:rsidRDefault="00EA169F" w:rsidP="00EC03E2">
      <w:pPr>
        <w:spacing w:after="0"/>
      </w:pPr>
      <w:r w:rsidRPr="00EA169F">
        <w:rPr>
          <w:u w:val="single"/>
        </w:rPr>
        <w:t>BCWS</w:t>
      </w:r>
      <w:r>
        <w:rPr>
          <w:u w:val="single"/>
        </w:rPr>
        <w:t xml:space="preserve"> </w:t>
      </w:r>
      <w:r>
        <w:t>(budgeted cost of work scheduled) is the original budgeted cost of the item. [also called the “baseline budget”]</w:t>
      </w:r>
    </w:p>
    <w:p w:rsidR="00EA169F" w:rsidRDefault="00EA169F" w:rsidP="00EC03E2">
      <w:pPr>
        <w:spacing w:after="0"/>
      </w:pPr>
    </w:p>
    <w:p w:rsidR="003A6B05" w:rsidRDefault="00EA169F" w:rsidP="00EC03E2">
      <w:pPr>
        <w:spacing w:after="0"/>
      </w:pPr>
      <w:r>
        <w:rPr>
          <w:u w:val="single"/>
        </w:rPr>
        <w:t xml:space="preserve">BCWP </w:t>
      </w:r>
      <w:r>
        <w:t>(budget cost of work performe</w:t>
      </w:r>
      <w:r w:rsidR="003A6B05">
        <w:t>d) is the total value credited to a project at any point [also called “earned value”]</w:t>
      </w:r>
    </w:p>
    <w:p w:rsidR="003A6B05" w:rsidRDefault="003A6B05">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5"/>
        <w:gridCol w:w="1915"/>
        <w:gridCol w:w="1915"/>
        <w:gridCol w:w="1915"/>
        <w:gridCol w:w="1916"/>
      </w:tblGrid>
      <w:tr w:rsidR="003A6B05" w:rsidTr="00895985">
        <w:trPr>
          <w:jc w:val="center"/>
        </w:trPr>
        <w:tc>
          <w:tcPr>
            <w:tcW w:w="1915" w:type="dxa"/>
            <w:tcBorders>
              <w:top w:val="single" w:sz="4" w:space="0" w:color="auto"/>
              <w:bottom w:val="single" w:sz="4" w:space="0" w:color="auto"/>
            </w:tcBorders>
            <w:vAlign w:val="center"/>
          </w:tcPr>
          <w:p w:rsidR="003A6B05" w:rsidRDefault="003A6B05" w:rsidP="00895985">
            <w:pPr>
              <w:jc w:val="center"/>
            </w:pPr>
            <w:r>
              <w:lastRenderedPageBreak/>
              <w:t>TASK</w:t>
            </w:r>
          </w:p>
        </w:tc>
        <w:tc>
          <w:tcPr>
            <w:tcW w:w="1915" w:type="dxa"/>
            <w:tcBorders>
              <w:top w:val="single" w:sz="4" w:space="0" w:color="auto"/>
              <w:bottom w:val="single" w:sz="4" w:space="0" w:color="auto"/>
            </w:tcBorders>
            <w:vAlign w:val="center"/>
          </w:tcPr>
          <w:p w:rsidR="003A6B05" w:rsidRDefault="003A6B05" w:rsidP="00895985">
            <w:pPr>
              <w:jc w:val="center"/>
            </w:pPr>
            <w:r>
              <w:t>Budgeted work days</w:t>
            </w:r>
          </w:p>
        </w:tc>
        <w:tc>
          <w:tcPr>
            <w:tcW w:w="1915" w:type="dxa"/>
            <w:tcBorders>
              <w:top w:val="single" w:sz="4" w:space="0" w:color="auto"/>
              <w:bottom w:val="single" w:sz="4" w:space="0" w:color="auto"/>
            </w:tcBorders>
            <w:vAlign w:val="center"/>
          </w:tcPr>
          <w:p w:rsidR="003A6B05" w:rsidRDefault="003A6B05" w:rsidP="00895985">
            <w:pPr>
              <w:jc w:val="center"/>
            </w:pPr>
            <w:r>
              <w:t>Scheduled completion</w:t>
            </w:r>
          </w:p>
        </w:tc>
        <w:tc>
          <w:tcPr>
            <w:tcW w:w="1915" w:type="dxa"/>
            <w:tcBorders>
              <w:top w:val="single" w:sz="4" w:space="0" w:color="auto"/>
              <w:bottom w:val="single" w:sz="4" w:space="0" w:color="auto"/>
            </w:tcBorders>
            <w:vAlign w:val="center"/>
          </w:tcPr>
          <w:p w:rsidR="003A6B05" w:rsidRDefault="003A6B05" w:rsidP="00895985">
            <w:pPr>
              <w:jc w:val="center"/>
            </w:pPr>
            <w:r>
              <w:t>Cumulative work-days</w:t>
            </w:r>
          </w:p>
        </w:tc>
        <w:tc>
          <w:tcPr>
            <w:tcW w:w="1916" w:type="dxa"/>
            <w:tcBorders>
              <w:top w:val="single" w:sz="4" w:space="0" w:color="auto"/>
              <w:bottom w:val="single" w:sz="4" w:space="0" w:color="auto"/>
            </w:tcBorders>
            <w:vAlign w:val="center"/>
          </w:tcPr>
          <w:p w:rsidR="003A6B05" w:rsidRDefault="003A6B05" w:rsidP="00895985">
            <w:pPr>
              <w:jc w:val="center"/>
            </w:pPr>
            <w:r>
              <w:t>% cumulative earned value</w:t>
            </w:r>
          </w:p>
        </w:tc>
      </w:tr>
      <w:tr w:rsidR="003A6B05" w:rsidTr="00895985">
        <w:trPr>
          <w:jc w:val="center"/>
        </w:trPr>
        <w:tc>
          <w:tcPr>
            <w:tcW w:w="1915" w:type="dxa"/>
            <w:tcBorders>
              <w:top w:val="single" w:sz="4" w:space="0" w:color="auto"/>
            </w:tcBorders>
            <w:vAlign w:val="center"/>
          </w:tcPr>
          <w:p w:rsidR="003A6B05" w:rsidRDefault="003A6B05" w:rsidP="00895985">
            <w:pPr>
              <w:jc w:val="center"/>
            </w:pPr>
            <w:r>
              <w:t>1</w:t>
            </w:r>
          </w:p>
        </w:tc>
        <w:tc>
          <w:tcPr>
            <w:tcW w:w="1915" w:type="dxa"/>
            <w:tcBorders>
              <w:top w:val="single" w:sz="4" w:space="0" w:color="auto"/>
            </w:tcBorders>
            <w:vAlign w:val="center"/>
          </w:tcPr>
          <w:p w:rsidR="003A6B05" w:rsidRDefault="003A6B05" w:rsidP="00895985">
            <w:pPr>
              <w:pStyle w:val="ListParagraph"/>
              <w:numPr>
                <w:ilvl w:val="0"/>
                <w:numId w:val="2"/>
              </w:numPr>
              <w:jc w:val="center"/>
            </w:pPr>
            <w:r>
              <w:t>34</w:t>
            </w:r>
          </w:p>
        </w:tc>
        <w:tc>
          <w:tcPr>
            <w:tcW w:w="1915" w:type="dxa"/>
            <w:tcBorders>
              <w:top w:val="single" w:sz="4" w:space="0" w:color="auto"/>
            </w:tcBorders>
            <w:vAlign w:val="center"/>
          </w:tcPr>
          <w:p w:rsidR="003A6B05" w:rsidRDefault="00D01BC6" w:rsidP="00895985">
            <w:pPr>
              <w:pStyle w:val="ListParagraph"/>
              <w:numPr>
                <w:ilvl w:val="0"/>
                <w:numId w:val="3"/>
              </w:numPr>
              <w:jc w:val="center"/>
            </w:pPr>
            <w:r>
              <w:t>34</w:t>
            </w:r>
          </w:p>
        </w:tc>
        <w:tc>
          <w:tcPr>
            <w:tcW w:w="1915" w:type="dxa"/>
            <w:tcBorders>
              <w:top w:val="single" w:sz="4" w:space="0" w:color="auto"/>
            </w:tcBorders>
            <w:vAlign w:val="center"/>
          </w:tcPr>
          <w:p w:rsidR="003A6B05" w:rsidRDefault="00D01BC6" w:rsidP="00895985">
            <w:pPr>
              <w:pStyle w:val="ListParagraph"/>
              <w:numPr>
                <w:ilvl w:val="0"/>
                <w:numId w:val="4"/>
              </w:numPr>
              <w:jc w:val="center"/>
            </w:pPr>
            <w:r>
              <w:t>34</w:t>
            </w:r>
          </w:p>
        </w:tc>
        <w:tc>
          <w:tcPr>
            <w:tcW w:w="1916" w:type="dxa"/>
            <w:tcBorders>
              <w:top w:val="single" w:sz="4" w:space="0" w:color="auto"/>
            </w:tcBorders>
            <w:vAlign w:val="center"/>
          </w:tcPr>
          <w:p w:rsidR="003A6B05" w:rsidRDefault="009148C4" w:rsidP="00895985">
            <w:pPr>
              <w:pStyle w:val="ListParagraph"/>
              <w:numPr>
                <w:ilvl w:val="0"/>
                <w:numId w:val="4"/>
              </w:numPr>
              <w:jc w:val="center"/>
            </w:pPr>
            <w:r>
              <w:t>14.35</w:t>
            </w:r>
          </w:p>
        </w:tc>
      </w:tr>
      <w:tr w:rsidR="009148C4" w:rsidTr="00895985">
        <w:trPr>
          <w:jc w:val="center"/>
        </w:trPr>
        <w:tc>
          <w:tcPr>
            <w:tcW w:w="1915" w:type="dxa"/>
            <w:vAlign w:val="center"/>
          </w:tcPr>
          <w:p w:rsidR="009148C4" w:rsidRDefault="009148C4" w:rsidP="00895985">
            <w:pPr>
              <w:jc w:val="center"/>
            </w:pPr>
            <w:r>
              <w:t>3</w:t>
            </w:r>
          </w:p>
        </w:tc>
        <w:tc>
          <w:tcPr>
            <w:tcW w:w="1915" w:type="dxa"/>
            <w:vAlign w:val="center"/>
          </w:tcPr>
          <w:p w:rsidR="009148C4" w:rsidRPr="009148C4" w:rsidRDefault="009148C4" w:rsidP="00895985">
            <w:pPr>
              <w:pStyle w:val="ListParagraph"/>
              <w:numPr>
                <w:ilvl w:val="0"/>
                <w:numId w:val="2"/>
              </w:numPr>
              <w:jc w:val="center"/>
            </w:pPr>
            <w:r w:rsidRPr="009148C4">
              <w:t>15</w:t>
            </w:r>
          </w:p>
        </w:tc>
        <w:tc>
          <w:tcPr>
            <w:tcW w:w="1915" w:type="dxa"/>
            <w:vAlign w:val="center"/>
          </w:tcPr>
          <w:p w:rsidR="009148C4" w:rsidRDefault="009148C4" w:rsidP="00895985">
            <w:pPr>
              <w:pStyle w:val="ListParagraph"/>
              <w:numPr>
                <w:ilvl w:val="0"/>
                <w:numId w:val="3"/>
              </w:numPr>
              <w:jc w:val="center"/>
            </w:pPr>
            <w:r>
              <w:t>49</w:t>
            </w:r>
          </w:p>
        </w:tc>
        <w:tc>
          <w:tcPr>
            <w:tcW w:w="1915" w:type="dxa"/>
            <w:vMerge w:val="restart"/>
            <w:vAlign w:val="center"/>
          </w:tcPr>
          <w:p w:rsidR="009148C4" w:rsidRDefault="009148C4" w:rsidP="00895985">
            <w:pPr>
              <w:pStyle w:val="ListParagraph"/>
              <w:numPr>
                <w:ilvl w:val="0"/>
                <w:numId w:val="4"/>
              </w:numPr>
              <w:jc w:val="center"/>
            </w:pPr>
            <w:r>
              <w:t>64</w:t>
            </w:r>
          </w:p>
        </w:tc>
        <w:tc>
          <w:tcPr>
            <w:tcW w:w="1916" w:type="dxa"/>
            <w:vMerge w:val="restart"/>
            <w:vAlign w:val="center"/>
          </w:tcPr>
          <w:p w:rsidR="009148C4" w:rsidRDefault="009148C4" w:rsidP="00895985">
            <w:pPr>
              <w:pStyle w:val="ListParagraph"/>
              <w:numPr>
                <w:ilvl w:val="0"/>
                <w:numId w:val="4"/>
              </w:numPr>
              <w:jc w:val="center"/>
            </w:pPr>
            <w:r>
              <w:t>27.00</w:t>
            </w:r>
          </w:p>
        </w:tc>
      </w:tr>
      <w:tr w:rsidR="009148C4" w:rsidTr="00895985">
        <w:trPr>
          <w:jc w:val="center"/>
        </w:trPr>
        <w:tc>
          <w:tcPr>
            <w:tcW w:w="1915" w:type="dxa"/>
            <w:vAlign w:val="center"/>
          </w:tcPr>
          <w:p w:rsidR="009148C4" w:rsidRDefault="009148C4" w:rsidP="00895985">
            <w:pPr>
              <w:jc w:val="center"/>
            </w:pPr>
            <w:r>
              <w:t>5</w:t>
            </w:r>
          </w:p>
        </w:tc>
        <w:tc>
          <w:tcPr>
            <w:tcW w:w="1915" w:type="dxa"/>
            <w:vAlign w:val="center"/>
          </w:tcPr>
          <w:p w:rsidR="009148C4" w:rsidRDefault="009148C4" w:rsidP="00895985">
            <w:pPr>
              <w:pStyle w:val="ListParagraph"/>
              <w:numPr>
                <w:ilvl w:val="0"/>
                <w:numId w:val="2"/>
              </w:numPr>
              <w:jc w:val="center"/>
            </w:pPr>
            <w:r>
              <w:t>15</w:t>
            </w:r>
          </w:p>
        </w:tc>
        <w:tc>
          <w:tcPr>
            <w:tcW w:w="1915" w:type="dxa"/>
            <w:vAlign w:val="center"/>
          </w:tcPr>
          <w:p w:rsidR="009148C4" w:rsidRDefault="009148C4" w:rsidP="00895985">
            <w:pPr>
              <w:pStyle w:val="ListParagraph"/>
              <w:numPr>
                <w:ilvl w:val="0"/>
                <w:numId w:val="3"/>
              </w:numPr>
              <w:jc w:val="center"/>
            </w:pPr>
            <w:r>
              <w:t>49</w:t>
            </w:r>
          </w:p>
        </w:tc>
        <w:tc>
          <w:tcPr>
            <w:tcW w:w="1915" w:type="dxa"/>
            <w:vMerge/>
            <w:vAlign w:val="center"/>
          </w:tcPr>
          <w:p w:rsidR="009148C4" w:rsidRDefault="009148C4" w:rsidP="00895985">
            <w:pPr>
              <w:pStyle w:val="ListParagraph"/>
              <w:numPr>
                <w:ilvl w:val="0"/>
                <w:numId w:val="4"/>
              </w:numPr>
              <w:jc w:val="center"/>
            </w:pPr>
          </w:p>
        </w:tc>
        <w:tc>
          <w:tcPr>
            <w:tcW w:w="1916" w:type="dxa"/>
            <w:vMerge/>
            <w:vAlign w:val="center"/>
          </w:tcPr>
          <w:p w:rsidR="009148C4" w:rsidRDefault="009148C4" w:rsidP="00895985">
            <w:pPr>
              <w:pStyle w:val="ListParagraph"/>
              <w:numPr>
                <w:ilvl w:val="0"/>
                <w:numId w:val="4"/>
              </w:numPr>
              <w:jc w:val="center"/>
            </w:pPr>
          </w:p>
        </w:tc>
      </w:tr>
      <w:tr w:rsidR="009148C4" w:rsidTr="00895985">
        <w:trPr>
          <w:jc w:val="center"/>
        </w:trPr>
        <w:tc>
          <w:tcPr>
            <w:tcW w:w="1915" w:type="dxa"/>
            <w:vAlign w:val="center"/>
          </w:tcPr>
          <w:p w:rsidR="009148C4" w:rsidRDefault="009148C4" w:rsidP="00895985">
            <w:pPr>
              <w:jc w:val="center"/>
            </w:pPr>
            <w:r>
              <w:t>2</w:t>
            </w:r>
          </w:p>
        </w:tc>
        <w:tc>
          <w:tcPr>
            <w:tcW w:w="1915" w:type="dxa"/>
            <w:vAlign w:val="center"/>
          </w:tcPr>
          <w:p w:rsidR="009148C4" w:rsidRDefault="009148C4" w:rsidP="00895985">
            <w:pPr>
              <w:pStyle w:val="ListParagraph"/>
              <w:numPr>
                <w:ilvl w:val="0"/>
                <w:numId w:val="2"/>
              </w:numPr>
              <w:jc w:val="center"/>
            </w:pPr>
            <w:r>
              <w:t>20</w:t>
            </w:r>
          </w:p>
        </w:tc>
        <w:tc>
          <w:tcPr>
            <w:tcW w:w="1915" w:type="dxa"/>
            <w:vAlign w:val="center"/>
          </w:tcPr>
          <w:p w:rsidR="009148C4" w:rsidRDefault="009148C4" w:rsidP="00895985">
            <w:pPr>
              <w:pStyle w:val="ListParagraph"/>
              <w:numPr>
                <w:ilvl w:val="0"/>
                <w:numId w:val="3"/>
              </w:numPr>
              <w:jc w:val="center"/>
            </w:pPr>
            <w:r>
              <w:t>54</w:t>
            </w:r>
          </w:p>
        </w:tc>
        <w:tc>
          <w:tcPr>
            <w:tcW w:w="1915" w:type="dxa"/>
            <w:vAlign w:val="center"/>
          </w:tcPr>
          <w:p w:rsidR="009148C4" w:rsidRDefault="009148C4" w:rsidP="00895985">
            <w:pPr>
              <w:pStyle w:val="ListParagraph"/>
              <w:numPr>
                <w:ilvl w:val="0"/>
                <w:numId w:val="4"/>
              </w:numPr>
              <w:jc w:val="center"/>
            </w:pPr>
            <w:r>
              <w:t>84</w:t>
            </w:r>
          </w:p>
        </w:tc>
        <w:tc>
          <w:tcPr>
            <w:tcW w:w="1916" w:type="dxa"/>
            <w:vAlign w:val="center"/>
          </w:tcPr>
          <w:p w:rsidR="009148C4" w:rsidRDefault="009148C4" w:rsidP="00895985">
            <w:pPr>
              <w:pStyle w:val="ListParagraph"/>
              <w:numPr>
                <w:ilvl w:val="0"/>
                <w:numId w:val="4"/>
              </w:numPr>
              <w:jc w:val="center"/>
            </w:pPr>
            <w:r>
              <w:t>35.44</w:t>
            </w:r>
          </w:p>
        </w:tc>
      </w:tr>
      <w:tr w:rsidR="009148C4" w:rsidTr="00895985">
        <w:trPr>
          <w:jc w:val="center"/>
        </w:trPr>
        <w:tc>
          <w:tcPr>
            <w:tcW w:w="1915" w:type="dxa"/>
            <w:vAlign w:val="center"/>
          </w:tcPr>
          <w:p w:rsidR="009148C4" w:rsidRDefault="009148C4" w:rsidP="00895985">
            <w:pPr>
              <w:jc w:val="center"/>
            </w:pPr>
            <w:r>
              <w:t>6</w:t>
            </w:r>
          </w:p>
        </w:tc>
        <w:tc>
          <w:tcPr>
            <w:tcW w:w="1915" w:type="dxa"/>
            <w:vAlign w:val="center"/>
          </w:tcPr>
          <w:p w:rsidR="009148C4" w:rsidRDefault="009148C4" w:rsidP="00895985">
            <w:pPr>
              <w:pStyle w:val="ListParagraph"/>
              <w:numPr>
                <w:ilvl w:val="0"/>
                <w:numId w:val="2"/>
              </w:numPr>
              <w:jc w:val="center"/>
            </w:pPr>
            <w:r>
              <w:t>2</w:t>
            </w:r>
          </w:p>
        </w:tc>
        <w:tc>
          <w:tcPr>
            <w:tcW w:w="1915" w:type="dxa"/>
            <w:vAlign w:val="center"/>
          </w:tcPr>
          <w:p w:rsidR="009148C4" w:rsidRDefault="009148C4" w:rsidP="00895985">
            <w:pPr>
              <w:pStyle w:val="ListParagraph"/>
              <w:numPr>
                <w:ilvl w:val="0"/>
                <w:numId w:val="3"/>
              </w:numPr>
              <w:jc w:val="center"/>
            </w:pPr>
            <w:r>
              <w:t>56</w:t>
            </w:r>
          </w:p>
        </w:tc>
        <w:tc>
          <w:tcPr>
            <w:tcW w:w="1915" w:type="dxa"/>
            <w:vAlign w:val="center"/>
          </w:tcPr>
          <w:p w:rsidR="009148C4" w:rsidRDefault="009148C4" w:rsidP="00895985">
            <w:pPr>
              <w:pStyle w:val="ListParagraph"/>
              <w:numPr>
                <w:ilvl w:val="0"/>
                <w:numId w:val="4"/>
              </w:numPr>
              <w:jc w:val="center"/>
            </w:pPr>
            <w:r>
              <w:t>86</w:t>
            </w:r>
          </w:p>
        </w:tc>
        <w:tc>
          <w:tcPr>
            <w:tcW w:w="1916" w:type="dxa"/>
            <w:vAlign w:val="center"/>
          </w:tcPr>
          <w:p w:rsidR="009148C4" w:rsidRDefault="009148C4" w:rsidP="00895985">
            <w:pPr>
              <w:pStyle w:val="ListParagraph"/>
              <w:numPr>
                <w:ilvl w:val="0"/>
                <w:numId w:val="4"/>
              </w:numPr>
              <w:jc w:val="center"/>
            </w:pPr>
            <w:r>
              <w:t>36.28</w:t>
            </w:r>
          </w:p>
        </w:tc>
      </w:tr>
      <w:tr w:rsidR="009148C4" w:rsidTr="00895985">
        <w:trPr>
          <w:jc w:val="center"/>
        </w:trPr>
        <w:tc>
          <w:tcPr>
            <w:tcW w:w="1915" w:type="dxa"/>
            <w:vAlign w:val="center"/>
          </w:tcPr>
          <w:p w:rsidR="009148C4" w:rsidRDefault="009148C4" w:rsidP="00895985">
            <w:pPr>
              <w:jc w:val="center"/>
            </w:pPr>
            <w:r>
              <w:t>10</w:t>
            </w:r>
          </w:p>
        </w:tc>
        <w:tc>
          <w:tcPr>
            <w:tcW w:w="1915" w:type="dxa"/>
            <w:vAlign w:val="center"/>
          </w:tcPr>
          <w:p w:rsidR="009148C4" w:rsidRDefault="009148C4" w:rsidP="00895985">
            <w:pPr>
              <w:pStyle w:val="ListParagraph"/>
              <w:numPr>
                <w:ilvl w:val="0"/>
                <w:numId w:val="2"/>
              </w:numPr>
              <w:jc w:val="center"/>
            </w:pPr>
            <w:r>
              <w:t>4</w:t>
            </w:r>
          </w:p>
        </w:tc>
        <w:tc>
          <w:tcPr>
            <w:tcW w:w="1915" w:type="dxa"/>
            <w:vAlign w:val="center"/>
          </w:tcPr>
          <w:p w:rsidR="009148C4" w:rsidRDefault="009148C4" w:rsidP="00895985">
            <w:pPr>
              <w:pStyle w:val="ListParagraph"/>
              <w:numPr>
                <w:ilvl w:val="0"/>
                <w:numId w:val="3"/>
              </w:numPr>
              <w:jc w:val="center"/>
            </w:pPr>
            <w:r>
              <w:t>60</w:t>
            </w:r>
          </w:p>
        </w:tc>
        <w:tc>
          <w:tcPr>
            <w:tcW w:w="1915" w:type="dxa"/>
            <w:vAlign w:val="center"/>
          </w:tcPr>
          <w:p w:rsidR="009148C4" w:rsidRDefault="009148C4" w:rsidP="00895985">
            <w:pPr>
              <w:pStyle w:val="ListParagraph"/>
              <w:numPr>
                <w:ilvl w:val="0"/>
                <w:numId w:val="4"/>
              </w:numPr>
              <w:jc w:val="center"/>
            </w:pPr>
            <w:r>
              <w:t>90</w:t>
            </w:r>
          </w:p>
        </w:tc>
        <w:tc>
          <w:tcPr>
            <w:tcW w:w="1916" w:type="dxa"/>
            <w:vAlign w:val="center"/>
          </w:tcPr>
          <w:p w:rsidR="009148C4" w:rsidRDefault="009148C4" w:rsidP="00895985">
            <w:pPr>
              <w:pStyle w:val="ListParagraph"/>
              <w:numPr>
                <w:ilvl w:val="0"/>
                <w:numId w:val="4"/>
              </w:numPr>
              <w:jc w:val="center"/>
            </w:pPr>
            <w:r>
              <w:t>37.97</w:t>
            </w:r>
          </w:p>
        </w:tc>
      </w:tr>
      <w:tr w:rsidR="009148C4" w:rsidTr="00895985">
        <w:trPr>
          <w:jc w:val="center"/>
        </w:trPr>
        <w:tc>
          <w:tcPr>
            <w:tcW w:w="1915" w:type="dxa"/>
            <w:vAlign w:val="center"/>
          </w:tcPr>
          <w:p w:rsidR="009148C4" w:rsidRDefault="009148C4" w:rsidP="00895985">
            <w:pPr>
              <w:jc w:val="center"/>
            </w:pPr>
            <w:r>
              <w:t>7</w:t>
            </w:r>
          </w:p>
        </w:tc>
        <w:tc>
          <w:tcPr>
            <w:tcW w:w="1915" w:type="dxa"/>
            <w:vAlign w:val="center"/>
          </w:tcPr>
          <w:p w:rsidR="009148C4" w:rsidRDefault="009148C4" w:rsidP="00895985">
            <w:pPr>
              <w:pStyle w:val="ListParagraph"/>
              <w:numPr>
                <w:ilvl w:val="0"/>
                <w:numId w:val="2"/>
              </w:numPr>
              <w:jc w:val="center"/>
            </w:pPr>
            <w:r>
              <w:t>7</w:t>
            </w:r>
          </w:p>
        </w:tc>
        <w:tc>
          <w:tcPr>
            <w:tcW w:w="1915" w:type="dxa"/>
            <w:vAlign w:val="center"/>
          </w:tcPr>
          <w:p w:rsidR="009148C4" w:rsidRDefault="009148C4" w:rsidP="00895985">
            <w:pPr>
              <w:pStyle w:val="ListParagraph"/>
              <w:numPr>
                <w:ilvl w:val="0"/>
                <w:numId w:val="3"/>
              </w:numPr>
              <w:jc w:val="center"/>
            </w:pPr>
            <w:r>
              <w:t>63</w:t>
            </w:r>
          </w:p>
        </w:tc>
        <w:tc>
          <w:tcPr>
            <w:tcW w:w="1915" w:type="dxa"/>
            <w:vAlign w:val="center"/>
          </w:tcPr>
          <w:p w:rsidR="009148C4" w:rsidRDefault="009148C4" w:rsidP="00895985">
            <w:pPr>
              <w:pStyle w:val="ListParagraph"/>
              <w:numPr>
                <w:ilvl w:val="0"/>
                <w:numId w:val="4"/>
              </w:numPr>
              <w:jc w:val="center"/>
            </w:pPr>
            <w:r>
              <w:t>97</w:t>
            </w:r>
          </w:p>
        </w:tc>
        <w:tc>
          <w:tcPr>
            <w:tcW w:w="1916" w:type="dxa"/>
            <w:vAlign w:val="center"/>
          </w:tcPr>
          <w:p w:rsidR="009148C4" w:rsidRDefault="009148C4" w:rsidP="00895985">
            <w:pPr>
              <w:pStyle w:val="ListParagraph"/>
              <w:numPr>
                <w:ilvl w:val="0"/>
                <w:numId w:val="4"/>
              </w:numPr>
              <w:jc w:val="center"/>
            </w:pPr>
            <w:r>
              <w:t>40.93</w:t>
            </w:r>
          </w:p>
        </w:tc>
      </w:tr>
      <w:tr w:rsidR="009148C4" w:rsidTr="00895985">
        <w:trPr>
          <w:jc w:val="center"/>
        </w:trPr>
        <w:tc>
          <w:tcPr>
            <w:tcW w:w="1915" w:type="dxa"/>
            <w:vAlign w:val="center"/>
          </w:tcPr>
          <w:p w:rsidR="009148C4" w:rsidRDefault="009148C4" w:rsidP="00895985">
            <w:pPr>
              <w:jc w:val="center"/>
            </w:pPr>
            <w:r>
              <w:t>8</w:t>
            </w:r>
          </w:p>
        </w:tc>
        <w:tc>
          <w:tcPr>
            <w:tcW w:w="1915" w:type="dxa"/>
            <w:vAlign w:val="center"/>
          </w:tcPr>
          <w:p w:rsidR="009148C4" w:rsidRDefault="009148C4" w:rsidP="00895985">
            <w:pPr>
              <w:pStyle w:val="ListParagraph"/>
              <w:numPr>
                <w:ilvl w:val="0"/>
                <w:numId w:val="2"/>
              </w:numPr>
              <w:jc w:val="center"/>
            </w:pPr>
            <w:r>
              <w:t>6</w:t>
            </w:r>
          </w:p>
        </w:tc>
        <w:tc>
          <w:tcPr>
            <w:tcW w:w="1915" w:type="dxa"/>
            <w:vAlign w:val="center"/>
          </w:tcPr>
          <w:p w:rsidR="009148C4" w:rsidRDefault="009148C4" w:rsidP="00895985">
            <w:pPr>
              <w:pStyle w:val="ListParagraph"/>
              <w:numPr>
                <w:ilvl w:val="0"/>
                <w:numId w:val="3"/>
              </w:numPr>
              <w:jc w:val="center"/>
            </w:pPr>
            <w:r>
              <w:t>66</w:t>
            </w:r>
          </w:p>
        </w:tc>
        <w:tc>
          <w:tcPr>
            <w:tcW w:w="1915" w:type="dxa"/>
            <w:vAlign w:val="center"/>
          </w:tcPr>
          <w:p w:rsidR="009148C4" w:rsidRDefault="009148C4" w:rsidP="00895985">
            <w:pPr>
              <w:pStyle w:val="ListParagraph"/>
              <w:numPr>
                <w:ilvl w:val="0"/>
                <w:numId w:val="4"/>
              </w:numPr>
              <w:jc w:val="center"/>
            </w:pPr>
            <w:r>
              <w:t>103</w:t>
            </w:r>
          </w:p>
        </w:tc>
        <w:tc>
          <w:tcPr>
            <w:tcW w:w="1916" w:type="dxa"/>
            <w:vAlign w:val="center"/>
          </w:tcPr>
          <w:p w:rsidR="009148C4" w:rsidRDefault="009148C4" w:rsidP="00895985">
            <w:pPr>
              <w:pStyle w:val="ListParagraph"/>
              <w:numPr>
                <w:ilvl w:val="0"/>
                <w:numId w:val="4"/>
              </w:numPr>
              <w:jc w:val="center"/>
            </w:pPr>
            <w:r>
              <w:t>43.46</w:t>
            </w:r>
          </w:p>
        </w:tc>
      </w:tr>
      <w:tr w:rsidR="009148C4" w:rsidTr="00895985">
        <w:trPr>
          <w:jc w:val="center"/>
        </w:trPr>
        <w:tc>
          <w:tcPr>
            <w:tcW w:w="1915" w:type="dxa"/>
            <w:vAlign w:val="center"/>
          </w:tcPr>
          <w:p w:rsidR="009148C4" w:rsidRDefault="009148C4" w:rsidP="00895985">
            <w:pPr>
              <w:jc w:val="center"/>
            </w:pPr>
            <w:r>
              <w:t>4</w:t>
            </w:r>
          </w:p>
        </w:tc>
        <w:tc>
          <w:tcPr>
            <w:tcW w:w="1915" w:type="dxa"/>
            <w:vAlign w:val="center"/>
          </w:tcPr>
          <w:p w:rsidR="009148C4" w:rsidRDefault="009148C4" w:rsidP="00895985">
            <w:pPr>
              <w:pStyle w:val="ListParagraph"/>
              <w:numPr>
                <w:ilvl w:val="0"/>
                <w:numId w:val="2"/>
              </w:numPr>
              <w:jc w:val="center"/>
            </w:pPr>
            <w:r>
              <w:t>25</w:t>
            </w:r>
          </w:p>
        </w:tc>
        <w:tc>
          <w:tcPr>
            <w:tcW w:w="1915" w:type="dxa"/>
            <w:vAlign w:val="center"/>
          </w:tcPr>
          <w:p w:rsidR="009148C4" w:rsidRDefault="009148C4" w:rsidP="00895985">
            <w:pPr>
              <w:pStyle w:val="ListParagraph"/>
              <w:numPr>
                <w:ilvl w:val="0"/>
                <w:numId w:val="3"/>
              </w:numPr>
              <w:jc w:val="center"/>
            </w:pPr>
            <w:r>
              <w:t>74</w:t>
            </w:r>
          </w:p>
        </w:tc>
        <w:tc>
          <w:tcPr>
            <w:tcW w:w="1915" w:type="dxa"/>
            <w:vAlign w:val="center"/>
          </w:tcPr>
          <w:p w:rsidR="009148C4" w:rsidRDefault="009148C4" w:rsidP="00895985">
            <w:pPr>
              <w:pStyle w:val="ListParagraph"/>
              <w:numPr>
                <w:ilvl w:val="0"/>
                <w:numId w:val="4"/>
              </w:numPr>
              <w:jc w:val="center"/>
            </w:pPr>
            <w:r>
              <w:t>128</w:t>
            </w:r>
          </w:p>
        </w:tc>
        <w:tc>
          <w:tcPr>
            <w:tcW w:w="1916" w:type="dxa"/>
            <w:vAlign w:val="center"/>
          </w:tcPr>
          <w:p w:rsidR="009148C4" w:rsidRDefault="009148C4" w:rsidP="00895985">
            <w:pPr>
              <w:pStyle w:val="ListParagraph"/>
              <w:numPr>
                <w:ilvl w:val="0"/>
                <w:numId w:val="4"/>
              </w:numPr>
              <w:jc w:val="center"/>
            </w:pPr>
          </w:p>
        </w:tc>
      </w:tr>
      <w:tr w:rsidR="009148C4" w:rsidTr="00895985">
        <w:trPr>
          <w:jc w:val="center"/>
        </w:trPr>
        <w:tc>
          <w:tcPr>
            <w:tcW w:w="1915" w:type="dxa"/>
            <w:vAlign w:val="center"/>
          </w:tcPr>
          <w:p w:rsidR="009148C4" w:rsidRDefault="009148C4" w:rsidP="00895985">
            <w:pPr>
              <w:jc w:val="center"/>
            </w:pPr>
            <w:r>
              <w:t>6a</w:t>
            </w:r>
          </w:p>
        </w:tc>
        <w:tc>
          <w:tcPr>
            <w:tcW w:w="1915" w:type="dxa"/>
            <w:vAlign w:val="center"/>
          </w:tcPr>
          <w:p w:rsidR="009148C4" w:rsidRDefault="009148C4" w:rsidP="00895985">
            <w:pPr>
              <w:pStyle w:val="ListParagraph"/>
              <w:numPr>
                <w:ilvl w:val="0"/>
                <w:numId w:val="2"/>
              </w:numPr>
              <w:jc w:val="center"/>
            </w:pPr>
            <w:r>
              <w:t>1</w:t>
            </w:r>
          </w:p>
        </w:tc>
        <w:tc>
          <w:tcPr>
            <w:tcW w:w="1915" w:type="dxa"/>
            <w:vAlign w:val="center"/>
          </w:tcPr>
          <w:p w:rsidR="009148C4" w:rsidRDefault="009148C4" w:rsidP="00895985">
            <w:pPr>
              <w:pStyle w:val="ListParagraph"/>
              <w:numPr>
                <w:ilvl w:val="0"/>
                <w:numId w:val="3"/>
              </w:numPr>
              <w:jc w:val="center"/>
            </w:pPr>
            <w:r>
              <w:t>75</w:t>
            </w:r>
          </w:p>
        </w:tc>
        <w:tc>
          <w:tcPr>
            <w:tcW w:w="1915" w:type="dxa"/>
            <w:vAlign w:val="center"/>
          </w:tcPr>
          <w:p w:rsidR="009148C4" w:rsidRDefault="009148C4" w:rsidP="00895985">
            <w:pPr>
              <w:pStyle w:val="ListParagraph"/>
              <w:numPr>
                <w:ilvl w:val="0"/>
                <w:numId w:val="4"/>
              </w:numPr>
              <w:jc w:val="center"/>
            </w:pPr>
            <w:r>
              <w:t>129</w:t>
            </w:r>
          </w:p>
        </w:tc>
        <w:tc>
          <w:tcPr>
            <w:tcW w:w="1916" w:type="dxa"/>
            <w:vAlign w:val="center"/>
          </w:tcPr>
          <w:p w:rsidR="009148C4" w:rsidRDefault="009148C4" w:rsidP="00895985">
            <w:pPr>
              <w:pStyle w:val="ListParagraph"/>
              <w:numPr>
                <w:ilvl w:val="0"/>
                <w:numId w:val="4"/>
              </w:numPr>
              <w:jc w:val="center"/>
            </w:pPr>
            <w:r>
              <w:t>54.43</w:t>
            </w:r>
          </w:p>
        </w:tc>
      </w:tr>
      <w:tr w:rsidR="009148C4" w:rsidTr="00895985">
        <w:trPr>
          <w:jc w:val="center"/>
        </w:trPr>
        <w:tc>
          <w:tcPr>
            <w:tcW w:w="1915" w:type="dxa"/>
            <w:vAlign w:val="center"/>
          </w:tcPr>
          <w:p w:rsidR="009148C4" w:rsidRDefault="009148C4" w:rsidP="00895985">
            <w:pPr>
              <w:jc w:val="center"/>
            </w:pPr>
            <w:r>
              <w:t>9</w:t>
            </w:r>
          </w:p>
        </w:tc>
        <w:tc>
          <w:tcPr>
            <w:tcW w:w="1915" w:type="dxa"/>
            <w:vAlign w:val="center"/>
          </w:tcPr>
          <w:p w:rsidR="009148C4" w:rsidRDefault="009148C4" w:rsidP="00895985">
            <w:pPr>
              <w:pStyle w:val="ListParagraph"/>
              <w:numPr>
                <w:ilvl w:val="0"/>
                <w:numId w:val="2"/>
              </w:numPr>
              <w:jc w:val="center"/>
            </w:pPr>
            <w:r>
              <w:t>4</w:t>
            </w:r>
          </w:p>
        </w:tc>
        <w:tc>
          <w:tcPr>
            <w:tcW w:w="1915" w:type="dxa"/>
            <w:vAlign w:val="center"/>
          </w:tcPr>
          <w:p w:rsidR="009148C4" w:rsidRDefault="009148C4" w:rsidP="00895985">
            <w:pPr>
              <w:pStyle w:val="ListParagraph"/>
              <w:numPr>
                <w:ilvl w:val="0"/>
                <w:numId w:val="3"/>
              </w:numPr>
              <w:jc w:val="center"/>
            </w:pPr>
            <w:r>
              <w:t>79</w:t>
            </w:r>
          </w:p>
        </w:tc>
        <w:tc>
          <w:tcPr>
            <w:tcW w:w="1915" w:type="dxa"/>
            <w:vAlign w:val="center"/>
          </w:tcPr>
          <w:p w:rsidR="009148C4" w:rsidRDefault="009148C4" w:rsidP="00895985">
            <w:pPr>
              <w:pStyle w:val="ListParagraph"/>
              <w:numPr>
                <w:ilvl w:val="0"/>
                <w:numId w:val="4"/>
              </w:numPr>
              <w:jc w:val="center"/>
            </w:pPr>
            <w:r>
              <w:t>133</w:t>
            </w:r>
          </w:p>
        </w:tc>
        <w:tc>
          <w:tcPr>
            <w:tcW w:w="1916" w:type="dxa"/>
            <w:vAlign w:val="center"/>
          </w:tcPr>
          <w:p w:rsidR="009148C4" w:rsidRDefault="009148C4" w:rsidP="00895985">
            <w:pPr>
              <w:pStyle w:val="ListParagraph"/>
              <w:numPr>
                <w:ilvl w:val="0"/>
                <w:numId w:val="4"/>
              </w:numPr>
              <w:jc w:val="center"/>
            </w:pPr>
            <w:r>
              <w:t>56.12</w:t>
            </w:r>
          </w:p>
        </w:tc>
      </w:tr>
      <w:tr w:rsidR="009148C4" w:rsidTr="00895985">
        <w:trPr>
          <w:jc w:val="center"/>
        </w:trPr>
        <w:tc>
          <w:tcPr>
            <w:tcW w:w="1915" w:type="dxa"/>
            <w:vAlign w:val="center"/>
          </w:tcPr>
          <w:p w:rsidR="009148C4" w:rsidRDefault="009148C4" w:rsidP="00895985">
            <w:pPr>
              <w:jc w:val="center"/>
            </w:pPr>
            <w:r>
              <w:t>14</w:t>
            </w:r>
          </w:p>
        </w:tc>
        <w:tc>
          <w:tcPr>
            <w:tcW w:w="1915" w:type="dxa"/>
            <w:vAlign w:val="center"/>
          </w:tcPr>
          <w:p w:rsidR="009148C4" w:rsidRDefault="009148C4" w:rsidP="00895985">
            <w:pPr>
              <w:pStyle w:val="ListParagraph"/>
              <w:numPr>
                <w:ilvl w:val="0"/>
                <w:numId w:val="4"/>
              </w:numPr>
              <w:jc w:val="center"/>
            </w:pPr>
            <w:r>
              <w:t>25</w:t>
            </w:r>
          </w:p>
        </w:tc>
        <w:tc>
          <w:tcPr>
            <w:tcW w:w="1915" w:type="dxa"/>
            <w:vAlign w:val="center"/>
          </w:tcPr>
          <w:p w:rsidR="009148C4" w:rsidRDefault="009148C4" w:rsidP="00895985">
            <w:pPr>
              <w:pStyle w:val="ListParagraph"/>
              <w:numPr>
                <w:ilvl w:val="0"/>
                <w:numId w:val="4"/>
              </w:numPr>
              <w:jc w:val="center"/>
            </w:pPr>
            <w:r>
              <w:t>85</w:t>
            </w:r>
          </w:p>
        </w:tc>
        <w:tc>
          <w:tcPr>
            <w:tcW w:w="1915" w:type="dxa"/>
            <w:vAlign w:val="center"/>
          </w:tcPr>
          <w:p w:rsidR="009148C4" w:rsidRDefault="009148C4" w:rsidP="00895985">
            <w:pPr>
              <w:pStyle w:val="ListParagraph"/>
              <w:numPr>
                <w:ilvl w:val="0"/>
                <w:numId w:val="4"/>
              </w:numPr>
              <w:jc w:val="center"/>
            </w:pPr>
            <w:r>
              <w:t>158</w:t>
            </w:r>
          </w:p>
        </w:tc>
        <w:tc>
          <w:tcPr>
            <w:tcW w:w="1916" w:type="dxa"/>
            <w:vAlign w:val="center"/>
          </w:tcPr>
          <w:p w:rsidR="009148C4" w:rsidRDefault="009148C4" w:rsidP="00895985">
            <w:pPr>
              <w:pStyle w:val="ListParagraph"/>
              <w:numPr>
                <w:ilvl w:val="0"/>
                <w:numId w:val="4"/>
              </w:numPr>
              <w:jc w:val="center"/>
            </w:pPr>
            <w:r>
              <w:t>66.67</w:t>
            </w:r>
          </w:p>
        </w:tc>
      </w:tr>
      <w:tr w:rsidR="009148C4" w:rsidTr="00895985">
        <w:trPr>
          <w:jc w:val="center"/>
        </w:trPr>
        <w:tc>
          <w:tcPr>
            <w:tcW w:w="1915" w:type="dxa"/>
            <w:vAlign w:val="center"/>
          </w:tcPr>
          <w:p w:rsidR="009148C4" w:rsidRDefault="009148C4" w:rsidP="00895985">
            <w:pPr>
              <w:jc w:val="center"/>
            </w:pPr>
            <w:r>
              <w:t>11</w:t>
            </w:r>
          </w:p>
        </w:tc>
        <w:tc>
          <w:tcPr>
            <w:tcW w:w="1915" w:type="dxa"/>
            <w:vAlign w:val="center"/>
          </w:tcPr>
          <w:p w:rsidR="009148C4" w:rsidRDefault="009148C4" w:rsidP="00895985">
            <w:pPr>
              <w:pStyle w:val="ListParagraph"/>
              <w:numPr>
                <w:ilvl w:val="0"/>
                <w:numId w:val="4"/>
              </w:numPr>
              <w:jc w:val="center"/>
            </w:pPr>
            <w:r>
              <w:t>30</w:t>
            </w:r>
          </w:p>
        </w:tc>
        <w:tc>
          <w:tcPr>
            <w:tcW w:w="1915" w:type="dxa"/>
            <w:vAlign w:val="center"/>
          </w:tcPr>
          <w:p w:rsidR="009148C4" w:rsidRDefault="009148C4" w:rsidP="00895985">
            <w:pPr>
              <w:pStyle w:val="ListParagraph"/>
              <w:numPr>
                <w:ilvl w:val="0"/>
                <w:numId w:val="4"/>
              </w:numPr>
              <w:jc w:val="center"/>
            </w:pPr>
            <w:r>
              <w:t>93</w:t>
            </w:r>
          </w:p>
        </w:tc>
        <w:tc>
          <w:tcPr>
            <w:tcW w:w="1915" w:type="dxa"/>
            <w:vAlign w:val="center"/>
          </w:tcPr>
          <w:p w:rsidR="009148C4" w:rsidRDefault="009148C4" w:rsidP="00895985">
            <w:pPr>
              <w:pStyle w:val="ListParagraph"/>
              <w:numPr>
                <w:ilvl w:val="0"/>
                <w:numId w:val="4"/>
              </w:numPr>
              <w:jc w:val="center"/>
            </w:pPr>
            <w:r>
              <w:t>188</w:t>
            </w:r>
          </w:p>
        </w:tc>
        <w:tc>
          <w:tcPr>
            <w:tcW w:w="1916" w:type="dxa"/>
            <w:vAlign w:val="center"/>
          </w:tcPr>
          <w:p w:rsidR="009148C4" w:rsidRDefault="009148C4" w:rsidP="00895985">
            <w:pPr>
              <w:pStyle w:val="ListParagraph"/>
              <w:numPr>
                <w:ilvl w:val="0"/>
                <w:numId w:val="4"/>
              </w:numPr>
              <w:jc w:val="center"/>
            </w:pPr>
            <w:r>
              <w:t>79.32</w:t>
            </w:r>
          </w:p>
        </w:tc>
      </w:tr>
      <w:tr w:rsidR="009148C4" w:rsidTr="00895985">
        <w:trPr>
          <w:jc w:val="center"/>
        </w:trPr>
        <w:tc>
          <w:tcPr>
            <w:tcW w:w="1915" w:type="dxa"/>
            <w:vAlign w:val="center"/>
          </w:tcPr>
          <w:p w:rsidR="009148C4" w:rsidRDefault="009148C4" w:rsidP="00895985">
            <w:pPr>
              <w:jc w:val="center"/>
            </w:pPr>
            <w:r>
              <w:t>12</w:t>
            </w:r>
          </w:p>
        </w:tc>
        <w:tc>
          <w:tcPr>
            <w:tcW w:w="1915" w:type="dxa"/>
            <w:vAlign w:val="center"/>
          </w:tcPr>
          <w:p w:rsidR="009148C4" w:rsidRDefault="009148C4" w:rsidP="00895985">
            <w:pPr>
              <w:pStyle w:val="ListParagraph"/>
              <w:numPr>
                <w:ilvl w:val="0"/>
                <w:numId w:val="4"/>
              </w:numPr>
              <w:jc w:val="center"/>
            </w:pPr>
            <w:r>
              <w:t>28</w:t>
            </w:r>
          </w:p>
        </w:tc>
        <w:tc>
          <w:tcPr>
            <w:tcW w:w="1915" w:type="dxa"/>
            <w:vAlign w:val="center"/>
          </w:tcPr>
          <w:p w:rsidR="009148C4" w:rsidRDefault="009148C4" w:rsidP="00895985">
            <w:pPr>
              <w:pStyle w:val="ListParagraph"/>
              <w:numPr>
                <w:ilvl w:val="0"/>
                <w:numId w:val="4"/>
              </w:numPr>
              <w:jc w:val="center"/>
            </w:pPr>
            <w:r>
              <w:t>94</w:t>
            </w:r>
          </w:p>
        </w:tc>
        <w:tc>
          <w:tcPr>
            <w:tcW w:w="1915" w:type="dxa"/>
            <w:vMerge w:val="restart"/>
            <w:vAlign w:val="center"/>
          </w:tcPr>
          <w:p w:rsidR="009148C4" w:rsidRDefault="009148C4" w:rsidP="00895985">
            <w:pPr>
              <w:pStyle w:val="ListParagraph"/>
              <w:numPr>
                <w:ilvl w:val="0"/>
                <w:numId w:val="4"/>
              </w:numPr>
              <w:jc w:val="center"/>
            </w:pPr>
            <w:r>
              <w:t>231</w:t>
            </w:r>
          </w:p>
        </w:tc>
        <w:tc>
          <w:tcPr>
            <w:tcW w:w="1916" w:type="dxa"/>
            <w:vMerge w:val="restart"/>
            <w:vAlign w:val="center"/>
          </w:tcPr>
          <w:p w:rsidR="009148C4" w:rsidRDefault="009148C4" w:rsidP="00895985">
            <w:pPr>
              <w:pStyle w:val="ListParagraph"/>
              <w:numPr>
                <w:ilvl w:val="0"/>
                <w:numId w:val="4"/>
              </w:numPr>
              <w:jc w:val="center"/>
            </w:pPr>
            <w:r>
              <w:t>97.47</w:t>
            </w:r>
          </w:p>
        </w:tc>
      </w:tr>
      <w:tr w:rsidR="009148C4" w:rsidTr="00895985">
        <w:trPr>
          <w:jc w:val="center"/>
        </w:trPr>
        <w:tc>
          <w:tcPr>
            <w:tcW w:w="1915" w:type="dxa"/>
            <w:vAlign w:val="center"/>
          </w:tcPr>
          <w:p w:rsidR="009148C4" w:rsidRDefault="009148C4" w:rsidP="00895985">
            <w:pPr>
              <w:jc w:val="center"/>
            </w:pPr>
            <w:r>
              <w:t>13</w:t>
            </w:r>
          </w:p>
        </w:tc>
        <w:tc>
          <w:tcPr>
            <w:tcW w:w="1915" w:type="dxa"/>
            <w:vAlign w:val="center"/>
          </w:tcPr>
          <w:p w:rsidR="009148C4" w:rsidRDefault="00895985" w:rsidP="00895985">
            <w:pPr>
              <w:pStyle w:val="ListParagraph"/>
              <w:numPr>
                <w:ilvl w:val="0"/>
                <w:numId w:val="4"/>
              </w:numPr>
              <w:jc w:val="center"/>
            </w:pPr>
            <w:r>
              <w:t>15</w:t>
            </w:r>
          </w:p>
        </w:tc>
        <w:tc>
          <w:tcPr>
            <w:tcW w:w="1915" w:type="dxa"/>
            <w:vAlign w:val="center"/>
          </w:tcPr>
          <w:p w:rsidR="009148C4" w:rsidRDefault="00895985" w:rsidP="00895985">
            <w:pPr>
              <w:pStyle w:val="ListParagraph"/>
              <w:numPr>
                <w:ilvl w:val="0"/>
                <w:numId w:val="4"/>
              </w:numPr>
              <w:jc w:val="center"/>
            </w:pPr>
            <w:r>
              <w:t>94</w:t>
            </w:r>
          </w:p>
        </w:tc>
        <w:tc>
          <w:tcPr>
            <w:tcW w:w="1915" w:type="dxa"/>
            <w:vMerge/>
            <w:vAlign w:val="center"/>
          </w:tcPr>
          <w:p w:rsidR="009148C4" w:rsidRDefault="009148C4" w:rsidP="00895985">
            <w:pPr>
              <w:pStyle w:val="ListParagraph"/>
              <w:numPr>
                <w:ilvl w:val="0"/>
                <w:numId w:val="4"/>
              </w:numPr>
              <w:jc w:val="center"/>
            </w:pPr>
          </w:p>
        </w:tc>
        <w:tc>
          <w:tcPr>
            <w:tcW w:w="1916" w:type="dxa"/>
            <w:vMerge/>
            <w:vAlign w:val="center"/>
          </w:tcPr>
          <w:p w:rsidR="009148C4" w:rsidRDefault="009148C4" w:rsidP="00895985">
            <w:pPr>
              <w:pStyle w:val="ListParagraph"/>
              <w:numPr>
                <w:ilvl w:val="0"/>
                <w:numId w:val="4"/>
              </w:numPr>
              <w:jc w:val="center"/>
            </w:pPr>
          </w:p>
        </w:tc>
      </w:tr>
      <w:tr w:rsidR="009148C4" w:rsidTr="00895985">
        <w:trPr>
          <w:jc w:val="center"/>
        </w:trPr>
        <w:tc>
          <w:tcPr>
            <w:tcW w:w="1915" w:type="dxa"/>
            <w:tcBorders>
              <w:bottom w:val="single" w:sz="4" w:space="0" w:color="auto"/>
            </w:tcBorders>
            <w:vAlign w:val="center"/>
          </w:tcPr>
          <w:p w:rsidR="009148C4" w:rsidRDefault="00895985" w:rsidP="00895985">
            <w:pPr>
              <w:jc w:val="center"/>
            </w:pPr>
            <w:r>
              <w:t>15</w:t>
            </w:r>
          </w:p>
        </w:tc>
        <w:tc>
          <w:tcPr>
            <w:tcW w:w="1915" w:type="dxa"/>
            <w:tcBorders>
              <w:bottom w:val="single" w:sz="4" w:space="0" w:color="auto"/>
            </w:tcBorders>
            <w:vAlign w:val="center"/>
          </w:tcPr>
          <w:p w:rsidR="009148C4" w:rsidRDefault="00895985" w:rsidP="00895985">
            <w:pPr>
              <w:pStyle w:val="ListParagraph"/>
              <w:numPr>
                <w:ilvl w:val="0"/>
                <w:numId w:val="4"/>
              </w:numPr>
              <w:jc w:val="center"/>
            </w:pPr>
            <w:r>
              <w:t>6</w:t>
            </w:r>
          </w:p>
        </w:tc>
        <w:tc>
          <w:tcPr>
            <w:tcW w:w="1915" w:type="dxa"/>
            <w:tcBorders>
              <w:bottom w:val="single" w:sz="4" w:space="0" w:color="auto"/>
            </w:tcBorders>
            <w:vAlign w:val="center"/>
          </w:tcPr>
          <w:p w:rsidR="009148C4" w:rsidRDefault="00895985" w:rsidP="00895985">
            <w:pPr>
              <w:pStyle w:val="ListParagraph"/>
              <w:numPr>
                <w:ilvl w:val="0"/>
                <w:numId w:val="4"/>
              </w:numPr>
              <w:jc w:val="center"/>
            </w:pPr>
            <w:r>
              <w:t>100</w:t>
            </w:r>
          </w:p>
        </w:tc>
        <w:tc>
          <w:tcPr>
            <w:tcW w:w="1915" w:type="dxa"/>
            <w:tcBorders>
              <w:bottom w:val="single" w:sz="4" w:space="0" w:color="auto"/>
            </w:tcBorders>
            <w:vAlign w:val="center"/>
          </w:tcPr>
          <w:p w:rsidR="009148C4" w:rsidRDefault="00895985" w:rsidP="00895985">
            <w:pPr>
              <w:pStyle w:val="ListParagraph"/>
              <w:numPr>
                <w:ilvl w:val="0"/>
                <w:numId w:val="4"/>
              </w:numPr>
              <w:jc w:val="center"/>
            </w:pPr>
            <w:r>
              <w:t>237</w:t>
            </w:r>
          </w:p>
        </w:tc>
        <w:tc>
          <w:tcPr>
            <w:tcW w:w="1916" w:type="dxa"/>
            <w:tcBorders>
              <w:bottom w:val="single" w:sz="4" w:space="0" w:color="auto"/>
            </w:tcBorders>
            <w:vAlign w:val="center"/>
          </w:tcPr>
          <w:p w:rsidR="009148C4" w:rsidRDefault="00895985" w:rsidP="00895985">
            <w:pPr>
              <w:pStyle w:val="ListParagraph"/>
              <w:numPr>
                <w:ilvl w:val="0"/>
                <w:numId w:val="4"/>
              </w:numPr>
              <w:jc w:val="center"/>
            </w:pPr>
            <w:r>
              <w:t>100</w:t>
            </w:r>
          </w:p>
        </w:tc>
      </w:tr>
    </w:tbl>
    <w:p w:rsidR="003A6B05" w:rsidRDefault="003A6B05" w:rsidP="00EC03E2">
      <w:pPr>
        <w:spacing w:after="0"/>
      </w:pPr>
    </w:p>
    <w:p w:rsidR="002430CE" w:rsidRDefault="002430CE" w:rsidP="00EC03E2">
      <w:pPr>
        <w:spacing w:after="0"/>
        <w:rPr>
          <w:noProof/>
        </w:rPr>
      </w:pPr>
    </w:p>
    <w:p w:rsidR="00895985" w:rsidRDefault="002430CE" w:rsidP="00EC03E2">
      <w:pPr>
        <w:spacing w:after="0"/>
      </w:pPr>
      <w:r>
        <w:rPr>
          <w:noProof/>
        </w:rPr>
        <w:drawing>
          <wp:inline distT="0" distB="0" distL="0" distR="0">
            <wp:extent cx="6168567" cy="3917950"/>
            <wp:effectExtent l="19050" t="0" r="3633" b="0"/>
            <wp:docPr id="3" name="Picture 2" descr="sw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bmp"/>
                    <pic:cNvPicPr/>
                  </pic:nvPicPr>
                  <pic:blipFill>
                    <a:blip r:embed="rId7" cstate="print"/>
                    <a:srcRect r="8831"/>
                    <a:stretch>
                      <a:fillRect/>
                    </a:stretch>
                  </pic:blipFill>
                  <pic:spPr>
                    <a:xfrm>
                      <a:off x="0" y="0"/>
                      <a:ext cx="6171063" cy="3919536"/>
                    </a:xfrm>
                    <a:prstGeom prst="rect">
                      <a:avLst/>
                    </a:prstGeom>
                  </pic:spPr>
                </pic:pic>
              </a:graphicData>
            </a:graphic>
          </wp:inline>
        </w:drawing>
      </w:r>
    </w:p>
    <w:p w:rsidR="002430CE" w:rsidRDefault="002430CE">
      <w:r>
        <w:br w:type="page"/>
      </w:r>
    </w:p>
    <w:p w:rsidR="002430CE" w:rsidRDefault="002430CE" w:rsidP="002430CE">
      <w:pPr>
        <w:spacing w:after="0"/>
        <w:jc w:val="center"/>
      </w:pPr>
      <w:r>
        <w:lastRenderedPageBreak/>
        <w:t>Cost Varience = BCWP – ACWP</w:t>
      </w:r>
    </w:p>
    <w:p w:rsidR="002430CE" w:rsidRDefault="002430CE" w:rsidP="002430CE">
      <w:pPr>
        <w:spacing w:after="0"/>
        <w:jc w:val="center"/>
      </w:pPr>
      <w:r>
        <w:t>Schedule Varience  = BCWP – BCWS</w:t>
      </w:r>
    </w:p>
    <w:p w:rsidR="002430CE" w:rsidRDefault="002430CE" w:rsidP="002430CE">
      <w:pPr>
        <w:spacing w:after="0"/>
        <w:jc w:val="center"/>
        <w:rPr>
          <w:rFonts w:eastAsiaTheme="minorEastAsia"/>
        </w:rPr>
      </w:pPr>
      <m:oMathPara>
        <m:oMath>
          <m:r>
            <w:rPr>
              <w:rFonts w:ascii="Cambria Math" w:hAnsi="Cambria Math"/>
            </w:rPr>
            <m:t xml:space="preserve">Earned Value= </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rsidR="002430CE" w:rsidRDefault="002430CE" w:rsidP="002430CE">
      <w:pPr>
        <w:spacing w:after="0"/>
        <w:jc w:val="center"/>
        <w:rPr>
          <w:rFonts w:eastAsiaTheme="minorEastAsia"/>
        </w:rPr>
      </w:pPr>
    </w:p>
    <w:p w:rsidR="002430CE" w:rsidRDefault="002430CE" w:rsidP="002430CE">
      <w:pPr>
        <w:spacing w:after="0"/>
      </w:pPr>
      <w:r>
        <w:rPr>
          <w:noProof/>
        </w:rPr>
        <w:drawing>
          <wp:inline distT="0" distB="0" distL="0" distR="0">
            <wp:extent cx="6045200" cy="3627058"/>
            <wp:effectExtent l="19050" t="0" r="0" b="0"/>
            <wp:docPr id="4" name="Picture 3"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8" cstate="print"/>
                    <a:srcRect r="25925" b="23247"/>
                    <a:stretch>
                      <a:fillRect/>
                    </a:stretch>
                  </pic:blipFill>
                  <pic:spPr>
                    <a:xfrm>
                      <a:off x="0" y="0"/>
                      <a:ext cx="6048211" cy="3628865"/>
                    </a:xfrm>
                    <a:prstGeom prst="rect">
                      <a:avLst/>
                    </a:prstGeom>
                  </pic:spPr>
                </pic:pic>
              </a:graphicData>
            </a:graphic>
          </wp:inline>
        </w:drawing>
      </w:r>
    </w:p>
    <w:p w:rsidR="004335C6" w:rsidRDefault="004335C6" w:rsidP="002430CE">
      <w:pPr>
        <w:spacing w:after="0"/>
      </w:pPr>
    </w:p>
    <w:p w:rsidR="00D10D00" w:rsidRDefault="00D10D00" w:rsidP="002430CE">
      <w:pPr>
        <w:spacing w:after="0"/>
        <w:rPr>
          <w:b/>
        </w:rPr>
      </w:pPr>
      <w:r>
        <w:rPr>
          <w:b/>
          <w:noProof/>
        </w:rPr>
        <w:lastRenderedPageBreak/>
        <w:drawing>
          <wp:inline distT="0" distB="0" distL="0" distR="0">
            <wp:extent cx="5943600" cy="4058285"/>
            <wp:effectExtent l="19050" t="0" r="0" b="0"/>
            <wp:docPr id="6" name="Picture 5" descr="e510cad1-0451-44a2-b552-d88c45fcd9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10cad1-0451-44a2-b552-d88c45fcd96a.jpeg"/>
                    <pic:cNvPicPr/>
                  </pic:nvPicPr>
                  <pic:blipFill>
                    <a:blip r:embed="rId9"/>
                    <a:stretch>
                      <a:fillRect/>
                    </a:stretch>
                  </pic:blipFill>
                  <pic:spPr>
                    <a:xfrm>
                      <a:off x="0" y="0"/>
                      <a:ext cx="5943600" cy="4058285"/>
                    </a:xfrm>
                    <a:prstGeom prst="rect">
                      <a:avLst/>
                    </a:prstGeom>
                  </pic:spPr>
                </pic:pic>
              </a:graphicData>
            </a:graphic>
          </wp:inline>
        </w:drawing>
      </w:r>
    </w:p>
    <w:p w:rsidR="004335C6" w:rsidRDefault="004335C6" w:rsidP="002430CE">
      <w:pPr>
        <w:spacing w:after="0"/>
        <w:rPr>
          <w:b/>
        </w:rPr>
      </w:pPr>
      <w:r>
        <w:rPr>
          <w:b/>
        </w:rPr>
        <w:t>Software Life cycle Model (SLCM)</w:t>
      </w:r>
    </w:p>
    <w:p w:rsidR="004335C6" w:rsidRDefault="004335C6" w:rsidP="002430CE">
      <w:pPr>
        <w:spacing w:after="0"/>
        <w:rPr>
          <w:b/>
        </w:rPr>
      </w:pPr>
    </w:p>
    <w:p w:rsidR="004335C6" w:rsidRDefault="004335C6" w:rsidP="002430CE">
      <w:pPr>
        <w:spacing w:after="0"/>
      </w:pPr>
      <w:r>
        <w:t>SLCM graphicall describes how software development activites will be performd by depicting the sequence of activities.</w:t>
      </w:r>
    </w:p>
    <w:p w:rsidR="004335C6" w:rsidRDefault="004335C6" w:rsidP="002430CE">
      <w:pPr>
        <w:spacing w:after="0"/>
      </w:pPr>
    </w:p>
    <w:p w:rsidR="004335C6" w:rsidRDefault="004335C6" w:rsidP="002430CE">
      <w:pPr>
        <w:spacing w:after="0"/>
      </w:pPr>
      <w:r>
        <w:rPr>
          <w:noProof/>
        </w:rPr>
        <w:drawing>
          <wp:inline distT="0" distB="0" distL="0" distR="0">
            <wp:extent cx="3073400" cy="1606550"/>
            <wp:effectExtent l="19050" t="0" r="0" b="0"/>
            <wp:docPr id="5" name="Picture 4"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0" cstate="print"/>
                    <a:srcRect l="13148" t="10701" r="35113" b="42620"/>
                    <a:stretch>
                      <a:fillRect/>
                    </a:stretch>
                  </pic:blipFill>
                  <pic:spPr>
                    <a:xfrm>
                      <a:off x="0" y="0"/>
                      <a:ext cx="3073400" cy="1606550"/>
                    </a:xfrm>
                    <a:prstGeom prst="rect">
                      <a:avLst/>
                    </a:prstGeom>
                  </pic:spPr>
                </pic:pic>
              </a:graphicData>
            </a:graphic>
          </wp:inline>
        </w:drawing>
      </w:r>
    </w:p>
    <w:p w:rsidR="004335C6" w:rsidRDefault="004335C6" w:rsidP="002430CE">
      <w:pPr>
        <w:spacing w:after="0"/>
      </w:pPr>
    </w:p>
    <w:p w:rsidR="004335C6" w:rsidRDefault="004335C6">
      <w:pPr>
        <w:rPr>
          <w:b/>
        </w:rPr>
      </w:pPr>
      <w:r>
        <w:rPr>
          <w:b/>
        </w:rPr>
        <w:br w:type="page"/>
      </w:r>
    </w:p>
    <w:p w:rsidR="004335C6" w:rsidRDefault="004335C6" w:rsidP="002430CE">
      <w:pPr>
        <w:spacing w:after="0"/>
        <w:rPr>
          <w:b/>
        </w:rPr>
      </w:pPr>
      <w:r>
        <w:rPr>
          <w:b/>
        </w:rPr>
        <w:lastRenderedPageBreak/>
        <w:t>Waterfall model</w:t>
      </w:r>
    </w:p>
    <w:p w:rsidR="004335C6" w:rsidRDefault="004335C6" w:rsidP="004335C6">
      <w:pPr>
        <w:pStyle w:val="ListParagraph"/>
        <w:numPr>
          <w:ilvl w:val="0"/>
          <w:numId w:val="5"/>
        </w:numPr>
        <w:spacing w:after="0"/>
      </w:pPr>
      <w:r>
        <w:t>Feasibility study</w:t>
      </w:r>
      <w:r w:rsidR="00650EE5">
        <w:t xml:space="preserve"> </w:t>
      </w:r>
      <w:r w:rsidR="00650EE5" w:rsidRPr="00650EE5">
        <w:rPr>
          <w:rFonts w:ascii="Cambria Math" w:hAnsi="Cambria Math" w:cs="Cambria Math"/>
        </w:rPr>
        <w:t>⤵</w:t>
      </w:r>
    </w:p>
    <w:p w:rsidR="00650EE5" w:rsidRDefault="004335C6" w:rsidP="00650EE5">
      <w:pPr>
        <w:pStyle w:val="ListParagraph"/>
        <w:numPr>
          <w:ilvl w:val="0"/>
          <w:numId w:val="5"/>
        </w:numPr>
        <w:spacing w:after="0"/>
        <w:ind w:firstLine="180"/>
      </w:pPr>
      <w:r>
        <w:t xml:space="preserve">Requirement analysis </w:t>
      </w:r>
      <w:r w:rsidR="00650EE5">
        <w:t xml:space="preserve"> </w:t>
      </w:r>
      <w:r w:rsidR="00650EE5" w:rsidRPr="00650EE5">
        <w:rPr>
          <w:rFonts w:ascii="Cambria Math" w:hAnsi="Cambria Math" w:cs="Cambria Math"/>
        </w:rPr>
        <w:t>⤵</w:t>
      </w:r>
    </w:p>
    <w:p w:rsidR="004335C6" w:rsidRDefault="00650EE5" w:rsidP="00650EE5">
      <w:pPr>
        <w:pStyle w:val="ListParagraph"/>
        <w:spacing w:after="0"/>
        <w:ind w:left="900"/>
      </w:pPr>
      <w:r>
        <w:t xml:space="preserve">           </w:t>
      </w:r>
      <w:r w:rsidR="004335C6">
        <w:t>and specification</w:t>
      </w:r>
    </w:p>
    <w:p w:rsidR="004335C6" w:rsidRDefault="004335C6" w:rsidP="00650EE5">
      <w:pPr>
        <w:pStyle w:val="ListParagraph"/>
        <w:numPr>
          <w:ilvl w:val="0"/>
          <w:numId w:val="5"/>
        </w:numPr>
        <w:spacing w:after="0"/>
        <w:ind w:firstLine="2250"/>
      </w:pPr>
      <w:r>
        <w:t>Design</w:t>
      </w:r>
      <w:r w:rsidR="00650EE5">
        <w:t xml:space="preserve"> </w:t>
      </w:r>
      <w:r w:rsidR="00650EE5" w:rsidRPr="00650EE5">
        <w:rPr>
          <w:rFonts w:ascii="Cambria Math" w:hAnsi="Cambria Math" w:cs="Cambria Math"/>
        </w:rPr>
        <w:t>⤵</w:t>
      </w:r>
    </w:p>
    <w:p w:rsidR="004335C6" w:rsidRDefault="004335C6" w:rsidP="00650EE5">
      <w:pPr>
        <w:pStyle w:val="ListParagraph"/>
        <w:numPr>
          <w:ilvl w:val="0"/>
          <w:numId w:val="5"/>
        </w:numPr>
        <w:spacing w:after="0"/>
        <w:ind w:firstLine="3420"/>
      </w:pPr>
      <w:r>
        <w:t>Coding and unit testing</w:t>
      </w:r>
      <w:r w:rsidR="00650EE5">
        <w:t xml:space="preserve"> </w:t>
      </w:r>
      <w:r w:rsidR="00650EE5" w:rsidRPr="00650EE5">
        <w:rPr>
          <w:rFonts w:ascii="Cambria Math" w:hAnsi="Cambria Math" w:cs="Cambria Math"/>
        </w:rPr>
        <w:t>⤵</w:t>
      </w:r>
    </w:p>
    <w:p w:rsidR="004335C6" w:rsidRDefault="004335C6" w:rsidP="00650EE5">
      <w:pPr>
        <w:pStyle w:val="ListParagraph"/>
        <w:numPr>
          <w:ilvl w:val="0"/>
          <w:numId w:val="5"/>
        </w:numPr>
        <w:spacing w:after="0"/>
        <w:ind w:firstLine="4500"/>
      </w:pPr>
      <w:r>
        <w:t>In</w:t>
      </w:r>
      <w:r w:rsidR="00650EE5">
        <w:t xml:space="preserve">tegration and system testing </w:t>
      </w:r>
      <w:r w:rsidR="00650EE5" w:rsidRPr="00650EE5">
        <w:rPr>
          <w:rFonts w:ascii="Cambria Math" w:hAnsi="Cambria Math" w:cs="Cambria Math"/>
        </w:rPr>
        <w:t>⤵</w:t>
      </w:r>
    </w:p>
    <w:p w:rsidR="00650EE5" w:rsidRDefault="00650EE5" w:rsidP="00650EE5">
      <w:pPr>
        <w:pStyle w:val="ListParagraph"/>
        <w:numPr>
          <w:ilvl w:val="0"/>
          <w:numId w:val="5"/>
        </w:numPr>
        <w:spacing w:after="0"/>
        <w:ind w:firstLine="6570"/>
      </w:pPr>
      <w:r>
        <w:t>Maintenance</w:t>
      </w:r>
    </w:p>
    <w:p w:rsidR="00650EE5" w:rsidRDefault="00650EE5" w:rsidP="00650EE5">
      <w:pPr>
        <w:spacing w:after="0"/>
      </w:pPr>
    </w:p>
    <w:p w:rsidR="00650EE5" w:rsidRPr="00650EE5" w:rsidRDefault="00650EE5" w:rsidP="00650EE5">
      <w:pPr>
        <w:pStyle w:val="ListParagraph"/>
        <w:numPr>
          <w:ilvl w:val="0"/>
          <w:numId w:val="8"/>
        </w:numPr>
        <w:spacing w:after="0"/>
        <w:rPr>
          <w:b/>
        </w:rPr>
      </w:pPr>
      <w:r w:rsidRPr="00650EE5">
        <w:rPr>
          <w:b/>
        </w:rPr>
        <w:t>Feasibility Study</w:t>
      </w:r>
      <w:r>
        <w:rPr>
          <w:b/>
        </w:rPr>
        <w:t xml:space="preserve">: </w:t>
      </w:r>
      <w:r>
        <w:t>to determine whether it would be financially and technically feasible to de</w:t>
      </w:r>
      <w:r w:rsidR="005306B1">
        <w:t>v</w:t>
      </w:r>
      <w:r w:rsidR="00650301">
        <w:t>elop the software</w:t>
      </w:r>
      <w:r>
        <w:t>.</w:t>
      </w:r>
    </w:p>
    <w:p w:rsidR="00650EE5" w:rsidRPr="00650EE5" w:rsidRDefault="00650EE5" w:rsidP="00650EE5">
      <w:pPr>
        <w:pStyle w:val="ListParagraph"/>
        <w:numPr>
          <w:ilvl w:val="1"/>
          <w:numId w:val="8"/>
        </w:numPr>
        <w:spacing w:after="0"/>
        <w:rPr>
          <w:b/>
        </w:rPr>
      </w:pPr>
      <w:r>
        <w:rPr>
          <w:b/>
        </w:rPr>
        <w:t>Actions:</w:t>
      </w:r>
      <w:r>
        <w:t xml:space="preserve"> </w:t>
      </w:r>
    </w:p>
    <w:p w:rsidR="00650EE5" w:rsidRPr="00650EE5" w:rsidRDefault="00F862A7" w:rsidP="00650EE5">
      <w:pPr>
        <w:pStyle w:val="ListParagraph"/>
        <w:numPr>
          <w:ilvl w:val="2"/>
          <w:numId w:val="8"/>
        </w:numPr>
        <w:spacing w:after="0"/>
        <w:rPr>
          <w:b/>
        </w:rPr>
      </w:pPr>
      <w:r>
        <w:t>develop an</w:t>
      </w:r>
      <w:r w:rsidR="00650EE5">
        <w:t xml:space="preserve"> overall understanding</w:t>
      </w:r>
    </w:p>
    <w:p w:rsidR="00650EE5" w:rsidRPr="00650EE5" w:rsidRDefault="00650EE5" w:rsidP="00650EE5">
      <w:pPr>
        <w:pStyle w:val="ListParagraph"/>
        <w:numPr>
          <w:ilvl w:val="2"/>
          <w:numId w:val="8"/>
        </w:numPr>
        <w:spacing w:after="0"/>
        <w:rPr>
          <w:b/>
        </w:rPr>
      </w:pPr>
      <w:r>
        <w:t>Formulate various possible strategies</w:t>
      </w:r>
    </w:p>
    <w:p w:rsidR="00650EE5" w:rsidRPr="00650EE5" w:rsidRDefault="00650EE5" w:rsidP="00650EE5">
      <w:pPr>
        <w:pStyle w:val="ListParagraph"/>
        <w:numPr>
          <w:ilvl w:val="2"/>
          <w:numId w:val="8"/>
        </w:numPr>
        <w:spacing w:after="0"/>
        <w:rPr>
          <w:b/>
        </w:rPr>
      </w:pPr>
      <w:r>
        <w:t xml:space="preserve">Evaluate different solutions and </w:t>
      </w:r>
      <w:r w:rsidR="00557EE8">
        <w:t>strategies</w:t>
      </w:r>
    </w:p>
    <w:p w:rsidR="00650EE5" w:rsidRDefault="00650EE5" w:rsidP="00650EE5">
      <w:pPr>
        <w:pStyle w:val="ListParagraph"/>
        <w:numPr>
          <w:ilvl w:val="0"/>
          <w:numId w:val="8"/>
        </w:numPr>
        <w:spacing w:after="0"/>
        <w:rPr>
          <w:b/>
        </w:rPr>
      </w:pPr>
      <w:r>
        <w:rPr>
          <w:b/>
        </w:rPr>
        <w:t>Requirement Analysis and design</w:t>
      </w:r>
    </w:p>
    <w:p w:rsidR="00650EE5" w:rsidRPr="00650EE5" w:rsidRDefault="00650EE5" w:rsidP="00650EE5">
      <w:pPr>
        <w:pStyle w:val="ListParagraph"/>
        <w:numPr>
          <w:ilvl w:val="1"/>
          <w:numId w:val="8"/>
        </w:numPr>
        <w:spacing w:after="0"/>
        <w:rPr>
          <w:b/>
        </w:rPr>
      </w:pPr>
      <w:r>
        <w:t>Gather requirements from customer -&gt; Analyse (to remove inconsistencies and incompleteness</w:t>
      </w:r>
    </w:p>
    <w:p w:rsidR="00650EE5" w:rsidRPr="00650EE5" w:rsidRDefault="00650EE5" w:rsidP="00650EE5">
      <w:pPr>
        <w:pStyle w:val="ListParagraph"/>
        <w:numPr>
          <w:ilvl w:val="1"/>
          <w:numId w:val="8"/>
        </w:numPr>
        <w:spacing w:after="0"/>
        <w:rPr>
          <w:b/>
        </w:rPr>
      </w:pPr>
      <w:r>
        <w:t xml:space="preserve">Prepare SRS (Software requirements specification </w:t>
      </w:r>
      <w:r w:rsidR="00557EE8">
        <w:t>document</w:t>
      </w:r>
      <w:r>
        <w:t>)</w:t>
      </w:r>
    </w:p>
    <w:p w:rsidR="00650EE5" w:rsidRDefault="00650EE5" w:rsidP="00650EE5">
      <w:pPr>
        <w:pStyle w:val="ListParagraph"/>
        <w:numPr>
          <w:ilvl w:val="0"/>
          <w:numId w:val="8"/>
        </w:numPr>
        <w:spacing w:after="0"/>
        <w:rPr>
          <w:b/>
        </w:rPr>
      </w:pPr>
      <w:r>
        <w:rPr>
          <w:b/>
        </w:rPr>
        <w:t>Design:</w:t>
      </w:r>
    </w:p>
    <w:p w:rsidR="00650EE5" w:rsidRPr="00650EE5" w:rsidRDefault="00650EE5" w:rsidP="00650EE5">
      <w:pPr>
        <w:pStyle w:val="ListParagraph"/>
        <w:numPr>
          <w:ilvl w:val="1"/>
          <w:numId w:val="8"/>
        </w:numPr>
        <w:spacing w:after="0"/>
        <w:rPr>
          <w:b/>
        </w:rPr>
      </w:pPr>
      <w:r>
        <w:rPr>
          <w:b/>
        </w:rPr>
        <w:t xml:space="preserve">Goal: </w:t>
      </w:r>
      <w:r>
        <w:t xml:space="preserve">to transform the requirements specified in the SRS document into a structure that is suitable for implementation in some programming language. In other words, the </w:t>
      </w:r>
      <w:r w:rsidRPr="00650EE5">
        <w:rPr>
          <w:color w:val="FF0000"/>
        </w:rPr>
        <w:t>Software architecture</w:t>
      </w:r>
      <w:r>
        <w:t xml:space="preserve"> is derived from the SRS document</w:t>
      </w:r>
    </w:p>
    <w:p w:rsidR="00650EE5" w:rsidRDefault="00650EE5" w:rsidP="00650EE5">
      <w:pPr>
        <w:pStyle w:val="ListParagraph"/>
        <w:numPr>
          <w:ilvl w:val="0"/>
          <w:numId w:val="8"/>
        </w:numPr>
        <w:spacing w:after="0"/>
        <w:rPr>
          <w:b/>
        </w:rPr>
      </w:pPr>
      <w:r>
        <w:rPr>
          <w:b/>
        </w:rPr>
        <w:t>Coding and unit testing</w:t>
      </w:r>
    </w:p>
    <w:p w:rsidR="00650EE5" w:rsidRPr="00650EE5" w:rsidRDefault="00650EE5" w:rsidP="00650EE5">
      <w:pPr>
        <w:pStyle w:val="ListParagraph"/>
        <w:numPr>
          <w:ilvl w:val="1"/>
          <w:numId w:val="8"/>
        </w:numPr>
        <w:spacing w:after="0"/>
        <w:rPr>
          <w:b/>
        </w:rPr>
      </w:pPr>
      <w:r>
        <w:rPr>
          <w:b/>
        </w:rPr>
        <w:t xml:space="preserve">Purpose: </w:t>
      </w:r>
      <w:r>
        <w:t>to translate a software design into source code AND to ensure that individually each function is working correctly</w:t>
      </w:r>
    </w:p>
    <w:p w:rsidR="00650EE5" w:rsidRPr="00650EE5" w:rsidRDefault="00650EE5" w:rsidP="00650EE5">
      <w:pPr>
        <w:pStyle w:val="ListParagraph"/>
        <w:numPr>
          <w:ilvl w:val="1"/>
          <w:numId w:val="8"/>
        </w:numPr>
        <w:spacing w:after="0"/>
        <w:rPr>
          <w:b/>
        </w:rPr>
      </w:pPr>
      <w:r>
        <w:rPr>
          <w:b/>
        </w:rPr>
        <w:t>End product of this phase:</w:t>
      </w:r>
      <w:r>
        <w:t xml:space="preserve"> A set of program modules that have been individually unit tested</w:t>
      </w:r>
    </w:p>
    <w:p w:rsidR="00650EE5" w:rsidRPr="00E9511D" w:rsidRDefault="00650EE5" w:rsidP="00650EE5">
      <w:pPr>
        <w:pStyle w:val="ListParagraph"/>
        <w:numPr>
          <w:ilvl w:val="1"/>
          <w:numId w:val="8"/>
        </w:numPr>
        <w:spacing w:after="0"/>
        <w:rPr>
          <w:b/>
        </w:rPr>
      </w:pPr>
      <w:r>
        <w:rPr>
          <w:b/>
        </w:rPr>
        <w:t>Unit testing:</w:t>
      </w:r>
      <w:r>
        <w:t xml:space="preserve"> activities include designing test cases, testing, debugging to fix problems and management of the test cases</w:t>
      </w:r>
    </w:p>
    <w:p w:rsidR="00E9511D" w:rsidRDefault="00E9511D" w:rsidP="00E9511D">
      <w:pPr>
        <w:pStyle w:val="ListParagraph"/>
        <w:numPr>
          <w:ilvl w:val="0"/>
          <w:numId w:val="8"/>
        </w:numPr>
        <w:spacing w:after="0"/>
        <w:rPr>
          <w:b/>
        </w:rPr>
      </w:pPr>
      <w:r>
        <w:rPr>
          <w:b/>
        </w:rPr>
        <w:t>Integration and System testing</w:t>
      </w:r>
    </w:p>
    <w:p w:rsidR="00E9511D" w:rsidRDefault="00E9511D" w:rsidP="00E9511D">
      <w:pPr>
        <w:spacing w:after="0"/>
        <w:ind w:left="720"/>
      </w:pPr>
      <w:r>
        <w:t>Integration of various modules are normally carried out incrementally over a number of steps</w:t>
      </w:r>
    </w:p>
    <w:p w:rsidR="00E9511D" w:rsidRDefault="00E9511D" w:rsidP="00E9511D">
      <w:pPr>
        <w:spacing w:after="0"/>
        <w:ind w:left="720"/>
      </w:pPr>
      <w:r>
        <w:rPr>
          <w:b/>
        </w:rPr>
        <w:t xml:space="preserve">Objective: </w:t>
      </w:r>
      <w:r>
        <w:t>To verify that the interfaces among various units are working satisfactorily</w:t>
      </w:r>
    </w:p>
    <w:p w:rsidR="00E9511D" w:rsidRDefault="00E9511D" w:rsidP="00E9511D">
      <w:pPr>
        <w:spacing w:after="0"/>
        <w:ind w:left="720"/>
      </w:pPr>
      <w:r>
        <w:t xml:space="preserve">Finally, after all modules have been successfully integrated and tested, the full working system is obtained. </w:t>
      </w:r>
      <w:r>
        <w:rPr>
          <w:b/>
        </w:rPr>
        <w:t xml:space="preserve">SYSTEM TESTING </w:t>
      </w:r>
      <w:r>
        <w:t>is carried out on the fully working system (goal: to ensure that the system conforms to SRS)</w:t>
      </w:r>
    </w:p>
    <w:p w:rsidR="00E9511D" w:rsidRDefault="00E9511D" w:rsidP="00E9511D">
      <w:pPr>
        <w:pStyle w:val="ListParagraph"/>
        <w:numPr>
          <w:ilvl w:val="0"/>
          <w:numId w:val="8"/>
        </w:numPr>
        <w:spacing w:after="0"/>
        <w:rPr>
          <w:b/>
        </w:rPr>
      </w:pPr>
      <w:r>
        <w:rPr>
          <w:b/>
        </w:rPr>
        <w:t>Maintenance</w:t>
      </w:r>
    </w:p>
    <w:p w:rsidR="00E9511D" w:rsidRPr="00E9511D" w:rsidRDefault="00E9511D" w:rsidP="00E9511D">
      <w:pPr>
        <w:pStyle w:val="ListParagraph"/>
        <w:numPr>
          <w:ilvl w:val="1"/>
          <w:numId w:val="8"/>
        </w:numPr>
        <w:spacing w:after="0"/>
        <w:rPr>
          <w:b/>
        </w:rPr>
      </w:pPr>
      <w:r>
        <w:rPr>
          <w:b/>
        </w:rPr>
        <w:t xml:space="preserve">Maintenance: </w:t>
      </w:r>
      <w:r>
        <w:t>60% effect</w:t>
      </w:r>
    </w:p>
    <w:p w:rsidR="00E9511D" w:rsidRPr="00E9511D" w:rsidRDefault="00E9511D" w:rsidP="00E9511D">
      <w:pPr>
        <w:pStyle w:val="ListParagraph"/>
        <w:numPr>
          <w:ilvl w:val="1"/>
          <w:numId w:val="8"/>
        </w:numPr>
        <w:spacing w:after="0"/>
        <w:rPr>
          <w:b/>
        </w:rPr>
      </w:pPr>
      <w:r w:rsidRPr="00E9511D">
        <w:rPr>
          <w:b/>
        </w:rPr>
        <w:t>Development</w:t>
      </w:r>
      <w:r>
        <w:t>: 40% effect</w:t>
      </w:r>
    </w:p>
    <w:p w:rsidR="00E9511D" w:rsidRPr="00E9511D" w:rsidRDefault="00E9511D" w:rsidP="00E9511D">
      <w:pPr>
        <w:pStyle w:val="ListParagraph"/>
        <w:numPr>
          <w:ilvl w:val="1"/>
          <w:numId w:val="9"/>
        </w:numPr>
        <w:spacing w:after="0"/>
        <w:rPr>
          <w:b/>
        </w:rPr>
      </w:pPr>
      <w:r>
        <w:rPr>
          <w:b/>
        </w:rPr>
        <w:t xml:space="preserve">Corrective maintenance: </w:t>
      </w:r>
      <w:r>
        <w:t>to correct errors that were not discovered during the product development phase</w:t>
      </w:r>
    </w:p>
    <w:p w:rsidR="00E9511D" w:rsidRDefault="00E9511D" w:rsidP="00E9511D">
      <w:pPr>
        <w:pStyle w:val="ListParagraph"/>
        <w:numPr>
          <w:ilvl w:val="1"/>
          <w:numId w:val="9"/>
        </w:numPr>
        <w:spacing w:after="0"/>
        <w:rPr>
          <w:b/>
        </w:rPr>
      </w:pPr>
      <w:r>
        <w:rPr>
          <w:b/>
        </w:rPr>
        <w:lastRenderedPageBreak/>
        <w:t xml:space="preserve">Perfective maintenance: </w:t>
      </w:r>
      <w:r>
        <w:t>to improve the performance of the system, or to enhance the functionalities of system based on curtomers request.</w:t>
      </w:r>
    </w:p>
    <w:p w:rsidR="00E9511D" w:rsidRPr="00E9511D" w:rsidRDefault="00E9511D" w:rsidP="00E9511D">
      <w:pPr>
        <w:pStyle w:val="ListParagraph"/>
        <w:numPr>
          <w:ilvl w:val="1"/>
          <w:numId w:val="9"/>
        </w:numPr>
        <w:spacing w:after="0"/>
        <w:rPr>
          <w:b/>
        </w:rPr>
      </w:pPr>
      <w:r>
        <w:rPr>
          <w:b/>
        </w:rPr>
        <w:t xml:space="preserve">Adaptive maintenance: </w:t>
      </w:r>
      <w:r>
        <w:t>For porting the software to work in a new environment</w:t>
      </w:r>
    </w:p>
    <w:p w:rsidR="00E9511D" w:rsidRDefault="00E9511D" w:rsidP="00E9511D">
      <w:pPr>
        <w:spacing w:after="0"/>
        <w:rPr>
          <w:b/>
        </w:rPr>
      </w:pPr>
    </w:p>
    <w:p w:rsidR="00E9511D" w:rsidRDefault="00E9511D" w:rsidP="00E9511D">
      <w:pPr>
        <w:spacing w:after="0"/>
        <w:ind w:left="720"/>
      </w:pPr>
      <w:r>
        <w:rPr>
          <w:b/>
        </w:rPr>
        <w:t xml:space="preserve">SHORTCOMINGS </w:t>
      </w:r>
      <w:r>
        <w:t>of the classical waterfall model</w:t>
      </w:r>
    </w:p>
    <w:p w:rsidR="00E9511D" w:rsidRDefault="00E9511D" w:rsidP="00E9511D">
      <w:pPr>
        <w:pStyle w:val="ListParagraph"/>
        <w:numPr>
          <w:ilvl w:val="2"/>
          <w:numId w:val="9"/>
        </w:numPr>
        <w:spacing w:after="0"/>
        <w:ind w:left="1260"/>
      </w:pPr>
      <w:r>
        <w:rPr>
          <w:b/>
        </w:rPr>
        <w:t xml:space="preserve">No feedback path: </w:t>
      </w:r>
      <w:r w:rsidR="00850596">
        <w:t>E</w:t>
      </w:r>
      <w:r>
        <w:t>ach phase, once closed, can’t be reopened. So every phase must be carried out flawlessly. This is idealistic. Errors do occur at every stage</w:t>
      </w:r>
    </w:p>
    <w:p w:rsidR="00E9511D" w:rsidRDefault="00E9511D" w:rsidP="00E9511D">
      <w:pPr>
        <w:pStyle w:val="ListParagraph"/>
        <w:numPr>
          <w:ilvl w:val="2"/>
          <w:numId w:val="9"/>
        </w:numPr>
        <w:spacing w:after="0"/>
        <w:ind w:left="1260"/>
      </w:pPr>
      <w:r>
        <w:rPr>
          <w:b/>
        </w:rPr>
        <w:t xml:space="preserve">It is difficult to accommodate change requests: </w:t>
      </w:r>
      <w:r>
        <w:t>This model assumes that all customer requirements can be completely and correctly defined at the beginning of the project; this is hard to achieve. Customers requirements usually keep on changing with time</w:t>
      </w:r>
    </w:p>
    <w:p w:rsidR="00E9511D" w:rsidRDefault="00E9511D" w:rsidP="00E9511D">
      <w:pPr>
        <w:pStyle w:val="ListParagraph"/>
        <w:numPr>
          <w:ilvl w:val="2"/>
          <w:numId w:val="9"/>
        </w:numPr>
        <w:spacing w:after="0"/>
        <w:ind w:left="1260"/>
      </w:pPr>
      <w:r>
        <w:rPr>
          <w:b/>
        </w:rPr>
        <w:t xml:space="preserve">Inefficient error corrections: </w:t>
      </w:r>
      <w:r>
        <w:t>In this model, integration of code and testing are done very late. At that stage, problems are harder to resolve</w:t>
      </w:r>
    </w:p>
    <w:p w:rsidR="00E9511D" w:rsidRDefault="00E9511D" w:rsidP="00E9511D">
      <w:pPr>
        <w:pStyle w:val="ListParagraph"/>
        <w:numPr>
          <w:ilvl w:val="2"/>
          <w:numId w:val="9"/>
        </w:numPr>
        <w:spacing w:after="0"/>
        <w:ind w:left="1260"/>
      </w:pPr>
      <w:r>
        <w:rPr>
          <w:b/>
        </w:rPr>
        <w:t>No overlapping of phases:</w:t>
      </w:r>
      <w:r>
        <w:t xml:space="preserve"> For efficient utilization of manpower</w:t>
      </w:r>
      <w:r w:rsidR="00850596">
        <w:t>, phases should overlap. For example, design test cases can overlap with design.</w:t>
      </w:r>
    </w:p>
    <w:p w:rsidR="00850596" w:rsidRDefault="00850596" w:rsidP="00850596">
      <w:pPr>
        <w:spacing w:after="0"/>
      </w:pPr>
    </w:p>
    <w:p w:rsidR="00850596" w:rsidRDefault="00850596" w:rsidP="00850596">
      <w:pPr>
        <w:spacing w:after="0"/>
        <w:rPr>
          <w:u w:val="single"/>
        </w:rPr>
      </w:pPr>
      <w:r w:rsidRPr="00850596">
        <w:rPr>
          <w:b/>
          <w:u w:val="single"/>
        </w:rPr>
        <w:t>PROTOTYPING</w:t>
      </w:r>
      <w:r w:rsidRPr="00850596">
        <w:rPr>
          <w:u w:val="single"/>
        </w:rPr>
        <w:t xml:space="preserve"> Model</w:t>
      </w:r>
    </w:p>
    <w:p w:rsidR="00850596" w:rsidRDefault="00850596" w:rsidP="00850596">
      <w:pPr>
        <w:spacing w:after="0"/>
      </w:pPr>
      <w:r>
        <w:t xml:space="preserve">Approach: Build a working PROTOTYPE </w:t>
      </w:r>
      <w:r>
        <w:rPr>
          <w:b/>
        </w:rPr>
        <w:t>Before</w:t>
      </w:r>
      <w:r>
        <w:t xml:space="preserve"> the development of the actual software.</w:t>
      </w:r>
    </w:p>
    <w:p w:rsidR="00850596" w:rsidRDefault="00850596" w:rsidP="00850596">
      <w:pPr>
        <w:spacing w:after="0"/>
        <w:rPr>
          <w:b/>
        </w:rPr>
      </w:pPr>
      <w:r>
        <w:rPr>
          <w:b/>
        </w:rPr>
        <w:t>Applicability:</w:t>
      </w:r>
    </w:p>
    <w:p w:rsidR="00850596" w:rsidRPr="00850596" w:rsidRDefault="00850596" w:rsidP="00850596">
      <w:pPr>
        <w:pStyle w:val="ListParagraph"/>
        <w:numPr>
          <w:ilvl w:val="2"/>
          <w:numId w:val="8"/>
        </w:numPr>
        <w:spacing w:after="0"/>
        <w:ind w:left="1350" w:hanging="360"/>
        <w:rPr>
          <w:b/>
        </w:rPr>
      </w:pPr>
      <w:r>
        <w:t>Development of GUI (graphical user interface)</w:t>
      </w:r>
      <w:r w:rsidR="004C11AD">
        <w:t>: The GUI part of a software system is almost always developed using the prototyping model</w:t>
      </w:r>
    </w:p>
    <w:p w:rsidR="00850596" w:rsidRPr="004C11AD" w:rsidRDefault="004C11AD" w:rsidP="004C11AD">
      <w:pPr>
        <w:pStyle w:val="ListParagraph"/>
        <w:numPr>
          <w:ilvl w:val="2"/>
          <w:numId w:val="8"/>
        </w:numPr>
        <w:spacing w:after="0"/>
        <w:ind w:left="1350" w:hanging="360"/>
        <w:rPr>
          <w:b/>
        </w:rPr>
      </w:pPr>
      <w:r>
        <w:t>When the development team has very little knowledge of the technical issues involved</w:t>
      </w:r>
    </w:p>
    <w:p w:rsidR="004C11AD" w:rsidRPr="004C11AD" w:rsidRDefault="004C11AD" w:rsidP="004C11AD">
      <w:pPr>
        <w:pStyle w:val="ListParagraph"/>
        <w:numPr>
          <w:ilvl w:val="2"/>
          <w:numId w:val="8"/>
        </w:numPr>
        <w:spacing w:after="0"/>
        <w:ind w:left="1350" w:hanging="360"/>
        <w:rPr>
          <w:b/>
        </w:rPr>
      </w:pPr>
      <w:r>
        <w:t>When the development of highly optimized and efficient software is required</w:t>
      </w:r>
    </w:p>
    <w:tbl>
      <w:tblPr>
        <w:tblStyle w:val="TableGrid"/>
        <w:tblW w:w="0" w:type="auto"/>
        <w:tblInd w:w="1350" w:type="dxa"/>
        <w:tblLook w:val="04A0"/>
      </w:tblPr>
      <w:tblGrid>
        <w:gridCol w:w="8226"/>
      </w:tblGrid>
      <w:tr w:rsidR="004C11AD" w:rsidTr="004C11AD">
        <w:tc>
          <w:tcPr>
            <w:tcW w:w="9576" w:type="dxa"/>
          </w:tcPr>
          <w:p w:rsidR="004C11AD" w:rsidRDefault="004C11AD" w:rsidP="004C11AD">
            <w:pPr>
              <w:pStyle w:val="ListParagraph"/>
              <w:ind w:left="0"/>
              <w:rPr>
                <w:b/>
              </w:rPr>
            </w:pPr>
            <w:r>
              <w:rPr>
                <w:b/>
              </w:rPr>
              <w:t>Two Major Activities</w:t>
            </w:r>
          </w:p>
        </w:tc>
      </w:tr>
      <w:tr w:rsidR="004C11AD" w:rsidTr="004C11AD">
        <w:tc>
          <w:tcPr>
            <w:tcW w:w="9576" w:type="dxa"/>
          </w:tcPr>
          <w:p w:rsidR="004C11AD" w:rsidRPr="004C11AD" w:rsidRDefault="004C11AD" w:rsidP="004C11AD">
            <w:r>
              <w:rPr>
                <w:b/>
              </w:rPr>
              <w:t xml:space="preserve">A. </w:t>
            </w:r>
            <w:r>
              <w:t>Prototype construction (it is thrown away later)</w:t>
            </w:r>
          </w:p>
        </w:tc>
      </w:tr>
      <w:tr w:rsidR="004C11AD" w:rsidTr="004C11AD">
        <w:tc>
          <w:tcPr>
            <w:tcW w:w="9576" w:type="dxa"/>
          </w:tcPr>
          <w:p w:rsidR="004C11AD" w:rsidRPr="004C11AD" w:rsidRDefault="004C11AD" w:rsidP="004C11AD">
            <w:pPr>
              <w:pStyle w:val="ListParagraph"/>
              <w:ind w:left="0"/>
            </w:pPr>
            <w:r>
              <w:rPr>
                <w:b/>
              </w:rPr>
              <w:t xml:space="preserve">B. </w:t>
            </w:r>
            <w:r>
              <w:t>Iterative waterfall based software development (SRS document is also developed)</w:t>
            </w:r>
          </w:p>
        </w:tc>
      </w:tr>
    </w:tbl>
    <w:p w:rsidR="004C11AD" w:rsidRDefault="00EC5680" w:rsidP="004C11AD">
      <w:pPr>
        <w:spacing w:after="0"/>
      </w:pPr>
      <w:r>
        <w:rPr>
          <w:b/>
        </w:rPr>
        <w:t>Weakness</w:t>
      </w:r>
      <w:r>
        <w:t>: It is effective only for those project for which the risks can be identified upfront before the project starts</w:t>
      </w:r>
    </w:p>
    <w:p w:rsidR="00866951" w:rsidRDefault="00866951" w:rsidP="004C11AD">
      <w:pPr>
        <w:spacing w:after="0"/>
        <w:rPr>
          <w:noProof/>
        </w:rPr>
      </w:pPr>
    </w:p>
    <w:p w:rsidR="00866951" w:rsidRDefault="00866951" w:rsidP="004C11AD">
      <w:pPr>
        <w:spacing w:after="0"/>
        <w:rPr>
          <w:noProof/>
        </w:rPr>
      </w:pPr>
    </w:p>
    <w:p w:rsidR="00EC5680" w:rsidRDefault="00EC5680" w:rsidP="004C11AD">
      <w:pPr>
        <w:spacing w:after="0"/>
      </w:pPr>
      <w:r>
        <w:rPr>
          <w:noProof/>
        </w:rPr>
        <w:lastRenderedPageBreak/>
        <w:drawing>
          <wp:inline distT="0" distB="0" distL="0" distR="0">
            <wp:extent cx="5943600" cy="5622701"/>
            <wp:effectExtent l="19050" t="0" r="0" b="0"/>
            <wp:docPr id="2" name="Picture 1" descr="Screenshot from 2023-02-13 11-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13 11-18-50.png"/>
                    <pic:cNvPicPr/>
                  </pic:nvPicPr>
                  <pic:blipFill>
                    <a:blip r:embed="rId11"/>
                    <a:stretch>
                      <a:fillRect/>
                    </a:stretch>
                  </pic:blipFill>
                  <pic:spPr>
                    <a:xfrm>
                      <a:off x="0" y="0"/>
                      <a:ext cx="5943600" cy="5622701"/>
                    </a:xfrm>
                    <a:prstGeom prst="rect">
                      <a:avLst/>
                    </a:prstGeom>
                  </pic:spPr>
                </pic:pic>
              </a:graphicData>
            </a:graphic>
          </wp:inline>
        </w:drawing>
      </w:r>
    </w:p>
    <w:p w:rsidR="00866951" w:rsidRDefault="00866951" w:rsidP="004C11AD">
      <w:pPr>
        <w:spacing w:after="0"/>
      </w:pPr>
    </w:p>
    <w:p w:rsidR="00866951" w:rsidRDefault="00866951" w:rsidP="004C11AD">
      <w:pPr>
        <w:spacing w:after="0"/>
        <w:rPr>
          <w:b/>
        </w:rPr>
      </w:pPr>
      <w:r>
        <w:rPr>
          <w:b/>
        </w:rPr>
        <w:t>Rapid Application Development (RAD)</w:t>
      </w:r>
    </w:p>
    <w:p w:rsidR="00866951" w:rsidRPr="00866951" w:rsidRDefault="00866951" w:rsidP="00866951">
      <w:pPr>
        <w:pStyle w:val="ListParagraph"/>
        <w:numPr>
          <w:ilvl w:val="0"/>
          <w:numId w:val="10"/>
        </w:numPr>
        <w:spacing w:after="0"/>
      </w:pPr>
      <w:r w:rsidRPr="00866951">
        <w:t>Code reuse is advocated. Thus to use RAD, a company should have had developed similar software earlier</w:t>
      </w:r>
    </w:p>
    <w:p w:rsidR="00866951" w:rsidRDefault="00866951" w:rsidP="00866951">
      <w:pPr>
        <w:pStyle w:val="ListParagraph"/>
        <w:numPr>
          <w:ilvl w:val="0"/>
          <w:numId w:val="10"/>
        </w:numPr>
        <w:spacing w:after="0"/>
      </w:pPr>
      <w:r w:rsidRPr="00866951">
        <w:t>It is NOT suitable for cased where optimum reliability (e.g. Operating system) or performance (e</w:t>
      </w:r>
      <w:r>
        <w:t>.</w:t>
      </w:r>
      <w:r w:rsidRPr="00866951">
        <w:t>g</w:t>
      </w:r>
      <w:r>
        <w:t>.</w:t>
      </w:r>
      <w:r w:rsidRPr="00866951">
        <w:t xml:space="preserve"> flight simulator ) is required</w:t>
      </w:r>
    </w:p>
    <w:p w:rsidR="00866951" w:rsidRDefault="00866951" w:rsidP="00866951">
      <w:pPr>
        <w:pStyle w:val="ListParagraph"/>
        <w:numPr>
          <w:ilvl w:val="0"/>
          <w:numId w:val="10"/>
        </w:numPr>
        <w:spacing w:after="0"/>
      </w:pPr>
      <w:r>
        <w:t>It is suitable customized software (developed for one or two customers by adopting an existing software)</w:t>
      </w:r>
    </w:p>
    <w:p w:rsidR="00866951" w:rsidRDefault="00866951" w:rsidP="00866951">
      <w:pPr>
        <w:pStyle w:val="ListParagraph"/>
        <w:numPr>
          <w:ilvl w:val="0"/>
          <w:numId w:val="10"/>
        </w:numPr>
        <w:spacing w:after="0"/>
      </w:pPr>
      <w:r>
        <w:t>It is suitable for project with very aggressive time schedule</w:t>
      </w:r>
    </w:p>
    <w:p w:rsidR="00866951" w:rsidRDefault="00866951" w:rsidP="00866951">
      <w:pPr>
        <w:spacing w:after="0"/>
        <w:rPr>
          <w:b/>
        </w:rPr>
      </w:pPr>
      <w:r>
        <w:rPr>
          <w:b/>
        </w:rPr>
        <w:br/>
        <w:t>Working of RAD</w:t>
      </w:r>
    </w:p>
    <w:p w:rsidR="00866951" w:rsidRDefault="00866951" w:rsidP="00866951">
      <w:pPr>
        <w:spacing w:after="0"/>
      </w:pPr>
      <w:r>
        <w:t>RAD takes place in a series of short cycles of iteration. Each iteration is planned to enhance the implemented functionality of the application by only a small amount</w:t>
      </w:r>
    </w:p>
    <w:p w:rsidR="00866951" w:rsidRDefault="00866951" w:rsidP="00866951">
      <w:pPr>
        <w:spacing w:after="0"/>
      </w:pPr>
      <w:r>
        <w:lastRenderedPageBreak/>
        <w:t>[A prototype is developed for the functionality. The customer evaluated it an gives his feedback. The prototype is then developed]</w:t>
      </w:r>
    </w:p>
    <w:p w:rsidR="00866951" w:rsidRDefault="00866951" w:rsidP="00866951">
      <w:pPr>
        <w:spacing w:after="0"/>
      </w:pPr>
      <w:r>
        <w:t>It contrast, the PROTOTYPE life cycle model throws away the prototype</w:t>
      </w:r>
    </w:p>
    <w:p w:rsidR="00866951" w:rsidRDefault="00866951" w:rsidP="00866951">
      <w:pPr>
        <w:spacing w:after="0"/>
        <w:rPr>
          <w:b/>
        </w:rPr>
      </w:pPr>
    </w:p>
    <w:p w:rsidR="00866951" w:rsidRDefault="00866951" w:rsidP="00866951">
      <w:pPr>
        <w:spacing w:after="0"/>
        <w:rPr>
          <w:b/>
        </w:rPr>
      </w:pPr>
      <w:r>
        <w:rPr>
          <w:b/>
        </w:rPr>
        <w:t>Other characteristics of RAD.</w:t>
      </w:r>
    </w:p>
    <w:p w:rsidR="004216FA" w:rsidRDefault="00866951" w:rsidP="00866951">
      <w:pPr>
        <w:pStyle w:val="ListParagraph"/>
        <w:numPr>
          <w:ilvl w:val="0"/>
          <w:numId w:val="11"/>
        </w:numPr>
        <w:spacing w:after="0"/>
      </w:pPr>
      <w:r>
        <w:t xml:space="preserve">The user is involved in </w:t>
      </w:r>
      <w:r w:rsidRPr="004216FA">
        <w:rPr>
          <w:b/>
        </w:rPr>
        <w:t xml:space="preserve">ALL phases of </w:t>
      </w:r>
      <w:r w:rsidR="004216FA" w:rsidRPr="004216FA">
        <w:rPr>
          <w:b/>
        </w:rPr>
        <w:t xml:space="preserve">the life cycle </w:t>
      </w:r>
      <w:r w:rsidR="004216FA">
        <w:t>not only requirements definition, but design development test, and final delivery as well</w:t>
      </w:r>
    </w:p>
    <w:p w:rsidR="004216FA" w:rsidRDefault="004216FA" w:rsidP="00866951">
      <w:pPr>
        <w:pStyle w:val="ListParagraph"/>
        <w:numPr>
          <w:ilvl w:val="0"/>
          <w:numId w:val="11"/>
        </w:numPr>
        <w:spacing w:after="0"/>
      </w:pPr>
      <w:r>
        <w:t>Use of product tools, e.g. code generators, screen generators, required during construction phase</w:t>
      </w:r>
    </w:p>
    <w:p w:rsidR="004216FA" w:rsidRDefault="004216FA" w:rsidP="004216FA">
      <w:pPr>
        <w:spacing w:after="0"/>
      </w:pPr>
    </w:p>
    <w:p w:rsidR="004216FA" w:rsidRDefault="004216FA" w:rsidP="004216FA">
      <w:pPr>
        <w:spacing w:after="0"/>
        <w:rPr>
          <w:b/>
        </w:rPr>
      </w:pPr>
      <w:r>
        <w:rPr>
          <w:b/>
        </w:rPr>
        <w:t>Weakness of the RAD MODEL</w:t>
      </w:r>
    </w:p>
    <w:p w:rsidR="004216FA" w:rsidRPr="004216FA" w:rsidRDefault="004216FA" w:rsidP="004216FA">
      <w:pPr>
        <w:pStyle w:val="ListParagraph"/>
        <w:numPr>
          <w:ilvl w:val="0"/>
          <w:numId w:val="12"/>
        </w:numPr>
        <w:spacing w:after="0"/>
        <w:rPr>
          <w:b/>
        </w:rPr>
      </w:pPr>
      <w:r>
        <w:t>If the users can’t be involved consistently throughout the life cycle, the final product the life cycle, the final product will be adversely affected</w:t>
      </w:r>
    </w:p>
    <w:p w:rsidR="004216FA" w:rsidRPr="004216FA" w:rsidRDefault="004216FA" w:rsidP="004216FA">
      <w:pPr>
        <w:pStyle w:val="ListParagraph"/>
        <w:numPr>
          <w:ilvl w:val="0"/>
          <w:numId w:val="12"/>
        </w:numPr>
        <w:spacing w:after="0"/>
        <w:rPr>
          <w:b/>
        </w:rPr>
      </w:pPr>
      <w:r>
        <w:t>Developers must be well-trained in the use of development tools</w:t>
      </w:r>
    </w:p>
    <w:p w:rsidR="004216FA" w:rsidRPr="004216FA" w:rsidRDefault="004216FA" w:rsidP="004216FA">
      <w:pPr>
        <w:pStyle w:val="ListParagraph"/>
        <w:numPr>
          <w:ilvl w:val="0"/>
          <w:numId w:val="12"/>
        </w:numPr>
        <w:spacing w:after="0"/>
        <w:rPr>
          <w:b/>
        </w:rPr>
      </w:pPr>
      <w:r>
        <w:t>It can fail if reusable components are not available</w:t>
      </w:r>
    </w:p>
    <w:p w:rsidR="004216FA" w:rsidRDefault="004216FA" w:rsidP="004216FA">
      <w:pPr>
        <w:spacing w:after="0"/>
        <w:rPr>
          <w:b/>
        </w:rPr>
      </w:pPr>
    </w:p>
    <w:p w:rsidR="004216FA" w:rsidRDefault="004216FA" w:rsidP="004216FA">
      <w:pPr>
        <w:spacing w:after="0"/>
        <w:rPr>
          <w:b/>
        </w:rPr>
      </w:pPr>
      <w:r>
        <w:rPr>
          <w:b/>
        </w:rPr>
        <w:t>Strength if RAD Model</w:t>
      </w:r>
    </w:p>
    <w:p w:rsidR="004216FA" w:rsidRPr="004216FA" w:rsidRDefault="004216FA" w:rsidP="004216FA">
      <w:pPr>
        <w:pStyle w:val="ListParagraph"/>
        <w:numPr>
          <w:ilvl w:val="0"/>
          <w:numId w:val="13"/>
        </w:numPr>
        <w:spacing w:after="0"/>
        <w:rPr>
          <w:b/>
        </w:rPr>
      </w:pPr>
      <w:r>
        <w:t>The cycle time for the full product can be reduced due to the use of powerful development tools.</w:t>
      </w:r>
    </w:p>
    <w:p w:rsidR="004216FA" w:rsidRPr="004216FA" w:rsidRDefault="004216FA" w:rsidP="004216FA">
      <w:pPr>
        <w:pStyle w:val="ListParagraph"/>
        <w:numPr>
          <w:ilvl w:val="0"/>
          <w:numId w:val="13"/>
        </w:numPr>
        <w:spacing w:after="0"/>
        <w:rPr>
          <w:b/>
        </w:rPr>
      </w:pPr>
      <w:r>
        <w:t>Fewer developers are reqired because the system is developed by a project team familiar with the problem domain</w:t>
      </w:r>
    </w:p>
    <w:p w:rsidR="004216FA" w:rsidRPr="004216FA" w:rsidRDefault="004216FA" w:rsidP="004216FA">
      <w:pPr>
        <w:pStyle w:val="ListParagraph"/>
        <w:numPr>
          <w:ilvl w:val="0"/>
          <w:numId w:val="13"/>
        </w:numPr>
        <w:spacing w:after="0"/>
        <w:rPr>
          <w:b/>
        </w:rPr>
      </w:pPr>
      <w:r>
        <w:t>Quick initial views of the product are possible</w:t>
      </w:r>
    </w:p>
    <w:p w:rsidR="004216FA" w:rsidRPr="004216FA" w:rsidRDefault="004216FA" w:rsidP="004216FA">
      <w:pPr>
        <w:pStyle w:val="ListParagraph"/>
        <w:numPr>
          <w:ilvl w:val="0"/>
          <w:numId w:val="13"/>
        </w:numPr>
        <w:spacing w:after="0"/>
        <w:rPr>
          <w:b/>
        </w:rPr>
      </w:pPr>
      <w:r>
        <w:t>Ongoing customer involvement minimized the risk of not achieving customer satisfaction</w:t>
      </w:r>
    </w:p>
    <w:p w:rsidR="004216FA" w:rsidRDefault="004216FA" w:rsidP="004216FA">
      <w:pPr>
        <w:spacing w:after="0"/>
        <w:rPr>
          <w:b/>
        </w:rPr>
      </w:pPr>
    </w:p>
    <w:p w:rsidR="004216FA" w:rsidRPr="004216FA" w:rsidRDefault="004216FA" w:rsidP="004216FA">
      <w:pPr>
        <w:spacing w:after="0"/>
        <w:rPr>
          <w:b/>
        </w:rPr>
      </w:pPr>
      <w:r w:rsidRPr="004216FA">
        <w:rPr>
          <w:b/>
        </w:rPr>
        <w:t>When to use RAD</w:t>
      </w:r>
      <w:r>
        <w:rPr>
          <w:b/>
        </w:rPr>
        <w:t xml:space="preserve"> (Applicability)</w:t>
      </w:r>
    </w:p>
    <w:p w:rsidR="004216FA" w:rsidRPr="00E77609" w:rsidRDefault="004216FA" w:rsidP="004216FA">
      <w:pPr>
        <w:pStyle w:val="ListParagraph"/>
        <w:numPr>
          <w:ilvl w:val="0"/>
          <w:numId w:val="14"/>
        </w:numPr>
        <w:spacing w:after="0"/>
        <w:rPr>
          <w:b/>
        </w:rPr>
      </w:pPr>
      <w:r>
        <w:t>On systems that may be modularized (compo</w:t>
      </w:r>
      <w:r w:rsidR="00E77609">
        <w:t>nent- based construction ) and that are scalable</w:t>
      </w:r>
    </w:p>
    <w:p w:rsidR="00E77609" w:rsidRPr="00E77609" w:rsidRDefault="00E77609" w:rsidP="004216FA">
      <w:pPr>
        <w:pStyle w:val="ListParagraph"/>
        <w:numPr>
          <w:ilvl w:val="0"/>
          <w:numId w:val="14"/>
        </w:numPr>
        <w:spacing w:after="0"/>
        <w:rPr>
          <w:b/>
        </w:rPr>
      </w:pPr>
      <w:r>
        <w:t>On systems with reasonably well known requirements</w:t>
      </w:r>
    </w:p>
    <w:p w:rsidR="00E77609" w:rsidRPr="00E77609" w:rsidRDefault="00E77609" w:rsidP="00E77609">
      <w:pPr>
        <w:pStyle w:val="ListParagraph"/>
        <w:numPr>
          <w:ilvl w:val="0"/>
          <w:numId w:val="14"/>
        </w:numPr>
        <w:spacing w:after="0"/>
        <w:rPr>
          <w:b/>
        </w:rPr>
      </w:pPr>
      <w:r>
        <w:t>When the end user can be involved throughout the life cycle</w:t>
      </w:r>
    </w:p>
    <w:p w:rsidR="00E77609" w:rsidRPr="00E77609" w:rsidRDefault="00E77609" w:rsidP="00E77609">
      <w:pPr>
        <w:pStyle w:val="ListParagraph"/>
        <w:numPr>
          <w:ilvl w:val="0"/>
          <w:numId w:val="14"/>
        </w:numPr>
        <w:spacing w:after="0"/>
        <w:rPr>
          <w:b/>
        </w:rPr>
      </w:pPr>
      <w:r>
        <w:t>When users are willing to become heavily involved in the use of automated tools</w:t>
      </w:r>
    </w:p>
    <w:p w:rsidR="00E77609" w:rsidRPr="00E77609" w:rsidRDefault="00E77609" w:rsidP="00E77609">
      <w:pPr>
        <w:pStyle w:val="ListParagraph"/>
        <w:numPr>
          <w:ilvl w:val="0"/>
          <w:numId w:val="14"/>
        </w:numPr>
        <w:spacing w:after="0"/>
        <w:rPr>
          <w:b/>
        </w:rPr>
      </w:pPr>
      <w:r>
        <w:t xml:space="preserve">When the technical risks are low </w:t>
      </w:r>
    </w:p>
    <w:p w:rsidR="00E77609" w:rsidRPr="00E77609" w:rsidRDefault="00E77609" w:rsidP="00E77609">
      <w:pPr>
        <w:pStyle w:val="ListParagraph"/>
        <w:numPr>
          <w:ilvl w:val="0"/>
          <w:numId w:val="14"/>
        </w:numPr>
        <w:spacing w:after="0"/>
        <w:rPr>
          <w:b/>
        </w:rPr>
      </w:pPr>
      <w:r>
        <w:t>When the project team is familiar with the problem domain and skilled in the use of development tools</w:t>
      </w:r>
    </w:p>
    <w:p w:rsidR="00E77609" w:rsidRPr="00BE5F3B" w:rsidRDefault="00E77609" w:rsidP="00E77609">
      <w:pPr>
        <w:pStyle w:val="ListParagraph"/>
        <w:numPr>
          <w:ilvl w:val="0"/>
          <w:numId w:val="14"/>
        </w:numPr>
        <w:spacing w:after="0"/>
        <w:rPr>
          <w:b/>
        </w:rPr>
      </w:pPr>
      <w:r>
        <w:t>On system that can be “time-boxed” to deliver functionality in increments</w:t>
      </w:r>
    </w:p>
    <w:p w:rsidR="00BE5F3B" w:rsidRDefault="00BE5F3B" w:rsidP="00BE5F3B">
      <w:pPr>
        <w:spacing w:after="0"/>
        <w:rPr>
          <w:b/>
        </w:rPr>
      </w:pPr>
    </w:p>
    <w:p w:rsidR="00BE5F3B" w:rsidRDefault="00BE5F3B" w:rsidP="00BE5F3B">
      <w:pPr>
        <w:spacing w:after="0"/>
        <w:rPr>
          <w:b/>
        </w:rPr>
      </w:pPr>
      <w:r>
        <w:rPr>
          <w:b/>
          <w:noProof/>
        </w:rPr>
        <w:lastRenderedPageBreak/>
        <w:drawing>
          <wp:inline distT="0" distB="0" distL="0" distR="0">
            <wp:extent cx="5943600" cy="3451225"/>
            <wp:effectExtent l="19050" t="0" r="0" b="0"/>
            <wp:docPr id="7" name="Picture 6" descr="Screenshot from 2023-02-13 11-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13 11-53-41.png"/>
                    <pic:cNvPicPr/>
                  </pic:nvPicPr>
                  <pic:blipFill>
                    <a:blip r:embed="rId12"/>
                    <a:stretch>
                      <a:fillRect/>
                    </a:stretch>
                  </pic:blipFill>
                  <pic:spPr>
                    <a:xfrm>
                      <a:off x="0" y="0"/>
                      <a:ext cx="5943600" cy="3451225"/>
                    </a:xfrm>
                    <a:prstGeom prst="rect">
                      <a:avLst/>
                    </a:prstGeom>
                  </pic:spPr>
                </pic:pic>
              </a:graphicData>
            </a:graphic>
          </wp:inline>
        </w:drawing>
      </w:r>
    </w:p>
    <w:p w:rsidR="00BE5F3B" w:rsidRDefault="00BE5F3B" w:rsidP="00BE5F3B">
      <w:pPr>
        <w:spacing w:after="0"/>
        <w:rPr>
          <w:b/>
        </w:rPr>
      </w:pPr>
    </w:p>
    <w:p w:rsidR="00BE5F3B" w:rsidRDefault="00BE5F3B" w:rsidP="00BE5F3B">
      <w:pPr>
        <w:spacing w:after="0"/>
        <w:rPr>
          <w:b/>
        </w:rPr>
      </w:pPr>
      <w:r w:rsidRPr="00BE5F3B">
        <w:rPr>
          <w:b/>
          <w:u w:val="single"/>
        </w:rPr>
        <w:t>Quadrant 1</w:t>
      </w:r>
      <w:r>
        <w:rPr>
          <w:b/>
        </w:rPr>
        <w:t xml:space="preserve">: </w:t>
      </w:r>
      <w:r>
        <w:t>Determine Objectives</w:t>
      </w:r>
      <w:r>
        <w:rPr>
          <w:b/>
        </w:rPr>
        <w:t xml:space="preserve"> (Performance functionality ability to accommodate changes hardware/software interface critical success factors) </w:t>
      </w:r>
      <w:r>
        <w:t xml:space="preserve">alternatives </w:t>
      </w:r>
      <w:r>
        <w:rPr>
          <w:b/>
        </w:rPr>
        <w:t xml:space="preserve">(Build reuse buy subcontract), </w:t>
      </w:r>
      <w:r>
        <w:t>and constraints (</w:t>
      </w:r>
      <w:r>
        <w:rPr>
          <w:b/>
        </w:rPr>
        <w:t>Cost schedule interface environmental limitations)</w:t>
      </w:r>
    </w:p>
    <w:p w:rsidR="00BE5F3B" w:rsidRDefault="00BE5F3B" w:rsidP="00BE5F3B">
      <w:pPr>
        <w:spacing w:after="0"/>
        <w:rPr>
          <w:b/>
        </w:rPr>
      </w:pPr>
    </w:p>
    <w:p w:rsidR="00BE5F3B" w:rsidRDefault="00BE5F3B" w:rsidP="00BE5F3B">
      <w:pPr>
        <w:spacing w:after="0"/>
      </w:pPr>
      <w:r>
        <w:t>Risks associated with lack of experience, new technology tight schedules, poor processes, and so on are documented</w:t>
      </w:r>
    </w:p>
    <w:p w:rsidR="00BE5F3B" w:rsidRDefault="00BE5F3B" w:rsidP="00BE5F3B">
      <w:pPr>
        <w:spacing w:after="0"/>
      </w:pPr>
    </w:p>
    <w:p w:rsidR="00BE5F3B" w:rsidRDefault="00BE5F3B" w:rsidP="00BE5F3B">
      <w:pPr>
        <w:spacing w:after="0"/>
      </w:pPr>
      <w:r w:rsidRPr="00BE5F3B">
        <w:rPr>
          <w:b/>
          <w:u w:val="single"/>
        </w:rPr>
        <w:t xml:space="preserve">Quadrant 2: </w:t>
      </w:r>
      <w:r>
        <w:t>Evaluate alternatives, and identify and resolve risks</w:t>
      </w:r>
    </w:p>
    <w:p w:rsidR="00BE5F3B" w:rsidRDefault="00BE5F3B" w:rsidP="00BE5F3B">
      <w:pPr>
        <w:spacing w:after="0"/>
      </w:pPr>
      <w:r>
        <w:tab/>
        <w:t>Solutions are evaluated by developing an appropriate prototype</w:t>
      </w:r>
    </w:p>
    <w:p w:rsidR="00BE5F3B" w:rsidRDefault="00BE5F3B" w:rsidP="00BE5F3B">
      <w:pPr>
        <w:spacing w:after="0"/>
      </w:pPr>
    </w:p>
    <w:p w:rsidR="00BE5F3B" w:rsidRDefault="00BE5F3B" w:rsidP="00BE5F3B">
      <w:pPr>
        <w:spacing w:after="0"/>
        <w:rPr>
          <w:b/>
        </w:rPr>
      </w:pPr>
      <w:r w:rsidRPr="00BE5F3B">
        <w:rPr>
          <w:b/>
          <w:u w:val="single"/>
        </w:rPr>
        <w:t>Quadrant 3</w:t>
      </w:r>
      <w:r>
        <w:rPr>
          <w:b/>
        </w:rPr>
        <w:t>: develop next level product</w:t>
      </w:r>
    </w:p>
    <w:p w:rsidR="00BE5F3B" w:rsidRDefault="00BE5F3B" w:rsidP="00BE5F3B">
      <w:pPr>
        <w:spacing w:after="0"/>
        <w:rPr>
          <w:b/>
        </w:rPr>
      </w:pPr>
      <w:r>
        <w:rPr>
          <w:b/>
        </w:rPr>
        <w:tab/>
      </w:r>
      <w:r>
        <w:t>Creating of Design, rev</w:t>
      </w:r>
      <w:r w:rsidR="00B36D2B">
        <w:t>i</w:t>
      </w:r>
      <w:r>
        <w:t xml:space="preserve">ew of design, development of code, </w:t>
      </w:r>
      <w:r w:rsidR="00B36D2B">
        <w:t>and inspection</w:t>
      </w:r>
      <w:r>
        <w:t xml:space="preserve"> </w:t>
      </w:r>
      <w:r w:rsidR="00B36D2B">
        <w:t xml:space="preserve">of code, testing and packaging </w:t>
      </w:r>
      <w:r>
        <w:t>of the prduct. At</w:t>
      </w:r>
      <w:r w:rsidR="00FD0790">
        <w:t xml:space="preserve"> </w:t>
      </w:r>
      <w:r>
        <w:t xml:space="preserve">the end of this quadrant, the identified features have been implemented and the </w:t>
      </w:r>
      <w:r w:rsidR="00E577CB">
        <w:t>next</w:t>
      </w:r>
      <w:r>
        <w:t xml:space="preserve"> version of the software is </w:t>
      </w:r>
      <w:r w:rsidR="00065396">
        <w:t>available</w:t>
      </w:r>
      <w:r w:rsidR="00065396">
        <w:rPr>
          <w:b/>
        </w:rPr>
        <w:t>.</w:t>
      </w:r>
    </w:p>
    <w:p w:rsidR="00BE5F3B" w:rsidRDefault="00BE5F3B" w:rsidP="00BE5F3B">
      <w:pPr>
        <w:spacing w:after="0"/>
        <w:rPr>
          <w:b/>
        </w:rPr>
      </w:pPr>
    </w:p>
    <w:p w:rsidR="004553AB" w:rsidRDefault="00BE5F3B" w:rsidP="00BE5F3B">
      <w:pPr>
        <w:spacing w:after="0"/>
        <w:rPr>
          <w:b/>
        </w:rPr>
      </w:pPr>
      <w:r w:rsidRPr="00BE5F3B">
        <w:rPr>
          <w:b/>
          <w:u w:val="single"/>
        </w:rPr>
        <w:t>Quadrant 4</w:t>
      </w:r>
      <w:r w:rsidR="004553AB">
        <w:rPr>
          <w:b/>
        </w:rPr>
        <w:t>:</w:t>
      </w:r>
    </w:p>
    <w:p w:rsidR="00BE5F3B" w:rsidRDefault="004553AB" w:rsidP="004553AB">
      <w:pPr>
        <w:pStyle w:val="ListParagraph"/>
        <w:numPr>
          <w:ilvl w:val="0"/>
          <w:numId w:val="15"/>
        </w:numPr>
        <w:spacing w:after="0"/>
      </w:pPr>
      <w:r>
        <w:t>Development of project plan</w:t>
      </w:r>
    </w:p>
    <w:p w:rsidR="004553AB" w:rsidRDefault="004553AB" w:rsidP="004553AB">
      <w:pPr>
        <w:pStyle w:val="ListParagraph"/>
        <w:numPr>
          <w:ilvl w:val="0"/>
          <w:numId w:val="15"/>
        </w:numPr>
        <w:spacing w:after="0"/>
      </w:pPr>
      <w:r>
        <w:t>Development of Configuration management plan</w:t>
      </w:r>
    </w:p>
    <w:p w:rsidR="004553AB" w:rsidRDefault="004553AB" w:rsidP="004553AB">
      <w:pPr>
        <w:pStyle w:val="ListParagraph"/>
        <w:numPr>
          <w:ilvl w:val="0"/>
          <w:numId w:val="15"/>
        </w:numPr>
        <w:spacing w:after="0"/>
      </w:pPr>
      <w:r>
        <w:t>Development of test plan</w:t>
      </w:r>
    </w:p>
    <w:p w:rsidR="004553AB" w:rsidRDefault="004553AB" w:rsidP="004553AB">
      <w:pPr>
        <w:pStyle w:val="ListParagraph"/>
        <w:numPr>
          <w:ilvl w:val="0"/>
          <w:numId w:val="15"/>
        </w:numPr>
        <w:spacing w:after="0"/>
      </w:pPr>
      <w:r>
        <w:t>Development of installation plan</w:t>
      </w:r>
    </w:p>
    <w:p w:rsidR="004553AB" w:rsidRDefault="004553AB" w:rsidP="004553AB">
      <w:pPr>
        <w:spacing w:after="0"/>
      </w:pPr>
      <w:r>
        <w:t>To sum up: review the developed version of the software with the customer and the plan of next iteration of the spiral</w:t>
      </w:r>
    </w:p>
    <w:p w:rsidR="00043223" w:rsidRDefault="00043223" w:rsidP="004553AB">
      <w:pPr>
        <w:spacing w:after="0"/>
      </w:pPr>
    </w:p>
    <w:p w:rsidR="00043223" w:rsidRDefault="00043223" w:rsidP="004553AB">
      <w:pPr>
        <w:spacing w:after="0"/>
      </w:pPr>
      <w:r>
        <w:lastRenderedPageBreak/>
        <w:t>&lt;Class 6&gt;</w:t>
      </w:r>
    </w:p>
    <w:p w:rsidR="00043223" w:rsidRDefault="00043223" w:rsidP="004553AB">
      <w:pPr>
        <w:spacing w:after="0"/>
      </w:pPr>
    </w:p>
    <w:p w:rsidR="00043223" w:rsidRDefault="00043223" w:rsidP="004553AB">
      <w:pPr>
        <w:spacing w:after="0"/>
        <w:rPr>
          <w:b/>
        </w:rPr>
      </w:pPr>
      <w:r>
        <w:rPr>
          <w:b/>
        </w:rPr>
        <w:t>Spiral Model (Cotd.)</w:t>
      </w:r>
    </w:p>
    <w:p w:rsidR="00043223" w:rsidRDefault="00043223" w:rsidP="004553AB">
      <w:pPr>
        <w:spacing w:after="0"/>
        <w:rPr>
          <w:b/>
        </w:rPr>
      </w:pPr>
    </w:p>
    <w:p w:rsidR="00043223" w:rsidRDefault="00043223" w:rsidP="004553AB">
      <w:pPr>
        <w:pBdr>
          <w:bottom w:val="single" w:sz="6" w:space="1" w:color="auto"/>
        </w:pBdr>
        <w:spacing w:after="0"/>
      </w:pPr>
      <w:r>
        <w:softHyphen/>
      </w:r>
      <w:r w:rsidRPr="00043223">
        <w:rPr>
          <w:b/>
          <w:u w:val="single"/>
        </w:rPr>
        <w:t>A</w:t>
      </w:r>
      <w:r>
        <w:rPr>
          <w:b/>
          <w:u w:val="single"/>
        </w:rPr>
        <w:t xml:space="preserve">pplicability: </w:t>
      </w:r>
      <w:r>
        <w:t>when unknows RISKS crop up during development</w:t>
      </w:r>
    </w:p>
    <w:p w:rsidR="00043223" w:rsidRDefault="00043223" w:rsidP="004553AB">
      <w:pPr>
        <w:spacing w:after="0"/>
      </w:pPr>
      <w:r>
        <w:t>One cycle (traversal through 4 quadrants) is called a PHASE. During a phase, some features of the software are added. As we move through the spiral outwards, phase by phase, the features get added.</w:t>
      </w:r>
    </w:p>
    <w:p w:rsidR="00043223" w:rsidRDefault="00043223" w:rsidP="004553AB">
      <w:pPr>
        <w:spacing w:after="0"/>
      </w:pPr>
      <w:r>
        <w:tab/>
        <w:t>As we move through the spiral outwards, phase by phase, new features get added.</w:t>
      </w:r>
    </w:p>
    <w:p w:rsidR="00043223" w:rsidRDefault="00043223" w:rsidP="004553AB">
      <w:pPr>
        <w:spacing w:after="0"/>
      </w:pPr>
      <w:r>
        <w:tab/>
        <w:t>In each phase, RISKs are evaluated, and a prototype is developed.</w:t>
      </w:r>
    </w:p>
    <w:p w:rsidR="00043223" w:rsidRDefault="00043223" w:rsidP="004553AB">
      <w:pPr>
        <w:spacing w:after="0"/>
      </w:pPr>
      <w:r>
        <w:tab/>
        <w:t>Thus, with each iteration around the spiral, progressively more complete versions of the of the software get built</w:t>
      </w:r>
    </w:p>
    <w:p w:rsidR="00043223" w:rsidRDefault="00043223" w:rsidP="004553AB">
      <w:pPr>
        <w:spacing w:after="0"/>
      </w:pPr>
      <w:r>
        <w:rPr>
          <w:noProof/>
        </w:rPr>
        <w:drawing>
          <wp:inline distT="0" distB="0" distL="0" distR="0">
            <wp:extent cx="3756606" cy="2279650"/>
            <wp:effectExtent l="19050" t="0" r="0" b="0"/>
            <wp:docPr id="8" name="Picture 7" descr="Screenshot from 2023-02-27 11-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2-27 11-13-01.png"/>
                    <pic:cNvPicPr/>
                  </pic:nvPicPr>
                  <pic:blipFill>
                    <a:blip r:embed="rId13"/>
                    <a:stretch>
                      <a:fillRect/>
                    </a:stretch>
                  </pic:blipFill>
                  <pic:spPr>
                    <a:xfrm>
                      <a:off x="0" y="0"/>
                      <a:ext cx="3756606" cy="2279650"/>
                    </a:xfrm>
                    <a:prstGeom prst="rect">
                      <a:avLst/>
                    </a:prstGeom>
                  </pic:spPr>
                </pic:pic>
              </a:graphicData>
            </a:graphic>
          </wp:inline>
        </w:drawing>
      </w:r>
      <w:r>
        <w:t xml:space="preserve">Coding is deemphasized </w:t>
      </w:r>
      <w:r w:rsidR="0091336E">
        <w:t>for a much longer period that until other models</w:t>
      </w:r>
    </w:p>
    <w:p w:rsidR="0091336E" w:rsidRDefault="0091336E" w:rsidP="004553AB">
      <w:pPr>
        <w:spacing w:after="0"/>
      </w:pPr>
    </w:p>
    <w:p w:rsidR="0091336E" w:rsidRDefault="0091336E" w:rsidP="004553AB">
      <w:pPr>
        <w:spacing w:after="0"/>
        <w:rPr>
          <w:b/>
        </w:rPr>
      </w:pPr>
      <w:r>
        <w:rPr>
          <w:b/>
        </w:rPr>
        <w:t>1</w:t>
      </w:r>
      <w:r w:rsidRPr="0091336E">
        <w:rPr>
          <w:b/>
          <w:vertAlign w:val="superscript"/>
        </w:rPr>
        <w:t>st</w:t>
      </w:r>
      <w:r>
        <w:rPr>
          <w:b/>
        </w:rPr>
        <w:t xml:space="preserve"> Cycle: </w:t>
      </w:r>
    </w:p>
    <w:p w:rsidR="0091336E" w:rsidRDefault="0091336E" w:rsidP="004553AB">
      <w:pPr>
        <w:spacing w:after="0"/>
      </w:pPr>
      <w:r>
        <w:rPr>
          <w:b/>
        </w:rPr>
        <w:tab/>
      </w:r>
      <w:r>
        <w:t>Conceptual prototyping (Quadrant 2)</w:t>
      </w:r>
    </w:p>
    <w:p w:rsidR="0091336E" w:rsidRDefault="0091336E" w:rsidP="004553AB">
      <w:pPr>
        <w:spacing w:after="0"/>
      </w:pPr>
      <w:r>
        <w:tab/>
        <w:t>Concept of operation: System software specification (Quadrant 3)</w:t>
      </w:r>
    </w:p>
    <w:p w:rsidR="0091336E" w:rsidRDefault="0091336E" w:rsidP="004553AB">
      <w:pPr>
        <w:spacing w:after="0"/>
        <w:rPr>
          <w:b/>
        </w:rPr>
      </w:pPr>
      <w:r>
        <w:rPr>
          <w:b/>
        </w:rPr>
        <w:t>2</w:t>
      </w:r>
      <w:r w:rsidRPr="0091336E">
        <w:rPr>
          <w:b/>
          <w:vertAlign w:val="superscript"/>
        </w:rPr>
        <w:t>nd</w:t>
      </w:r>
      <w:r>
        <w:rPr>
          <w:b/>
        </w:rPr>
        <w:t xml:space="preserve"> Cycle:</w:t>
      </w:r>
    </w:p>
    <w:p w:rsidR="0091336E" w:rsidRDefault="0091336E" w:rsidP="004553AB">
      <w:pPr>
        <w:spacing w:after="0"/>
      </w:pPr>
      <w:r>
        <w:rPr>
          <w:b/>
        </w:rPr>
        <w:tab/>
      </w:r>
      <w:r>
        <w:t>Demonstration Prototyping (Quadrant 2)</w:t>
      </w:r>
    </w:p>
    <w:p w:rsidR="0091336E" w:rsidRDefault="0091336E" w:rsidP="004553AB">
      <w:pPr>
        <w:spacing w:after="0"/>
      </w:pPr>
      <w:r>
        <w:tab/>
        <w:t>Software Requirement Specification (Quadrant 3)</w:t>
      </w:r>
    </w:p>
    <w:p w:rsidR="0091336E" w:rsidRDefault="0091336E" w:rsidP="004553AB">
      <w:pPr>
        <w:spacing w:after="0"/>
      </w:pPr>
      <w:r>
        <w:tab/>
      </w:r>
      <w:r>
        <w:tab/>
        <w:t>AND</w:t>
      </w:r>
    </w:p>
    <w:p w:rsidR="0091336E" w:rsidRDefault="0091336E" w:rsidP="004553AB">
      <w:pPr>
        <w:spacing w:after="0"/>
      </w:pPr>
      <w:r>
        <w:tab/>
        <w:t>System Software specification (Quadrant 3)</w:t>
      </w:r>
    </w:p>
    <w:p w:rsidR="0091336E" w:rsidRDefault="0091336E" w:rsidP="004553AB">
      <w:pPr>
        <w:spacing w:after="0"/>
        <w:rPr>
          <w:b/>
        </w:rPr>
      </w:pPr>
      <w:r>
        <w:rPr>
          <w:b/>
        </w:rPr>
        <w:t>3</w:t>
      </w:r>
      <w:r w:rsidRPr="0091336E">
        <w:rPr>
          <w:b/>
          <w:vertAlign w:val="superscript"/>
        </w:rPr>
        <w:t>rd</w:t>
      </w:r>
      <w:r>
        <w:rPr>
          <w:b/>
        </w:rPr>
        <w:t xml:space="preserve"> Cycle: </w:t>
      </w:r>
    </w:p>
    <w:p w:rsidR="0091336E" w:rsidRDefault="0091336E" w:rsidP="004553AB">
      <w:pPr>
        <w:spacing w:after="0"/>
      </w:pPr>
      <w:r>
        <w:rPr>
          <w:b/>
        </w:rPr>
        <w:tab/>
      </w:r>
      <w:r>
        <w:t>Design Assessment Prototyping (Quadrant 2)</w:t>
      </w:r>
    </w:p>
    <w:p w:rsidR="0091336E" w:rsidRDefault="0091336E" w:rsidP="004553AB">
      <w:pPr>
        <w:spacing w:after="0"/>
      </w:pPr>
      <w:r>
        <w:tab/>
        <w:t>Software Architecture (Quadrant 3)</w:t>
      </w:r>
    </w:p>
    <w:p w:rsidR="0091336E" w:rsidRDefault="0091336E" w:rsidP="004553AB">
      <w:pPr>
        <w:spacing w:after="0"/>
        <w:rPr>
          <w:b/>
        </w:rPr>
      </w:pPr>
      <w:r>
        <w:rPr>
          <w:b/>
        </w:rPr>
        <w:t>4</w:t>
      </w:r>
      <w:r w:rsidRPr="0091336E">
        <w:rPr>
          <w:b/>
          <w:vertAlign w:val="superscript"/>
        </w:rPr>
        <w:t>th</w:t>
      </w:r>
      <w:r>
        <w:rPr>
          <w:b/>
        </w:rPr>
        <w:t xml:space="preserve"> cycle: </w:t>
      </w:r>
    </w:p>
    <w:p w:rsidR="0091336E" w:rsidRDefault="0091336E" w:rsidP="004553AB">
      <w:pPr>
        <w:spacing w:after="0"/>
      </w:pPr>
      <w:r>
        <w:rPr>
          <w:b/>
        </w:rPr>
        <w:tab/>
      </w:r>
      <w:r>
        <w:t>Operational Prototyping (Quadrant-2)</w:t>
      </w:r>
    </w:p>
    <w:p w:rsidR="0091336E" w:rsidRDefault="0091336E" w:rsidP="004553AB">
      <w:pPr>
        <w:spacing w:after="0"/>
      </w:pPr>
      <w:r>
        <w:tab/>
        <w:t>Simulation of Detailed Design, Code, Unit test, Integration and Test (Quadrant 3)</w:t>
      </w:r>
    </w:p>
    <w:p w:rsidR="0091336E" w:rsidRDefault="0091336E" w:rsidP="004553AB">
      <w:pPr>
        <w:spacing w:after="0"/>
      </w:pPr>
    </w:p>
    <w:p w:rsidR="0091336E" w:rsidRDefault="0091336E" w:rsidP="004553AB">
      <w:pPr>
        <w:spacing w:after="0"/>
      </w:pPr>
      <w:r>
        <w:tab/>
        <w:t>IOC (Initial Operational Capability) deliver  (Quadrant4)</w:t>
      </w:r>
    </w:p>
    <w:p w:rsidR="0091336E" w:rsidRDefault="0091336E" w:rsidP="004553AB">
      <w:pPr>
        <w:spacing w:after="0"/>
        <w:rPr>
          <w:color w:val="FF0000"/>
        </w:rPr>
      </w:pPr>
      <w:r>
        <w:tab/>
        <w:t xml:space="preserve"> </w:t>
      </w:r>
      <w:r w:rsidRPr="0091336E">
        <w:rPr>
          <w:color w:val="FF0000"/>
        </w:rPr>
        <w:t>&lt;The first build&gt;</w:t>
      </w:r>
    </w:p>
    <w:p w:rsidR="0091336E" w:rsidRDefault="0091336E" w:rsidP="004553AB">
      <w:pPr>
        <w:spacing w:after="0"/>
        <w:rPr>
          <w:b/>
        </w:rPr>
      </w:pPr>
      <w:r>
        <w:rPr>
          <w:b/>
        </w:rPr>
        <w:lastRenderedPageBreak/>
        <w:t>5</w:t>
      </w:r>
      <w:r w:rsidRPr="0091336E">
        <w:rPr>
          <w:b/>
          <w:vertAlign w:val="superscript"/>
        </w:rPr>
        <w:t>th</w:t>
      </w:r>
      <w:r>
        <w:rPr>
          <w:b/>
        </w:rPr>
        <w:t xml:space="preserve"> Cycle:</w:t>
      </w:r>
    </w:p>
    <w:p w:rsidR="0091336E" w:rsidRDefault="0091336E" w:rsidP="004553AB">
      <w:pPr>
        <w:spacing w:after="0"/>
      </w:pPr>
      <w:r>
        <w:rPr>
          <w:b/>
        </w:rPr>
        <w:tab/>
      </w:r>
      <w:r>
        <w:t>Updated operational prototyping (quadrant 2)</w:t>
      </w:r>
    </w:p>
    <w:p w:rsidR="0091336E" w:rsidRDefault="0091336E" w:rsidP="004553AB">
      <w:pPr>
        <w:spacing w:after="0"/>
      </w:pPr>
      <w:r>
        <w:tab/>
        <w:t>Simulation Models and benchmarks (quadrant 3)</w:t>
      </w:r>
    </w:p>
    <w:p w:rsidR="0091336E" w:rsidRDefault="0091336E" w:rsidP="004553AB">
      <w:pPr>
        <w:spacing w:after="0"/>
      </w:pPr>
      <w:r>
        <w:tab/>
        <w:t>Updated detailed design, code, unit test (quadrant 3)</w:t>
      </w:r>
    </w:p>
    <w:p w:rsidR="0091336E" w:rsidRDefault="0091336E" w:rsidP="004553AB">
      <w:pPr>
        <w:spacing w:after="0"/>
      </w:pPr>
      <w:r>
        <w:tab/>
        <w:t>Integration of Test (quadrant 3)</w:t>
      </w:r>
    </w:p>
    <w:p w:rsidR="0091336E" w:rsidRDefault="0091336E" w:rsidP="004553AB">
      <w:pPr>
        <w:spacing w:after="0"/>
      </w:pPr>
      <w:r>
        <w:tab/>
        <w:t>….</w:t>
      </w:r>
    </w:p>
    <w:p w:rsidR="0091336E" w:rsidRDefault="0091336E" w:rsidP="004553AB">
      <w:pPr>
        <w:spacing w:after="0"/>
      </w:pPr>
      <w:r>
        <w:tab/>
        <w:t>User Acceptance Test and training (quadrant 3)</w:t>
      </w:r>
    </w:p>
    <w:p w:rsidR="0091336E" w:rsidRDefault="0091336E" w:rsidP="004553AB">
      <w:pPr>
        <w:spacing w:after="0"/>
      </w:pPr>
      <w:r>
        <w:tab/>
        <w:t>F O C (Final operational capability) delivery (quadrant 4)</w:t>
      </w:r>
    </w:p>
    <w:p w:rsidR="0091336E" w:rsidRDefault="0091336E" w:rsidP="004553AB">
      <w:pPr>
        <w:spacing w:after="0"/>
      </w:pPr>
    </w:p>
    <w:p w:rsidR="0091336E" w:rsidRDefault="0091336E" w:rsidP="004553AB">
      <w:pPr>
        <w:spacing w:after="0"/>
        <w:rPr>
          <w:color w:val="FF0000"/>
        </w:rPr>
      </w:pPr>
      <w:r>
        <w:rPr>
          <w:color w:val="FF0000"/>
        </w:rPr>
        <w:t>RISK ANALYSIS is dome in quadrant-2 of each cycle</w:t>
      </w:r>
    </w:p>
    <w:p w:rsidR="0091336E" w:rsidRDefault="0091336E" w:rsidP="004553AB">
      <w:pPr>
        <w:spacing w:after="0"/>
        <w:rPr>
          <w:color w:val="FF0000"/>
        </w:rPr>
      </w:pPr>
    </w:p>
    <w:p w:rsidR="0091336E" w:rsidRDefault="003B7F2E" w:rsidP="004553AB">
      <w:pPr>
        <w:spacing w:after="0"/>
        <w:rPr>
          <w:b/>
        </w:rPr>
      </w:pPr>
      <w:r>
        <w:rPr>
          <w:b/>
        </w:rPr>
        <w:t>STRENGTHS OF SPIRAL MODEL</w:t>
      </w:r>
    </w:p>
    <w:p w:rsidR="003B7F2E" w:rsidRDefault="003B7F2E" w:rsidP="003B7F2E">
      <w:pPr>
        <w:pStyle w:val="ListParagraph"/>
        <w:numPr>
          <w:ilvl w:val="0"/>
          <w:numId w:val="16"/>
        </w:numPr>
        <w:spacing w:after="0"/>
      </w:pPr>
      <w:r>
        <w:t>Allows the users to see the system, early, though the use of rapid prototyping in the development life cycle</w:t>
      </w:r>
    </w:p>
    <w:p w:rsidR="003B7F2E" w:rsidRDefault="003B7F2E" w:rsidP="003B7F2E">
      <w:pPr>
        <w:pStyle w:val="ListParagraph"/>
        <w:numPr>
          <w:ilvl w:val="0"/>
          <w:numId w:val="16"/>
        </w:numPr>
        <w:spacing w:after="0"/>
      </w:pPr>
      <w:r>
        <w:t>Prov</w:t>
      </w:r>
      <w:r w:rsidR="00B052D9">
        <w:t>ides early indication of insurmountable risks, without much cost.</w:t>
      </w:r>
    </w:p>
    <w:p w:rsidR="00B052D9" w:rsidRDefault="00B052D9" w:rsidP="003B7F2E">
      <w:pPr>
        <w:pStyle w:val="ListParagraph"/>
        <w:numPr>
          <w:ilvl w:val="0"/>
          <w:numId w:val="16"/>
        </w:numPr>
        <w:spacing w:after="0"/>
      </w:pPr>
      <w:r>
        <w:t>Management control of quality, corrections, cost schedule and staffing is improved through reviews at the conclusion of each iteration</w:t>
      </w:r>
    </w:p>
    <w:p w:rsidR="00B052D9" w:rsidRDefault="00B052D9" w:rsidP="00B052D9">
      <w:pPr>
        <w:spacing w:after="0"/>
        <w:rPr>
          <w:b/>
        </w:rPr>
      </w:pPr>
    </w:p>
    <w:p w:rsidR="00B052D9" w:rsidRDefault="00B052D9" w:rsidP="00B052D9">
      <w:pPr>
        <w:spacing w:after="0"/>
        <w:rPr>
          <w:b/>
        </w:rPr>
      </w:pPr>
      <w:r>
        <w:rPr>
          <w:b/>
        </w:rPr>
        <w:t>WEAKNESSES OF SPIRAL MODEL</w:t>
      </w:r>
    </w:p>
    <w:p w:rsidR="00B052D9" w:rsidRDefault="00B052D9" w:rsidP="00B052D9">
      <w:pPr>
        <w:pStyle w:val="ListParagraph"/>
        <w:numPr>
          <w:ilvl w:val="0"/>
          <w:numId w:val="17"/>
        </w:numPr>
        <w:spacing w:after="0"/>
      </w:pPr>
      <w:r>
        <w:t>If the project is low-risk or small, this model can be an expensive one. The time spent evaluating the risk after each spiral is costly</w:t>
      </w:r>
    </w:p>
    <w:p w:rsidR="00B052D9" w:rsidRDefault="00B052D9" w:rsidP="00B052D9">
      <w:pPr>
        <w:pStyle w:val="ListParagraph"/>
        <w:numPr>
          <w:ilvl w:val="0"/>
          <w:numId w:val="17"/>
        </w:numPr>
        <w:spacing w:after="0"/>
      </w:pPr>
      <w:r>
        <w:t>The model is complex</w:t>
      </w:r>
    </w:p>
    <w:p w:rsidR="00B052D9" w:rsidRDefault="00B052D9" w:rsidP="00B052D9">
      <w:pPr>
        <w:pStyle w:val="ListParagraph"/>
        <w:numPr>
          <w:ilvl w:val="0"/>
          <w:numId w:val="17"/>
        </w:numPr>
        <w:spacing w:after="0"/>
      </w:pPr>
      <w:r>
        <w:t>Considerable risk assessment expertise is required</w:t>
      </w:r>
    </w:p>
    <w:p w:rsidR="00B052D9" w:rsidRDefault="00B052D9" w:rsidP="00B052D9">
      <w:pPr>
        <w:spacing w:after="0"/>
      </w:pPr>
    </w:p>
    <w:p w:rsidR="00B052D9" w:rsidRDefault="00B052D9" w:rsidP="00B052D9">
      <w:pPr>
        <w:spacing w:after="0"/>
        <w:rPr>
          <w:b/>
        </w:rPr>
      </w:pPr>
      <w:r>
        <w:rPr>
          <w:b/>
        </w:rPr>
        <w:t>WHEN TO USE THE SPIRAL MODEL</w:t>
      </w:r>
    </w:p>
    <w:p w:rsidR="00B052D9" w:rsidRDefault="00B052D9" w:rsidP="00B052D9">
      <w:pPr>
        <w:pStyle w:val="ListParagraph"/>
        <w:numPr>
          <w:ilvl w:val="0"/>
          <w:numId w:val="18"/>
        </w:numPr>
        <w:spacing w:after="0"/>
      </w:pPr>
      <w:r>
        <w:t>For the projects that represent medium to high risk</w:t>
      </w:r>
    </w:p>
    <w:p w:rsidR="00B052D9" w:rsidRDefault="00B052D9" w:rsidP="00B052D9">
      <w:pPr>
        <w:pStyle w:val="ListParagraph"/>
        <w:numPr>
          <w:ilvl w:val="0"/>
          <w:numId w:val="18"/>
        </w:numPr>
        <w:spacing w:after="0"/>
      </w:pPr>
      <w:r>
        <w:t>When the technology is new and tests of basic concepts are required.</w:t>
      </w:r>
    </w:p>
    <w:p w:rsidR="00B052D9" w:rsidRDefault="00B052D9" w:rsidP="00B052D9">
      <w:pPr>
        <w:pStyle w:val="ListParagraph"/>
        <w:numPr>
          <w:ilvl w:val="0"/>
          <w:numId w:val="18"/>
        </w:numPr>
        <w:spacing w:after="0"/>
      </w:pPr>
      <w:r>
        <w:t>When requirements are complex.</w:t>
      </w:r>
    </w:p>
    <w:p w:rsidR="00B052D9" w:rsidRDefault="00B052D9" w:rsidP="00B052D9">
      <w:pPr>
        <w:pStyle w:val="ListParagraph"/>
        <w:numPr>
          <w:ilvl w:val="0"/>
          <w:numId w:val="18"/>
        </w:numPr>
        <w:spacing w:after="0"/>
      </w:pPr>
      <w:r>
        <w:t>For large projects</w:t>
      </w:r>
    </w:p>
    <w:p w:rsidR="00B052D9" w:rsidRDefault="00B052D9" w:rsidP="00B052D9">
      <w:pPr>
        <w:pStyle w:val="ListParagraph"/>
        <w:numPr>
          <w:ilvl w:val="0"/>
          <w:numId w:val="18"/>
        </w:numPr>
        <w:spacing w:after="0"/>
      </w:pPr>
      <w:r>
        <w:t>On long projects that may make managers or customers nervous</w:t>
      </w:r>
    </w:p>
    <w:p w:rsidR="00B052D9" w:rsidRDefault="00B052D9" w:rsidP="00B052D9">
      <w:pPr>
        <w:pStyle w:val="ListParagraph"/>
        <w:numPr>
          <w:ilvl w:val="0"/>
          <w:numId w:val="18"/>
        </w:numPr>
        <w:spacing w:after="0"/>
      </w:pPr>
      <w:r>
        <w:t>When benefits are uncertain and success is not guaranteed.</w:t>
      </w:r>
    </w:p>
    <w:p w:rsidR="00B052D9" w:rsidRDefault="00B052D9" w:rsidP="00B052D9">
      <w:pPr>
        <w:spacing w:after="0"/>
      </w:pPr>
    </w:p>
    <w:p w:rsidR="00B052D9" w:rsidRDefault="00B24B4B" w:rsidP="00B052D9">
      <w:pPr>
        <w:spacing w:after="0"/>
        <w:rPr>
          <w:b/>
        </w:rPr>
      </w:pPr>
      <w:r>
        <w:rPr>
          <w:b/>
        </w:rPr>
        <w:t>Estimating DURATION AND COST</w:t>
      </w:r>
    </w:p>
    <w:p w:rsidR="00B24B4B" w:rsidRDefault="00B24B4B" w:rsidP="00B052D9">
      <w:pPr>
        <w:spacing w:after="0"/>
        <w:rPr>
          <w:color w:val="FF0000"/>
        </w:rPr>
      </w:pPr>
      <w:r>
        <w:t xml:space="preserve">Estimating the effort, diration, and cost of software occurs diring the early stages of project planning, </w:t>
      </w:r>
      <w:r w:rsidRPr="00B24B4B">
        <w:rPr>
          <w:color w:val="FF0000"/>
        </w:rPr>
        <w:t>just after estimating the size</w:t>
      </w:r>
    </w:p>
    <w:p w:rsidR="00B24B4B" w:rsidRDefault="00B24B4B" w:rsidP="00B052D9">
      <w:pPr>
        <w:spacing w:after="0"/>
        <w:rPr>
          <w:color w:val="FF0000"/>
        </w:rPr>
      </w:pPr>
    </w:p>
    <w:p w:rsidR="00B24B4B" w:rsidRDefault="00B24B4B" w:rsidP="00B052D9">
      <w:pPr>
        <w:spacing w:after="0"/>
      </w:pPr>
      <w:r w:rsidRPr="00B24B4B">
        <w:rPr>
          <w:b/>
          <w:bdr w:val="single" w:sz="4" w:space="0" w:color="auto"/>
        </w:rPr>
        <w:t>Effort:</w:t>
      </w:r>
      <w:r w:rsidRPr="00B24B4B">
        <w:rPr>
          <w:b/>
        </w:rPr>
        <w:t xml:space="preserve"> </w:t>
      </w:r>
      <w:r>
        <w:rPr>
          <w:b/>
        </w:rPr>
        <w:t xml:space="preserve"> </w:t>
      </w:r>
      <w:r>
        <w:t>Amount of person-effort, or labour, that will be required to perform a task.</w:t>
      </w:r>
    </w:p>
    <w:p w:rsidR="00B24B4B" w:rsidRDefault="00B24B4B" w:rsidP="00B052D9">
      <w:pPr>
        <w:spacing w:after="0"/>
      </w:pPr>
    </w:p>
    <w:p w:rsidR="00B24B4B" w:rsidRDefault="00B24B4B" w:rsidP="00B052D9">
      <w:pPr>
        <w:spacing w:after="0"/>
      </w:pPr>
      <w:r w:rsidRPr="00B24B4B">
        <w:rPr>
          <w:b/>
        </w:rPr>
        <w:t>Units:</w:t>
      </w:r>
      <w:r>
        <w:rPr>
          <w:b/>
        </w:rPr>
        <w:t xml:space="preserve"> </w:t>
      </w:r>
      <w:r>
        <w:t>Staff months (person-months)</w:t>
      </w:r>
    </w:p>
    <w:p w:rsidR="00B24B4B" w:rsidRDefault="00B24B4B" w:rsidP="00B052D9">
      <w:pPr>
        <w:spacing w:after="0"/>
        <w:rPr>
          <w:b/>
        </w:rPr>
      </w:pPr>
      <w:r>
        <w:rPr>
          <w:b/>
        </w:rPr>
        <w:t>COCOMO assumptions</w:t>
      </w:r>
    </w:p>
    <w:p w:rsidR="00B24B4B" w:rsidRPr="00B24B4B" w:rsidRDefault="00B24B4B" w:rsidP="00B24B4B">
      <w:pPr>
        <w:pStyle w:val="ListParagraph"/>
        <w:numPr>
          <w:ilvl w:val="0"/>
          <w:numId w:val="19"/>
        </w:numPr>
        <w:spacing w:after="0"/>
        <w:rPr>
          <w:b/>
        </w:rPr>
      </w:pPr>
      <w:r>
        <w:t>19 productive staff days per staff month</w:t>
      </w:r>
    </w:p>
    <w:p w:rsidR="00B24B4B" w:rsidRPr="00B24B4B" w:rsidRDefault="00B24B4B" w:rsidP="00B24B4B">
      <w:pPr>
        <w:pStyle w:val="ListParagraph"/>
        <w:spacing w:after="0"/>
        <w:ind w:left="1080"/>
        <w:rPr>
          <w:b/>
        </w:rPr>
      </w:pPr>
      <w:r>
        <w:t>Per staff month</w:t>
      </w:r>
    </w:p>
    <w:p w:rsidR="00B24B4B" w:rsidRPr="00B24B4B" w:rsidRDefault="00B24B4B" w:rsidP="00B24B4B">
      <w:pPr>
        <w:pStyle w:val="ListParagraph"/>
        <w:numPr>
          <w:ilvl w:val="0"/>
          <w:numId w:val="19"/>
        </w:numPr>
        <w:spacing w:after="0"/>
        <w:rPr>
          <w:b/>
        </w:rPr>
      </w:pPr>
      <w:r>
        <w:lastRenderedPageBreak/>
        <w:t xml:space="preserve">152 staff hours per staff month </w:t>
      </w:r>
    </w:p>
    <w:p w:rsidR="00B24B4B" w:rsidRDefault="00B24B4B" w:rsidP="00B24B4B">
      <w:pPr>
        <w:spacing w:after="0"/>
        <w:rPr>
          <w:b/>
        </w:rPr>
      </w:pPr>
    </w:p>
    <w:p w:rsidR="00B24B4B" w:rsidRPr="00B24B4B" w:rsidRDefault="00B24B4B" w:rsidP="00B24B4B">
      <w:pPr>
        <w:spacing w:after="0"/>
        <w:rPr>
          <w:b/>
          <w:sz w:val="32"/>
        </w:rPr>
      </w:pPr>
      <w:r w:rsidRPr="00B24B4B">
        <w:rPr>
          <w:b/>
          <w:sz w:val="32"/>
        </w:rPr>
        <w:t>COCOMO</w:t>
      </w:r>
    </w:p>
    <w:p w:rsidR="00B24B4B" w:rsidRDefault="00B24B4B" w:rsidP="00B24B4B">
      <w:pPr>
        <w:spacing w:after="0"/>
        <w:rPr>
          <w:b/>
        </w:rPr>
      </w:pPr>
    </w:p>
    <w:p w:rsidR="00B24B4B" w:rsidRDefault="00B24B4B" w:rsidP="00B24B4B">
      <w:pPr>
        <w:spacing w:after="0"/>
      </w:pPr>
      <w:r>
        <w:t xml:space="preserve">The </w:t>
      </w:r>
      <w:r w:rsidR="004C64C3">
        <w:t>c</w:t>
      </w:r>
      <w:r>
        <w:t>onstrucive cost model -&gt; The most widely used estimation technique</w:t>
      </w:r>
    </w:p>
    <w:p w:rsidR="00B24B4B" w:rsidRDefault="00B24B4B" w:rsidP="00B24B4B">
      <w:pPr>
        <w:spacing w:after="0"/>
      </w:pPr>
    </w:p>
    <w:p w:rsidR="004C64C3" w:rsidRDefault="004C64C3" w:rsidP="00B24B4B">
      <w:pPr>
        <w:spacing w:after="0"/>
      </w:pPr>
      <w:r>
        <w:t>COCOMO Modes categorize the complexity of the system and the development environment.</w:t>
      </w:r>
    </w:p>
    <w:p w:rsidR="004C64C3" w:rsidRPr="004C64C3" w:rsidRDefault="004C64C3" w:rsidP="004C64C3">
      <w:pPr>
        <w:pStyle w:val="ListParagraph"/>
        <w:numPr>
          <w:ilvl w:val="0"/>
          <w:numId w:val="21"/>
        </w:numPr>
        <w:spacing w:after="0"/>
        <w:rPr>
          <w:b/>
        </w:rPr>
      </w:pPr>
      <w:r w:rsidRPr="004C64C3">
        <w:rPr>
          <w:b/>
        </w:rPr>
        <w:t>Organic mode:</w:t>
      </w:r>
      <w:r>
        <w:rPr>
          <w:b/>
        </w:rPr>
        <w:t xml:space="preserve"> </w:t>
      </w:r>
      <w:r w:rsidRPr="004C64C3">
        <w:rPr>
          <w:b/>
        </w:rPr>
        <w:t xml:space="preserve"> </w:t>
      </w:r>
      <w:r>
        <w:t>The organic mode is typified by systems such as payroll, inventory, and scientific calculation. Other characterization are that the project team is small, little innovation is required, constraints and deadlines are few and the development environment is stable</w:t>
      </w:r>
    </w:p>
    <w:p w:rsidR="00B24B4B" w:rsidRPr="004C64C3" w:rsidRDefault="004C64C3" w:rsidP="004C64C3">
      <w:pPr>
        <w:pStyle w:val="ListParagraph"/>
        <w:numPr>
          <w:ilvl w:val="0"/>
          <w:numId w:val="21"/>
        </w:numPr>
        <w:spacing w:after="0"/>
        <w:rPr>
          <w:b/>
        </w:rPr>
      </w:pPr>
      <w:r>
        <w:rPr>
          <w:b/>
        </w:rPr>
        <w:t xml:space="preserve">Semidetached mode:  </w:t>
      </w:r>
      <w:r>
        <w:t>The semidetached mode is typified by utility systems such as compilers, database systems, and editors. Other characterization are that the project team is medium size, some innovation is required, constraints and deadlines are moderate, and the development environment is somewhat fluid</w:t>
      </w:r>
    </w:p>
    <w:p w:rsidR="004C64C3" w:rsidRPr="00EB0CB7" w:rsidRDefault="004C64C3" w:rsidP="004C64C3">
      <w:pPr>
        <w:pStyle w:val="ListParagraph"/>
        <w:numPr>
          <w:ilvl w:val="0"/>
          <w:numId w:val="21"/>
        </w:numPr>
        <w:spacing w:after="0"/>
        <w:rPr>
          <w:b/>
        </w:rPr>
      </w:pPr>
      <w:r>
        <w:rPr>
          <w:b/>
        </w:rPr>
        <w:t>Embedded mode:</w:t>
      </w:r>
      <w:r>
        <w:t xml:space="preserve"> The embedded mode is typified by real time systems such as those for air traffic control, ATMs or wea</w:t>
      </w:r>
      <w:r w:rsidR="00EB0CB7">
        <w:t>pon system</w:t>
      </w:r>
    </w:p>
    <w:p w:rsidR="00EB0CB7" w:rsidRDefault="00EB0CB7" w:rsidP="00EB0CB7">
      <w:pPr>
        <w:spacing w:after="0"/>
      </w:pPr>
    </w:p>
    <w:p w:rsidR="00EB0CB7" w:rsidRDefault="00EB0CB7" w:rsidP="00EB0CB7">
      <w:pPr>
        <w:spacing w:after="0"/>
        <w:rPr>
          <w:b/>
          <w:u w:val="single"/>
        </w:rPr>
      </w:pPr>
      <w:r w:rsidRPr="00EB0CB7">
        <w:rPr>
          <w:b/>
          <w:u w:val="single"/>
        </w:rPr>
        <w:t>Cocomo levels</w:t>
      </w:r>
    </w:p>
    <w:p w:rsidR="00EB0CB7" w:rsidRDefault="00EB0CB7" w:rsidP="00EB0CB7">
      <w:pPr>
        <w:spacing w:after="0"/>
      </w:pPr>
      <w:r>
        <w:t>Three levels of detail allow the user to achieve greater accuracy with each successive level</w:t>
      </w:r>
    </w:p>
    <w:p w:rsidR="00EB0CB7" w:rsidRDefault="00EB0CB7" w:rsidP="00EB0CB7">
      <w:pPr>
        <w:spacing w:after="0"/>
        <w:rPr>
          <w:b/>
        </w:rPr>
      </w:pPr>
    </w:p>
    <w:p w:rsidR="00EB0CB7" w:rsidRDefault="00EB0CB7" w:rsidP="00EB0CB7">
      <w:pPr>
        <w:spacing w:after="0"/>
      </w:pPr>
      <w:r w:rsidRPr="00EB0CB7">
        <w:rPr>
          <w:b/>
          <w:bdr w:val="single" w:sz="4" w:space="0" w:color="auto"/>
        </w:rPr>
        <w:t>Basic</w:t>
      </w:r>
      <w:r>
        <w:rPr>
          <w:b/>
        </w:rPr>
        <w:t xml:space="preserve">: </w:t>
      </w:r>
      <w:r>
        <w:t xml:space="preserve">The level uses only </w:t>
      </w:r>
      <w:r>
        <w:rPr>
          <w:b/>
        </w:rPr>
        <w:t xml:space="preserve">SIZE </w:t>
      </w:r>
      <w:r>
        <w:t xml:space="preserve">and </w:t>
      </w:r>
      <w:r>
        <w:rPr>
          <w:b/>
        </w:rPr>
        <w:t xml:space="preserve">MODE </w:t>
      </w:r>
      <w:r>
        <w:t>to determine the effort and schedule. It is useful for fast, rough estimate of small to medium size project</w:t>
      </w:r>
    </w:p>
    <w:p w:rsidR="00EB0CB7" w:rsidRDefault="00EB0CB7" w:rsidP="00EB0CB7">
      <w:pPr>
        <w:spacing w:after="0"/>
      </w:pPr>
    </w:p>
    <w:p w:rsidR="00EB0CB7" w:rsidRDefault="00EB0CB7" w:rsidP="00EB0CB7">
      <w:pPr>
        <w:spacing w:after="0"/>
        <w:rPr>
          <w:color w:val="FF0000"/>
        </w:rPr>
      </w:pPr>
      <w:r w:rsidRPr="001F5C60">
        <w:rPr>
          <w:b/>
          <w:bdr w:val="single" w:sz="4" w:space="0" w:color="auto"/>
        </w:rPr>
        <w:t>Intermediate</w:t>
      </w:r>
      <w:r>
        <w:rPr>
          <w:b/>
        </w:rPr>
        <w:t xml:space="preserve">: </w:t>
      </w:r>
      <w:r>
        <w:t>This level uses size, mode, and 15 additional variables to determine effort. The additional variables are called “</w:t>
      </w:r>
      <w:r w:rsidRPr="00EB0CB7">
        <w:rPr>
          <w:color w:val="FF0000"/>
        </w:rPr>
        <w:t>COST DRIVERS</w:t>
      </w:r>
      <w:r>
        <w:t xml:space="preserve">” and relate to product, personal, computer and project attributes that will result n more effort or less effort required for the software project. The product of the cost derives is known as the </w:t>
      </w:r>
      <w:r w:rsidRPr="00EB0CB7">
        <w:rPr>
          <w:color w:val="FF0000"/>
        </w:rPr>
        <w:t>environmental adjustment factor (EAF)</w:t>
      </w:r>
    </w:p>
    <w:p w:rsidR="001F5C60" w:rsidRDefault="001F5C60" w:rsidP="00EB0CB7">
      <w:pPr>
        <w:spacing w:after="0"/>
        <w:rPr>
          <w:color w:val="FF0000"/>
        </w:rPr>
      </w:pPr>
    </w:p>
    <w:p w:rsidR="001F5C60" w:rsidRDefault="001F5C60" w:rsidP="00EB0CB7">
      <w:pPr>
        <w:spacing w:after="0"/>
      </w:pPr>
      <w:r w:rsidRPr="001F5C60">
        <w:rPr>
          <w:b/>
          <w:bdr w:val="single" w:sz="4" w:space="0" w:color="auto"/>
        </w:rPr>
        <w:t>Detailed:</w:t>
      </w:r>
      <w:r>
        <w:rPr>
          <w:b/>
        </w:rPr>
        <w:t xml:space="preserve"> </w:t>
      </w:r>
      <w:r>
        <w:t>This level builds upon intermediate COCOMO by introducing the additional capabilities of phase-sensitive effect multipliers and a three level product hierarchy. The intermediate level may be tailored to phase and product level to achieve the detailed level. An example of phase sensitive effort multipliers world be consideration of memory constraints when attempting to estimate the coding of testing phase of a project. At the same time, though, memory size may not affect the effort or cost of the analysis phase.</w:t>
      </w:r>
    </w:p>
    <w:p w:rsidR="001F5C60" w:rsidRDefault="001F5C60" w:rsidP="00EB0CB7">
      <w:pPr>
        <w:spacing w:after="0"/>
      </w:pPr>
      <w:r>
        <w:tab/>
        <w:t>Phase sensitive multipliers are generall reserved for use in mature organization and require the use of an automated tool</w:t>
      </w:r>
    </w:p>
    <w:p w:rsidR="001F5C60" w:rsidRDefault="001F5C60" w:rsidP="00EB0CB7">
      <w:pPr>
        <w:spacing w:after="0"/>
      </w:pPr>
    </w:p>
    <w:p w:rsidR="001F5C60" w:rsidRDefault="001F5C60" w:rsidP="00EB0CB7">
      <w:pPr>
        <w:spacing w:after="0"/>
        <w:rPr>
          <w:b/>
          <w:u w:val="single"/>
        </w:rPr>
      </w:pPr>
      <w:r w:rsidRPr="001F5C60">
        <w:rPr>
          <w:b/>
          <w:u w:val="single"/>
        </w:rPr>
        <w:t>BASIC COCOMO</w:t>
      </w:r>
    </w:p>
    <w:p w:rsidR="001F5C60" w:rsidRDefault="001F5C60" w:rsidP="00EB0CB7">
      <w:pPr>
        <w:spacing w:after="0"/>
      </w:pPr>
    </w:p>
    <w:tbl>
      <w:tblPr>
        <w:tblStyle w:val="TableGrid"/>
        <w:tblW w:w="0" w:type="auto"/>
        <w:tblLook w:val="04A0"/>
      </w:tblPr>
      <w:tblGrid>
        <w:gridCol w:w="9576"/>
      </w:tblGrid>
      <w:tr w:rsidR="001F5C60" w:rsidTr="001F5C60">
        <w:tc>
          <w:tcPr>
            <w:tcW w:w="9576" w:type="dxa"/>
          </w:tcPr>
          <w:p w:rsidR="001F5C60" w:rsidRDefault="001F5C60" w:rsidP="001F5C60">
            <w:r w:rsidRPr="001F5C60">
              <w:rPr>
                <w:b/>
              </w:rPr>
              <w:t>Effort Estimation</w:t>
            </w:r>
            <w:r>
              <w:t>: KLOC is the only input variable</w:t>
            </w:r>
          </w:p>
          <w:p w:rsidR="001F5C60" w:rsidRDefault="001F5C60" w:rsidP="001F5C60"/>
          <w:p w:rsidR="001F5C60" w:rsidRDefault="001F5C60" w:rsidP="001F5C60">
            <w:pPr>
              <w:rPr>
                <w:rFonts w:eastAsiaTheme="minorEastAsia"/>
              </w:rPr>
            </w:pPr>
            <m:oMathPara>
              <m:oMathParaPr>
                <m:jc m:val="left"/>
              </m:oMathParaPr>
              <m:oMath>
                <m:r>
                  <w:rPr>
                    <w:rFonts w:ascii="Cambria Math" w:hAnsi="Cambria Math"/>
                  </w:rPr>
                  <w:lastRenderedPageBreak/>
                  <m:t xml:space="preserve">Effort </m:t>
                </m:r>
                <m:d>
                  <m:dPr>
                    <m:ctrlPr>
                      <w:rPr>
                        <w:rFonts w:ascii="Cambria Math" w:hAnsi="Cambria Math"/>
                        <w:i/>
                      </w:rPr>
                    </m:ctrlPr>
                  </m:dPr>
                  <m:e>
                    <m:r>
                      <w:rPr>
                        <w:rFonts w:ascii="Cambria Math" w:hAnsi="Cambria Math"/>
                      </w:rPr>
                      <m:t>E</m:t>
                    </m:r>
                  </m:e>
                </m:d>
                <m:r>
                  <w:rPr>
                    <w:rFonts w:ascii="Cambria Math" w:hAnsi="Cambria Math"/>
                  </w:rPr>
                  <m:t>= a×</m:t>
                </m:r>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b</m:t>
                    </m:r>
                  </m:sup>
                </m:sSup>
              </m:oMath>
            </m:oMathPara>
          </w:p>
          <w:p w:rsidR="001F5C60" w:rsidRDefault="001F5C60" w:rsidP="001F5C60">
            <w:pPr>
              <w:rPr>
                <w:rFonts w:eastAsiaTheme="minorEastAsia"/>
              </w:rPr>
            </w:pPr>
            <w:r>
              <w:rPr>
                <w:rFonts w:eastAsiaTheme="minorEastAsia"/>
              </w:rPr>
              <w:t>Where a and b are constants derived from organization analysis. (Depends on the project)</w:t>
            </w:r>
          </w:p>
          <w:p w:rsidR="001F5C60" w:rsidRDefault="001F5C60" w:rsidP="001F5C60">
            <w:pPr>
              <w:rPr>
                <w:rFonts w:eastAsiaTheme="minorEastAsia"/>
              </w:rPr>
            </w:pPr>
            <w:r>
              <w:rPr>
                <w:rFonts w:eastAsiaTheme="minorEastAsia"/>
              </w:rPr>
              <w:t>Size = thousand of lines of code (KLOC)</w:t>
            </w:r>
          </w:p>
          <w:p w:rsidR="001F5C60" w:rsidRPr="001F5C60" w:rsidRDefault="001F5C60" w:rsidP="001F5C60">
            <w:pPr>
              <w:rPr>
                <w:rFonts w:eastAsiaTheme="minorEastAsia"/>
              </w:rPr>
            </w:pPr>
            <w:r>
              <w:rPr>
                <w:rFonts w:eastAsiaTheme="minorEastAsia"/>
              </w:rPr>
              <w:t>E = effort expressed in staff-months</w:t>
            </w:r>
          </w:p>
          <w:p w:rsidR="001F5C60" w:rsidRDefault="001F5C60" w:rsidP="00EB0CB7"/>
        </w:tc>
      </w:tr>
    </w:tbl>
    <w:p w:rsidR="001F5C60" w:rsidRDefault="001F5C60" w:rsidP="00EB0CB7">
      <w:pPr>
        <w:spacing w:after="0"/>
      </w:pPr>
    </w:p>
    <w:p w:rsidR="001F5C60" w:rsidRDefault="001F5C60" w:rsidP="00EB0CB7">
      <w:pPr>
        <w:spacing w:after="0"/>
      </w:pPr>
      <w:r>
        <w:t xml:space="preserve">The constants a and b can be determined by a curve fit procedure (regression analysis, matching product data to the equation. Most organizations do not have enough data to perform such an analysis and begin using </w:t>
      </w:r>
      <w:r w:rsidRPr="00335C5C">
        <w:rPr>
          <w:color w:val="FF0000"/>
        </w:rPr>
        <w:t>Boeh</w:t>
      </w:r>
      <w:r w:rsidR="00335C5C" w:rsidRPr="00335C5C">
        <w:rPr>
          <w:color w:val="FF0000"/>
        </w:rPr>
        <w:t>n’s three levels of difficulty</w:t>
      </w:r>
      <w:r w:rsidR="00335C5C">
        <w:t xml:space="preserve"> that seem to characterize many software projects.</w:t>
      </w:r>
    </w:p>
    <w:p w:rsidR="00335C5C" w:rsidRDefault="00335C5C" w:rsidP="00EB0CB7">
      <w:pPr>
        <w:spacing w:after="0"/>
      </w:pPr>
    </w:p>
    <w:p w:rsidR="00335C5C" w:rsidRDefault="00335C5C" w:rsidP="00EB0CB7">
      <w:pPr>
        <w:spacing w:after="0"/>
        <w:rPr>
          <w:b/>
        </w:rPr>
      </w:pPr>
      <w:r>
        <w:rPr>
          <w:b/>
        </w:rPr>
        <w:t>Basic COCOMO</w:t>
      </w:r>
      <w:r w:rsidR="00144859">
        <w:rPr>
          <w:b/>
        </w:rPr>
        <w:t xml:space="preserve"> Effort Formulae for three mode</w:t>
      </w:r>
      <w:r>
        <w:rPr>
          <w:b/>
        </w:rPr>
        <w:t>s</w:t>
      </w:r>
    </w:p>
    <w:tbl>
      <w:tblPr>
        <w:tblStyle w:val="TableGrid"/>
        <w:tblW w:w="0" w:type="auto"/>
        <w:tblLook w:val="04A0"/>
      </w:tblPr>
      <w:tblGrid>
        <w:gridCol w:w="4788"/>
        <w:gridCol w:w="4788"/>
      </w:tblGrid>
      <w:tr w:rsidR="00335C5C" w:rsidTr="00335C5C">
        <w:tc>
          <w:tcPr>
            <w:tcW w:w="4788" w:type="dxa"/>
          </w:tcPr>
          <w:p w:rsidR="00335C5C" w:rsidRDefault="00335C5C" w:rsidP="00EB0CB7">
            <w:pPr>
              <w:rPr>
                <w:b/>
              </w:rPr>
            </w:pPr>
            <w:r>
              <w:t xml:space="preserve">Effort for Organic Mode  </w:t>
            </w:r>
          </w:p>
        </w:tc>
        <w:tc>
          <w:tcPr>
            <w:tcW w:w="4788" w:type="dxa"/>
          </w:tcPr>
          <w:p w:rsidR="00335C5C" w:rsidRDefault="00335C5C" w:rsidP="00EB0CB7">
            <w:pPr>
              <w:rPr>
                <w:b/>
              </w:rPr>
            </w:pPr>
            <m:oMathPara>
              <m:oMath>
                <m:r>
                  <w:rPr>
                    <w:rFonts w:ascii="Cambria Math" w:hAnsi="Cambria Math"/>
                  </w:rPr>
                  <m:t>E=2.4×</m:t>
                </m:r>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1.05</m:t>
                    </m:r>
                  </m:sup>
                </m:sSup>
              </m:oMath>
            </m:oMathPara>
          </w:p>
        </w:tc>
      </w:tr>
      <w:tr w:rsidR="00335C5C" w:rsidTr="00335C5C">
        <w:tc>
          <w:tcPr>
            <w:tcW w:w="4788" w:type="dxa"/>
          </w:tcPr>
          <w:p w:rsidR="00335C5C" w:rsidRPr="00335C5C" w:rsidRDefault="00335C5C" w:rsidP="00EB0CB7">
            <w:pPr>
              <w:rPr>
                <w:rFonts w:eastAsiaTheme="minorEastAsia"/>
              </w:rPr>
            </w:pPr>
            <w:r>
              <w:rPr>
                <w:rFonts w:eastAsiaTheme="minorEastAsia"/>
              </w:rPr>
              <w:t xml:space="preserve">Effort for Semidetached mode </w:t>
            </w:r>
          </w:p>
        </w:tc>
        <w:tc>
          <w:tcPr>
            <w:tcW w:w="4788" w:type="dxa"/>
          </w:tcPr>
          <w:p w:rsidR="00335C5C" w:rsidRDefault="00335C5C" w:rsidP="00335C5C">
            <w:pPr>
              <w:rPr>
                <w:b/>
              </w:rPr>
            </w:pPr>
            <m:oMathPara>
              <m:oMath>
                <m:r>
                  <w:rPr>
                    <w:rFonts w:ascii="Cambria Math" w:hAnsi="Cambria Math"/>
                  </w:rPr>
                  <m:t>E=3.0×</m:t>
                </m:r>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1.12</m:t>
                    </m:r>
                  </m:sup>
                </m:sSup>
              </m:oMath>
            </m:oMathPara>
          </w:p>
        </w:tc>
      </w:tr>
      <w:tr w:rsidR="00335C5C" w:rsidTr="00335C5C">
        <w:tc>
          <w:tcPr>
            <w:tcW w:w="4788" w:type="dxa"/>
          </w:tcPr>
          <w:p w:rsidR="00335C5C" w:rsidRPr="00335C5C" w:rsidRDefault="00335C5C" w:rsidP="00335C5C">
            <w:r>
              <w:t>Effort for Embedded Mode</w:t>
            </w:r>
          </w:p>
        </w:tc>
        <w:tc>
          <w:tcPr>
            <w:tcW w:w="4788" w:type="dxa"/>
          </w:tcPr>
          <w:p w:rsidR="00335C5C" w:rsidRDefault="00335C5C" w:rsidP="00335C5C">
            <w:pPr>
              <w:rPr>
                <w:b/>
              </w:rPr>
            </w:pPr>
            <m:oMathPara>
              <m:oMath>
                <m:r>
                  <w:rPr>
                    <w:rFonts w:ascii="Cambria Math" w:hAnsi="Cambria Math"/>
                  </w:rPr>
                  <m:t>E=3.6×</m:t>
                </m:r>
                <m:sSup>
                  <m:sSupPr>
                    <m:ctrlPr>
                      <w:rPr>
                        <w:rFonts w:ascii="Cambria Math" w:hAnsi="Cambria Math"/>
                        <w:i/>
                      </w:rPr>
                    </m:ctrlPr>
                  </m:sSupPr>
                  <m:e>
                    <m:d>
                      <m:dPr>
                        <m:ctrlPr>
                          <w:rPr>
                            <w:rFonts w:ascii="Cambria Math" w:hAnsi="Cambria Math"/>
                            <w:i/>
                          </w:rPr>
                        </m:ctrlPr>
                      </m:dPr>
                      <m:e>
                        <m:r>
                          <w:rPr>
                            <w:rFonts w:ascii="Cambria Math" w:hAnsi="Cambria Math"/>
                          </w:rPr>
                          <m:t>size</m:t>
                        </m:r>
                      </m:e>
                    </m:d>
                  </m:e>
                  <m:sup>
                    <m:r>
                      <w:rPr>
                        <w:rFonts w:ascii="Cambria Math" w:hAnsi="Cambria Math"/>
                      </w:rPr>
                      <m:t>1.20</m:t>
                    </m:r>
                  </m:sup>
                </m:sSup>
              </m:oMath>
            </m:oMathPara>
          </w:p>
        </w:tc>
      </w:tr>
    </w:tbl>
    <w:p w:rsidR="00144859" w:rsidRDefault="00335C5C" w:rsidP="00EB0CB7">
      <w:pPr>
        <w:spacing w:after="0"/>
        <w:rPr>
          <w:color w:val="FF0000"/>
        </w:rPr>
      </w:pPr>
      <w:r>
        <w:t>After effort is estimated, and exponential formula is also used to calculate a project duration</w:t>
      </w:r>
      <w:r w:rsidR="00144859">
        <w:t xml:space="preserve">, or completion time (time to develop, TDEV). Project duration is expressed in </w:t>
      </w:r>
      <w:r w:rsidR="00144859" w:rsidRPr="00144859">
        <w:rPr>
          <w:color w:val="FF0000"/>
        </w:rPr>
        <w:t>months</w:t>
      </w:r>
    </w:p>
    <w:p w:rsidR="00144859" w:rsidRDefault="00144859" w:rsidP="00EB0CB7">
      <w:pPr>
        <w:spacing w:after="0"/>
        <w:rPr>
          <w:color w:val="FF0000"/>
        </w:rPr>
      </w:pPr>
    </w:p>
    <w:p w:rsidR="00144859" w:rsidRDefault="00144859" w:rsidP="00EB0CB7">
      <w:pPr>
        <w:spacing w:after="0"/>
        <w:rPr>
          <w:b/>
        </w:rPr>
      </w:pPr>
      <w:r>
        <w:rPr>
          <w:b/>
        </w:rPr>
        <w:t>Basic COCOMO project duration estimate</w:t>
      </w:r>
    </w:p>
    <w:tbl>
      <w:tblPr>
        <w:tblStyle w:val="TableGrid"/>
        <w:tblW w:w="0" w:type="auto"/>
        <w:tblLook w:val="04A0"/>
      </w:tblPr>
      <w:tblGrid>
        <w:gridCol w:w="4788"/>
        <w:gridCol w:w="4788"/>
      </w:tblGrid>
      <w:tr w:rsidR="00144859" w:rsidTr="004A3094">
        <w:tc>
          <w:tcPr>
            <w:tcW w:w="4788" w:type="dxa"/>
          </w:tcPr>
          <w:p w:rsidR="00144859" w:rsidRPr="00A7727E" w:rsidRDefault="00144859" w:rsidP="004A3094">
            <w:r w:rsidRPr="00A7727E">
              <w:t xml:space="preserve">project </w:t>
            </w:r>
            <w:r>
              <w:t xml:space="preserve">Duration for Organic Mode  </w:t>
            </w:r>
          </w:p>
        </w:tc>
        <w:tc>
          <w:tcPr>
            <w:tcW w:w="4788" w:type="dxa"/>
          </w:tcPr>
          <w:p w:rsidR="00144859" w:rsidRDefault="00A7727E" w:rsidP="00A7727E">
            <w:pPr>
              <w:rPr>
                <w:b/>
              </w:rPr>
            </w:pPr>
            <m:oMathPara>
              <m:oMath>
                <m:r>
                  <w:rPr>
                    <w:rFonts w:ascii="Cambria Math" w:hAnsi="Cambria Math"/>
                  </w:rPr>
                  <m:t>TDEV=2.5×</m:t>
                </m:r>
                <m:sSup>
                  <m:sSupPr>
                    <m:ctrlPr>
                      <w:rPr>
                        <w:rFonts w:ascii="Cambria Math" w:hAnsi="Cambria Math"/>
                        <w:i/>
                      </w:rPr>
                    </m:ctrlPr>
                  </m:sSupPr>
                  <m:e>
                    <m:d>
                      <m:dPr>
                        <m:ctrlPr>
                          <w:rPr>
                            <w:rFonts w:ascii="Cambria Math" w:hAnsi="Cambria Math"/>
                            <w:i/>
                          </w:rPr>
                        </m:ctrlPr>
                      </m:dPr>
                      <m:e>
                        <m:r>
                          <w:rPr>
                            <w:rFonts w:ascii="Cambria Math" w:hAnsi="Cambria Math"/>
                          </w:rPr>
                          <m:t>E</m:t>
                        </m:r>
                      </m:e>
                    </m:d>
                  </m:e>
                  <m:sup>
                    <m:r>
                      <w:rPr>
                        <w:rFonts w:ascii="Cambria Math" w:hAnsi="Cambria Math"/>
                      </w:rPr>
                      <m:t>0.38</m:t>
                    </m:r>
                  </m:sup>
                </m:sSup>
              </m:oMath>
            </m:oMathPara>
          </w:p>
        </w:tc>
      </w:tr>
      <w:tr w:rsidR="00144859" w:rsidTr="004A3094">
        <w:tc>
          <w:tcPr>
            <w:tcW w:w="4788" w:type="dxa"/>
          </w:tcPr>
          <w:p w:rsidR="00144859" w:rsidRPr="00A7727E" w:rsidRDefault="00144859" w:rsidP="004A3094">
            <w:r w:rsidRPr="00A7727E">
              <w:t xml:space="preserve">project </w:t>
            </w:r>
            <w:r>
              <w:t xml:space="preserve">Duration </w:t>
            </w:r>
            <w:r w:rsidRPr="00A7727E">
              <w:t xml:space="preserve">for Semidetached mode </w:t>
            </w:r>
          </w:p>
        </w:tc>
        <w:tc>
          <w:tcPr>
            <w:tcW w:w="4788" w:type="dxa"/>
          </w:tcPr>
          <w:p w:rsidR="00144859" w:rsidRDefault="00144859" w:rsidP="00A7727E">
            <w:pPr>
              <w:rPr>
                <w:b/>
              </w:rPr>
            </w:pPr>
            <m:oMathPara>
              <m:oMath>
                <m:r>
                  <w:rPr>
                    <w:rFonts w:ascii="Cambria Math" w:hAnsi="Cambria Math" w:cs="Cambria Math"/>
                  </w:rPr>
                  <m:t>T</m:t>
                </m:r>
                <m:r>
                  <w:rPr>
                    <w:rFonts w:ascii="Cambria Math" w:hAnsi="Cambria Math"/>
                  </w:rPr>
                  <m:t>DEV=2.5×</m:t>
                </m:r>
                <m:sSup>
                  <m:sSupPr>
                    <m:ctrlPr>
                      <w:rPr>
                        <w:rFonts w:ascii="Cambria Math" w:hAnsi="Cambria Math"/>
                        <w:i/>
                      </w:rPr>
                    </m:ctrlPr>
                  </m:sSupPr>
                  <m:e>
                    <m:d>
                      <m:dPr>
                        <m:ctrlPr>
                          <w:rPr>
                            <w:rFonts w:ascii="Cambria Math" w:hAnsi="Cambria Math"/>
                            <w:i/>
                          </w:rPr>
                        </m:ctrlPr>
                      </m:dPr>
                      <m:e>
                        <m:r>
                          <w:rPr>
                            <w:rFonts w:ascii="Cambria Math" w:hAnsi="Cambria Math"/>
                          </w:rPr>
                          <m:t>E</m:t>
                        </m:r>
                      </m:e>
                    </m:d>
                  </m:e>
                  <m:sup>
                    <m:r>
                      <w:rPr>
                        <w:rFonts w:ascii="Cambria Math" w:hAnsi="Cambria Math"/>
                      </w:rPr>
                      <m:t>0.35</m:t>
                    </m:r>
                  </m:sup>
                </m:sSup>
              </m:oMath>
            </m:oMathPara>
          </w:p>
        </w:tc>
      </w:tr>
      <w:tr w:rsidR="00144859" w:rsidTr="004A3094">
        <w:tc>
          <w:tcPr>
            <w:tcW w:w="4788" w:type="dxa"/>
          </w:tcPr>
          <w:p w:rsidR="00144859" w:rsidRPr="00335C5C" w:rsidRDefault="00144859" w:rsidP="004A3094">
            <w:r w:rsidRPr="00A7727E">
              <w:t xml:space="preserve">project </w:t>
            </w:r>
            <w:r>
              <w:t>Duration for Embedded Mode</w:t>
            </w:r>
          </w:p>
        </w:tc>
        <w:tc>
          <w:tcPr>
            <w:tcW w:w="4788" w:type="dxa"/>
          </w:tcPr>
          <w:p w:rsidR="00144859" w:rsidRDefault="00A7727E" w:rsidP="00A7727E">
            <w:pPr>
              <w:rPr>
                <w:b/>
              </w:rPr>
            </w:pPr>
            <m:oMathPara>
              <m:oMath>
                <m:r>
                  <w:rPr>
                    <w:rFonts w:ascii="Cambria Math" w:hAnsi="Cambria Math"/>
                  </w:rPr>
                  <m:t>TDEV=2.5×</m:t>
                </m:r>
                <m:sSup>
                  <m:sSupPr>
                    <m:ctrlPr>
                      <w:rPr>
                        <w:rFonts w:ascii="Cambria Math" w:hAnsi="Cambria Math"/>
                        <w:i/>
                      </w:rPr>
                    </m:ctrlPr>
                  </m:sSupPr>
                  <m:e>
                    <m:d>
                      <m:dPr>
                        <m:ctrlPr>
                          <w:rPr>
                            <w:rFonts w:ascii="Cambria Math" w:hAnsi="Cambria Math"/>
                            <w:i/>
                          </w:rPr>
                        </m:ctrlPr>
                      </m:dPr>
                      <m:e>
                        <m:r>
                          <w:rPr>
                            <w:rFonts w:ascii="Cambria Math" w:hAnsi="Cambria Math"/>
                          </w:rPr>
                          <m:t>E</m:t>
                        </m:r>
                      </m:e>
                    </m:d>
                  </m:e>
                  <m:sup>
                    <m:r>
                      <w:rPr>
                        <w:rFonts w:ascii="Cambria Math" w:hAnsi="Cambria Math"/>
                      </w:rPr>
                      <m:t>0.32</m:t>
                    </m:r>
                  </m:sup>
                </m:sSup>
              </m:oMath>
            </m:oMathPara>
          </w:p>
        </w:tc>
      </w:tr>
    </w:tbl>
    <w:p w:rsidR="00A7727E" w:rsidRDefault="00A7727E" w:rsidP="00EB0CB7">
      <w:pPr>
        <w:spacing w:after="0"/>
      </w:pPr>
      <w:r>
        <w:t>When effort (E) and development time (TDEV) are known, the average staff size (SS) to complete the project may be calculated.</w:t>
      </w:r>
    </w:p>
    <w:p w:rsidR="00A7727E" w:rsidRDefault="00A7727E" w:rsidP="00EB0CB7">
      <w:pPr>
        <w:spacing w:after="0"/>
      </w:pPr>
    </w:p>
    <w:tbl>
      <w:tblPr>
        <w:tblStyle w:val="TableGrid"/>
        <w:tblW w:w="0" w:type="auto"/>
        <w:tblLook w:val="04A0"/>
      </w:tblPr>
      <w:tblGrid>
        <w:gridCol w:w="9576"/>
      </w:tblGrid>
      <w:tr w:rsidR="00A7727E" w:rsidTr="00A7727E">
        <w:tc>
          <w:tcPr>
            <w:tcW w:w="9576" w:type="dxa"/>
          </w:tcPr>
          <w:p w:rsidR="00A7727E" w:rsidRPr="00A7727E" w:rsidRDefault="00A7727E" w:rsidP="00A7727E">
            <w:pPr>
              <w:rPr>
                <w:rFonts w:eastAsiaTheme="minorEastAsia"/>
              </w:rPr>
            </w:pPr>
            <w:r>
              <w:t xml:space="preserve">Average Staff: </w:t>
            </w:r>
            <w:r>
              <w:rPr>
                <w:rFonts w:eastAsiaTheme="minorEastAsia"/>
              </w:rPr>
              <w:t xml:space="preserve"> </w:t>
            </w:r>
            <m:oMath>
              <m:r>
                <w:rPr>
                  <w:rFonts w:ascii="Cambria Math" w:hAnsi="Cambria Math"/>
                </w:rPr>
                <m:t>S</m:t>
              </m:r>
              <m:r>
                <w:rPr>
                  <w:rFonts w:ascii="Cambria Math" w:hAnsi="Cambria Math" w:cs="Cambria Math"/>
                </w:rPr>
                <m:t>S</m:t>
              </m:r>
              <m:r>
                <w:rPr>
                  <w:rFonts w:ascii="Cambria Math" w:eastAsiaTheme="minorEastAsia" w:hAnsi="Cambria Math"/>
                </w:rPr>
                <m:t>=Effort÷ TDEV</m:t>
              </m:r>
            </m:oMath>
            <w:r>
              <w:rPr>
                <w:rFonts w:eastAsiaTheme="minorEastAsia"/>
              </w:rPr>
              <w:br/>
            </w:r>
            <w:r w:rsidRPr="00A7727E">
              <w:t>Product</w:t>
            </w:r>
            <w:r>
              <w:t xml:space="preserve">ivity:  </w:t>
            </w:r>
            <m:oMath>
              <m:r>
                <w:rPr>
                  <w:rFonts w:ascii="Cambria Math" w:hAnsi="Cambria Math"/>
                </w:rPr>
                <m:t>P=Size ÷ Effort</m:t>
              </m:r>
            </m:oMath>
          </w:p>
        </w:tc>
      </w:tr>
    </w:tbl>
    <w:p w:rsidR="00A7727E" w:rsidRDefault="00A7727E" w:rsidP="00EB0CB7">
      <w:pPr>
        <w:spacing w:after="0"/>
      </w:pPr>
    </w:p>
    <w:p w:rsidR="00A7727E" w:rsidRDefault="00A7727E" w:rsidP="00EB0CB7">
      <w:pPr>
        <w:spacing w:after="0"/>
        <w:rPr>
          <w:b/>
        </w:rPr>
      </w:pPr>
      <w:r>
        <w:rPr>
          <w:b/>
        </w:rPr>
        <w:t>RISK Management</w:t>
      </w:r>
    </w:p>
    <w:p w:rsidR="00384674" w:rsidRPr="00384674" w:rsidRDefault="00A7727E" w:rsidP="00A7727E">
      <w:pPr>
        <w:pStyle w:val="ListParagraph"/>
        <w:numPr>
          <w:ilvl w:val="0"/>
          <w:numId w:val="22"/>
        </w:numPr>
        <w:spacing w:after="0"/>
        <w:rPr>
          <w:b/>
        </w:rPr>
      </w:pPr>
      <w:r w:rsidRPr="00A7727E">
        <w:rPr>
          <w:u w:val="single"/>
        </w:rPr>
        <w:t>Reactive Strategy</w:t>
      </w:r>
      <w:r>
        <w:t xml:space="preserve">: The majority of software teams rely solely on reactive strategies. At best, a reactive strategy monitors the project for likely risks. Resources are set aside to </w:t>
      </w:r>
      <w:r w:rsidR="00384674">
        <w:t>deal with them, should they become actual problems.</w:t>
      </w:r>
    </w:p>
    <w:p w:rsidR="00384674" w:rsidRPr="00384674" w:rsidRDefault="00384674" w:rsidP="00384674">
      <w:pPr>
        <w:pStyle w:val="ListParagraph"/>
        <w:numPr>
          <w:ilvl w:val="0"/>
          <w:numId w:val="22"/>
        </w:numPr>
        <w:spacing w:after="0"/>
        <w:rPr>
          <w:b/>
          <w:u w:val="single"/>
        </w:rPr>
      </w:pPr>
      <w:r w:rsidRPr="00384674">
        <w:rPr>
          <w:u w:val="single"/>
        </w:rPr>
        <w:t>Productive strategy</w:t>
      </w:r>
      <w:r>
        <w:rPr>
          <w:u w:val="single"/>
        </w:rPr>
        <w:t xml:space="preserve">: </w:t>
      </w:r>
      <w:r>
        <w:t>A proactive strategy begins long before technical work is initiated. Potential risks are identified, their probability and impact assured, and they are ranked by importance. Then the software team establishes a plan for managing risks. The primary objective is to avoid risk, but because all risks cannot be avoided, the team works to develop a contingency plan that will enable to respond in a controlled and effective manner.</w:t>
      </w:r>
    </w:p>
    <w:p w:rsidR="00384674" w:rsidRDefault="00384674" w:rsidP="00384674">
      <w:pPr>
        <w:spacing w:after="0"/>
      </w:pPr>
    </w:p>
    <w:p w:rsidR="00384674" w:rsidRDefault="00384674" w:rsidP="00384674">
      <w:pPr>
        <w:spacing w:after="0"/>
        <w:rPr>
          <w:b/>
        </w:rPr>
      </w:pPr>
      <w:r>
        <w:rPr>
          <w:b/>
        </w:rPr>
        <w:t>Software Risks</w:t>
      </w:r>
    </w:p>
    <w:p w:rsidR="00384674" w:rsidRDefault="00384674" w:rsidP="00384674">
      <w:pPr>
        <w:spacing w:after="0"/>
      </w:pPr>
      <w:r>
        <w:t>Risk involv</w:t>
      </w:r>
      <w:r w:rsidR="00AE4870">
        <w:t>e</w:t>
      </w:r>
      <w:r>
        <w:t xml:space="preserve">s two </w:t>
      </w:r>
      <w:r w:rsidR="00AE4870">
        <w:t>characteristics:</w:t>
      </w:r>
    </w:p>
    <w:p w:rsidR="00AE4870" w:rsidRDefault="00AE4870" w:rsidP="00AE4870">
      <w:pPr>
        <w:pStyle w:val="ListParagraph"/>
        <w:numPr>
          <w:ilvl w:val="0"/>
          <w:numId w:val="23"/>
        </w:numPr>
        <w:spacing w:after="0"/>
      </w:pPr>
      <w:r>
        <w:t>Uncertainity: risk may or may not happen</w:t>
      </w:r>
    </w:p>
    <w:p w:rsidR="00AE4870" w:rsidRDefault="00AE4870" w:rsidP="00AE4870">
      <w:pPr>
        <w:pStyle w:val="ListParagraph"/>
        <w:numPr>
          <w:ilvl w:val="0"/>
          <w:numId w:val="23"/>
        </w:numPr>
        <w:spacing w:after="0"/>
      </w:pPr>
      <w:r>
        <w:t>Loss: if the risk becomes a reality, unwanted consequences or losses will occur.</w:t>
      </w:r>
    </w:p>
    <w:p w:rsidR="00AE4870" w:rsidRDefault="00AE4870" w:rsidP="00AE4870">
      <w:pPr>
        <w:spacing w:after="0"/>
      </w:pPr>
    </w:p>
    <w:p w:rsidR="00AE4870" w:rsidRDefault="00AE4870" w:rsidP="00AE4870">
      <w:pPr>
        <w:spacing w:after="0"/>
      </w:pPr>
      <w:r>
        <w:t>Risk exposure can be computed for each risk in the risk table</w:t>
      </w:r>
    </w:p>
    <w:p w:rsidR="00AE4870" w:rsidRPr="00AE4870" w:rsidRDefault="00AE4870" w:rsidP="00AE4870">
      <w:pPr>
        <w:spacing w:after="0"/>
        <w:rPr>
          <w:rFonts w:eastAsiaTheme="minorEastAsia"/>
        </w:rPr>
      </w:pPr>
      <m:oMathPara>
        <m:oMath>
          <m:r>
            <w:rPr>
              <w:rFonts w:ascii="Cambria Math" w:hAnsi="Cambria Math"/>
            </w:rPr>
            <w:lastRenderedPageBreak/>
            <m:t>RE=P×C</m:t>
          </m:r>
        </m:oMath>
      </m:oMathPara>
    </w:p>
    <w:p w:rsidR="00AE4870" w:rsidRDefault="00AE4870" w:rsidP="00AE4870">
      <w:pPr>
        <w:spacing w:after="0"/>
        <w:rPr>
          <w:rFonts w:eastAsiaTheme="minorEastAsia"/>
        </w:rPr>
      </w:pPr>
      <w:r>
        <w:rPr>
          <w:rFonts w:eastAsiaTheme="minorEastAsia"/>
        </w:rPr>
        <w:t>Where RE = Risk exposure, P = probability of occurance of the risk, C = cost to the project if the risk occur</w:t>
      </w:r>
    </w:p>
    <w:p w:rsidR="00AE4870" w:rsidRDefault="00AE4870" w:rsidP="00AE4870">
      <w:pPr>
        <w:spacing w:after="0"/>
        <w:rPr>
          <w:rFonts w:eastAsiaTheme="minorEastAsia"/>
        </w:rPr>
      </w:pPr>
    </w:p>
    <w:p w:rsidR="00AE4870" w:rsidRDefault="00AE4870" w:rsidP="00AE4870">
      <w:pPr>
        <w:spacing w:after="0"/>
        <w:rPr>
          <w:rFonts w:eastAsiaTheme="minorEastAsia"/>
        </w:rPr>
      </w:pPr>
      <w:r w:rsidRPr="00AE4870">
        <w:rPr>
          <w:rFonts w:eastAsiaTheme="minorEastAsia"/>
          <w:b/>
        </w:rPr>
        <w:t>Example</w:t>
      </w:r>
      <w:r>
        <w:rPr>
          <w:rFonts w:eastAsiaTheme="minorEastAsia"/>
        </w:rPr>
        <w:t>:</w:t>
      </w:r>
    </w:p>
    <w:p w:rsidR="00AE4870" w:rsidRDefault="00AE4870" w:rsidP="00AE4870">
      <w:pPr>
        <w:spacing w:after="0"/>
        <w:rPr>
          <w:rFonts w:eastAsiaTheme="minorEastAsia"/>
        </w:rPr>
      </w:pPr>
      <w:r>
        <w:rPr>
          <w:rFonts w:eastAsiaTheme="minorEastAsia"/>
          <w:u w:val="single"/>
        </w:rPr>
        <w:t xml:space="preserve">Risk Identification: </w:t>
      </w:r>
      <w:r>
        <w:rPr>
          <w:rFonts w:eastAsiaTheme="minorEastAsia"/>
        </w:rPr>
        <w:t>Only 70% of the software components scheduled for reuse will in fact be integrated into the application. The remaining functionality will have to be custom developed.</w:t>
      </w:r>
    </w:p>
    <w:p w:rsidR="00AE4870" w:rsidRDefault="00AE4870" w:rsidP="00AE4870">
      <w:pPr>
        <w:spacing w:after="0"/>
        <w:ind w:firstLine="720"/>
        <w:rPr>
          <w:rFonts w:eastAsiaTheme="minorEastAsia"/>
        </w:rPr>
      </w:pPr>
      <w:r w:rsidRPr="00AE4870">
        <w:rPr>
          <w:rFonts w:eastAsiaTheme="minorEastAsia"/>
          <w:u w:val="single"/>
        </w:rPr>
        <w:t>Risk Probability</w:t>
      </w:r>
      <w:r>
        <w:rPr>
          <w:rFonts w:eastAsiaTheme="minorEastAsia"/>
        </w:rPr>
        <w:t>: 80%</w:t>
      </w:r>
    </w:p>
    <w:p w:rsidR="00AE4870" w:rsidRDefault="00AE4870" w:rsidP="00AE4870">
      <w:pPr>
        <w:spacing w:after="0"/>
        <w:rPr>
          <w:rFonts w:eastAsiaTheme="minorEastAsia"/>
          <w:u w:val="single"/>
        </w:rPr>
      </w:pPr>
      <w:r>
        <w:rPr>
          <w:rFonts w:eastAsiaTheme="minorEastAsia"/>
          <w:u w:val="single"/>
        </w:rPr>
        <w:t>Risk Impact</w:t>
      </w:r>
    </w:p>
    <w:p w:rsidR="00AE4870" w:rsidRDefault="00AE4870" w:rsidP="00AE4870">
      <w:pPr>
        <w:spacing w:after="0"/>
        <w:rPr>
          <w:rFonts w:eastAsiaTheme="minorEastAsia"/>
        </w:rPr>
      </w:pPr>
      <w:r>
        <w:rPr>
          <w:rFonts w:eastAsiaTheme="minorEastAsia"/>
        </w:rPr>
        <w:t>No of reusable software component</w:t>
      </w:r>
      <w:r w:rsidR="00C61802">
        <w:rPr>
          <w:rFonts w:eastAsiaTheme="minorEastAsia"/>
        </w:rPr>
        <w:t xml:space="preserve">  = 60</w:t>
      </w:r>
    </w:p>
    <w:p w:rsidR="00C61802" w:rsidRDefault="00C61802" w:rsidP="00AE4870">
      <w:pPr>
        <w:spacing w:after="0"/>
        <w:rPr>
          <w:rFonts w:eastAsiaTheme="minorEastAsia"/>
        </w:rPr>
      </w:pPr>
      <w:r>
        <w:rPr>
          <w:rFonts w:eastAsiaTheme="minorEastAsia"/>
        </w:rPr>
        <w:t>….. components to be deploed from scratch = (100% - 70%) x 60 = 18</w:t>
      </w:r>
    </w:p>
    <w:p w:rsidR="00C61802" w:rsidRDefault="00C61802" w:rsidP="00AE4870">
      <w:pPr>
        <w:spacing w:after="0"/>
        <w:rPr>
          <w:rFonts w:eastAsiaTheme="minorEastAsia"/>
        </w:rPr>
      </w:pPr>
    </w:p>
    <w:p w:rsidR="00C61802" w:rsidRDefault="00C61802" w:rsidP="00AE4870">
      <w:pPr>
        <w:spacing w:after="0"/>
        <w:rPr>
          <w:rFonts w:eastAsiaTheme="minorEastAsia"/>
        </w:rPr>
      </w:pPr>
      <w:r>
        <w:rPr>
          <w:rFonts w:eastAsiaTheme="minorEastAsia"/>
        </w:rPr>
        <w:t>Average size of component = 100 LOC</w:t>
      </w:r>
    </w:p>
    <w:p w:rsidR="00C61802" w:rsidRDefault="00C61802" w:rsidP="00AE4870">
      <w:pPr>
        <w:spacing w:after="0"/>
        <w:rPr>
          <w:rFonts w:eastAsiaTheme="minorEastAsia"/>
        </w:rPr>
      </w:pPr>
      <w:r>
        <w:rPr>
          <w:rFonts w:eastAsiaTheme="minorEastAsia"/>
        </w:rPr>
        <w:t>Software engineering cost for each LOC = $14.00</w:t>
      </w:r>
    </w:p>
    <w:p w:rsidR="00C61802" w:rsidRDefault="00C61802" w:rsidP="00AE4870">
      <w:pPr>
        <w:spacing w:after="0"/>
        <w:rPr>
          <w:rFonts w:eastAsiaTheme="minorEastAsia"/>
        </w:rPr>
      </w:pPr>
      <w:r>
        <w:rPr>
          <w:rFonts w:eastAsiaTheme="minorEastAsia"/>
        </w:rPr>
        <w:t xml:space="preserve">Overall cost to develop the components: </w:t>
      </w:r>
      <m:oMath>
        <m:r>
          <w:rPr>
            <w:rFonts w:ascii="Cambria Math" w:eastAsiaTheme="minorEastAsia" w:hAnsi="Cambria Math"/>
          </w:rPr>
          <m:t>C=18×100×$14=$25.000</m:t>
        </m:r>
      </m:oMath>
    </w:p>
    <w:p w:rsidR="00C61802" w:rsidRDefault="00C61802" w:rsidP="00AE4870">
      <w:pPr>
        <w:spacing w:after="0"/>
        <w:rPr>
          <w:rFonts w:eastAsiaTheme="minorEastAsia"/>
        </w:rPr>
      </w:pPr>
    </w:p>
    <w:p w:rsidR="00C61802" w:rsidRDefault="00C61802" w:rsidP="00AE4870">
      <w:pPr>
        <w:spacing w:after="0"/>
        <w:rPr>
          <w:rFonts w:eastAsiaTheme="minorEastAsia"/>
        </w:rPr>
      </w:pPr>
      <w:r>
        <w:rPr>
          <w:rFonts w:eastAsiaTheme="minorEastAsia"/>
        </w:rPr>
        <w:t>Risk Exposure RE = P X C = (0.80) x $25,200 = $20,000</w:t>
      </w:r>
    </w:p>
    <w:p w:rsidR="00C61802" w:rsidRDefault="00C61802" w:rsidP="00AE4870">
      <w:pPr>
        <w:spacing w:after="0"/>
        <w:rPr>
          <w:rFonts w:eastAsiaTheme="minorEastAsia"/>
        </w:rPr>
      </w:pPr>
    </w:p>
    <w:p w:rsidR="00C61802" w:rsidRDefault="00C61802" w:rsidP="00AE4870">
      <w:pPr>
        <w:spacing w:after="0"/>
        <w:rPr>
          <w:rFonts w:eastAsiaTheme="minorEastAsia"/>
          <w:b/>
          <w:u w:val="single"/>
        </w:rPr>
      </w:pPr>
      <w:r w:rsidRPr="00C61802">
        <w:rPr>
          <w:rFonts w:eastAsiaTheme="minorEastAsia"/>
          <w:b/>
          <w:u w:val="single"/>
        </w:rPr>
        <w:t>Risk Management plan</w:t>
      </w:r>
    </w:p>
    <w:p w:rsidR="00C61802" w:rsidRDefault="00C61802" w:rsidP="00AE4870">
      <w:pPr>
        <w:spacing w:after="0"/>
        <w:rPr>
          <w:rFonts w:eastAsiaTheme="minorEastAsia"/>
          <w:b/>
          <w:u w:val="single"/>
        </w:rPr>
      </w:pPr>
    </w:p>
    <w:p w:rsidR="00C61802" w:rsidRDefault="00C61802" w:rsidP="00AE4870">
      <w:pPr>
        <w:spacing w:after="0"/>
        <w:rPr>
          <w:rFonts w:eastAsiaTheme="minorEastAsia"/>
        </w:rPr>
      </w:pPr>
      <w:r>
        <w:rPr>
          <w:rFonts w:eastAsiaTheme="minorEastAsia"/>
          <w:b/>
          <w:u w:val="single"/>
        </w:rPr>
        <w:t xml:space="preserve">Step 1: </w:t>
      </w:r>
      <w:r>
        <w:rPr>
          <w:rFonts w:eastAsiaTheme="minorEastAsia"/>
        </w:rPr>
        <w:t>Constuct risk categorzaton table (starting point for identification of specific</w:t>
      </w:r>
      <w:r w:rsidRPr="00C61802">
        <w:rPr>
          <w:rFonts w:eastAsiaTheme="minorEastAsia"/>
          <w:b/>
        </w:rPr>
        <w:t xml:space="preserve"> </w:t>
      </w:r>
      <w:r w:rsidRPr="00C61802">
        <w:rPr>
          <w:rFonts w:eastAsiaTheme="minorEastAsia"/>
        </w:rPr>
        <w:t>risk</w:t>
      </w:r>
    </w:p>
    <w:p w:rsidR="00C61802" w:rsidRDefault="00C61802" w:rsidP="00AE4870">
      <w:pPr>
        <w:spacing w:after="0"/>
        <w:rPr>
          <w:rFonts w:eastAsiaTheme="minorEastAsia"/>
        </w:rPr>
      </w:pPr>
    </w:p>
    <w:tbl>
      <w:tblPr>
        <w:tblStyle w:val="TableGrid"/>
        <w:tblW w:w="0" w:type="auto"/>
        <w:tblLook w:val="04A0"/>
      </w:tblPr>
      <w:tblGrid>
        <w:gridCol w:w="3441"/>
        <w:gridCol w:w="1036"/>
        <w:gridCol w:w="1017"/>
        <w:gridCol w:w="1565"/>
        <w:gridCol w:w="1238"/>
        <w:gridCol w:w="1279"/>
      </w:tblGrid>
      <w:tr w:rsidR="00506807" w:rsidTr="00506807">
        <w:tc>
          <w:tcPr>
            <w:tcW w:w="4338" w:type="dxa"/>
          </w:tcPr>
          <w:p w:rsidR="00C61802" w:rsidRDefault="00C61802" w:rsidP="00AE4870">
            <w:pPr>
              <w:rPr>
                <w:rFonts w:eastAsiaTheme="minorEastAsia"/>
              </w:rPr>
            </w:pPr>
            <w:r>
              <w:rPr>
                <w:rFonts w:eastAsiaTheme="minorEastAsia"/>
              </w:rPr>
              <w:t>RISK FACTORS and CATEGORIES</w:t>
            </w:r>
          </w:p>
        </w:tc>
        <w:tc>
          <w:tcPr>
            <w:tcW w:w="1053" w:type="dxa"/>
          </w:tcPr>
          <w:p w:rsidR="00C61802" w:rsidRDefault="00C61802" w:rsidP="00AE4870">
            <w:pPr>
              <w:rPr>
                <w:rFonts w:eastAsiaTheme="minorEastAsia"/>
              </w:rPr>
            </w:pPr>
            <w:r>
              <w:rPr>
                <w:rFonts w:eastAsiaTheme="minorEastAsia"/>
              </w:rPr>
              <w:t>L-low risk evidence</w:t>
            </w:r>
          </w:p>
        </w:tc>
        <w:tc>
          <w:tcPr>
            <w:tcW w:w="1017" w:type="dxa"/>
          </w:tcPr>
          <w:p w:rsidR="00C61802" w:rsidRDefault="00C61802" w:rsidP="00AE4870">
            <w:pPr>
              <w:rPr>
                <w:rFonts w:eastAsiaTheme="minorEastAsia"/>
              </w:rPr>
            </w:pPr>
            <w:r>
              <w:rPr>
                <w:rFonts w:eastAsiaTheme="minorEastAsia"/>
              </w:rPr>
              <w:t>M-Medium</w:t>
            </w:r>
            <w:r w:rsidR="00506807">
              <w:rPr>
                <w:rFonts w:eastAsiaTheme="minorEastAsia"/>
              </w:rPr>
              <w:t xml:space="preserve"> Risk Evidence </w:t>
            </w:r>
          </w:p>
        </w:tc>
        <w:tc>
          <w:tcPr>
            <w:tcW w:w="1042" w:type="dxa"/>
          </w:tcPr>
          <w:p w:rsidR="00C61802" w:rsidRDefault="00506807" w:rsidP="00AE4870">
            <w:pPr>
              <w:rPr>
                <w:rFonts w:eastAsiaTheme="minorEastAsia"/>
              </w:rPr>
            </w:pPr>
            <w:r>
              <w:rPr>
                <w:rFonts w:eastAsiaTheme="minorEastAsia"/>
              </w:rPr>
              <w:t>H-High Resk Evidence</w:t>
            </w:r>
          </w:p>
        </w:tc>
        <w:tc>
          <w:tcPr>
            <w:tcW w:w="938" w:type="dxa"/>
          </w:tcPr>
          <w:p w:rsidR="00C61802" w:rsidRDefault="00506807" w:rsidP="00AE4870">
            <w:pPr>
              <w:rPr>
                <w:rFonts w:eastAsiaTheme="minorEastAsia"/>
              </w:rPr>
            </w:pPr>
            <w:r>
              <w:rPr>
                <w:rFonts w:eastAsiaTheme="minorEastAsia"/>
              </w:rPr>
              <w:t>Rating (H/M/L)</w:t>
            </w:r>
          </w:p>
        </w:tc>
        <w:tc>
          <w:tcPr>
            <w:tcW w:w="1188" w:type="dxa"/>
          </w:tcPr>
          <w:p w:rsidR="00C61802" w:rsidRDefault="00506807" w:rsidP="00AE4870">
            <w:pPr>
              <w:rPr>
                <w:rFonts w:eastAsiaTheme="minorEastAsia"/>
              </w:rPr>
            </w:pPr>
            <w:r>
              <w:rPr>
                <w:rFonts w:eastAsiaTheme="minorEastAsia"/>
              </w:rPr>
              <w:t>Comments</w:t>
            </w:r>
          </w:p>
        </w:tc>
      </w:tr>
      <w:tr w:rsidR="00506807" w:rsidTr="00506807">
        <w:tc>
          <w:tcPr>
            <w:tcW w:w="4338" w:type="dxa"/>
          </w:tcPr>
          <w:p w:rsidR="00506807" w:rsidRDefault="00506807" w:rsidP="00506807">
            <w:pPr>
              <w:pStyle w:val="ListParagraph"/>
              <w:numPr>
                <w:ilvl w:val="0"/>
                <w:numId w:val="25"/>
              </w:numPr>
              <w:rPr>
                <w:rFonts w:eastAsiaTheme="minorEastAsia"/>
              </w:rPr>
            </w:pPr>
            <w:r>
              <w:rPr>
                <w:rFonts w:eastAsiaTheme="minorEastAsia"/>
              </w:rPr>
              <w:t>MISSION and GOAL factors</w:t>
            </w:r>
          </w:p>
          <w:p w:rsidR="00506807" w:rsidRDefault="00506807" w:rsidP="00506807">
            <w:pPr>
              <w:pStyle w:val="ListParagraph"/>
              <w:numPr>
                <w:ilvl w:val="0"/>
                <w:numId w:val="25"/>
              </w:numPr>
              <w:rPr>
                <w:rFonts w:eastAsiaTheme="minorEastAsia"/>
              </w:rPr>
            </w:pPr>
            <w:r>
              <w:rPr>
                <w:rFonts w:eastAsiaTheme="minorEastAsia"/>
              </w:rPr>
              <w:t>Organization Management Factors</w:t>
            </w:r>
          </w:p>
          <w:p w:rsidR="00506807" w:rsidRDefault="00506807" w:rsidP="00506807">
            <w:pPr>
              <w:pStyle w:val="ListParagraph"/>
              <w:numPr>
                <w:ilvl w:val="0"/>
                <w:numId w:val="25"/>
              </w:numPr>
              <w:rPr>
                <w:rFonts w:eastAsiaTheme="minorEastAsia"/>
              </w:rPr>
            </w:pPr>
            <w:r>
              <w:rPr>
                <w:rFonts w:eastAsiaTheme="minorEastAsia"/>
              </w:rPr>
              <w:t>Customer Factors</w:t>
            </w:r>
          </w:p>
          <w:p w:rsidR="00506807" w:rsidRDefault="00506807" w:rsidP="00506807">
            <w:pPr>
              <w:pStyle w:val="ListParagraph"/>
              <w:numPr>
                <w:ilvl w:val="0"/>
                <w:numId w:val="25"/>
              </w:numPr>
              <w:rPr>
                <w:rFonts w:eastAsiaTheme="minorEastAsia"/>
              </w:rPr>
            </w:pPr>
            <w:r>
              <w:rPr>
                <w:rFonts w:eastAsiaTheme="minorEastAsia"/>
              </w:rPr>
              <w:t>Budget/Cost factors</w:t>
            </w:r>
          </w:p>
          <w:p w:rsidR="00506807" w:rsidRDefault="00506807" w:rsidP="00506807">
            <w:pPr>
              <w:pStyle w:val="ListParagraph"/>
              <w:numPr>
                <w:ilvl w:val="0"/>
                <w:numId w:val="25"/>
              </w:numPr>
              <w:rPr>
                <w:rFonts w:eastAsiaTheme="minorEastAsia"/>
              </w:rPr>
            </w:pPr>
            <w:r>
              <w:rPr>
                <w:rFonts w:eastAsiaTheme="minorEastAsia"/>
              </w:rPr>
              <w:t>Schedule Factory</w:t>
            </w:r>
          </w:p>
          <w:p w:rsidR="00506807" w:rsidRDefault="00506807" w:rsidP="00506807">
            <w:pPr>
              <w:pStyle w:val="ListParagraph"/>
              <w:numPr>
                <w:ilvl w:val="0"/>
                <w:numId w:val="25"/>
              </w:numPr>
              <w:rPr>
                <w:rFonts w:eastAsiaTheme="minorEastAsia"/>
              </w:rPr>
            </w:pPr>
            <w:r>
              <w:rPr>
                <w:rFonts w:eastAsiaTheme="minorEastAsia"/>
              </w:rPr>
              <w:t>Project Content</w:t>
            </w:r>
          </w:p>
          <w:p w:rsidR="00506807" w:rsidRDefault="00506807" w:rsidP="00506807">
            <w:pPr>
              <w:pStyle w:val="ListParagraph"/>
              <w:numPr>
                <w:ilvl w:val="0"/>
                <w:numId w:val="25"/>
              </w:numPr>
              <w:rPr>
                <w:rFonts w:eastAsiaTheme="minorEastAsia"/>
              </w:rPr>
            </w:pPr>
            <w:r>
              <w:rPr>
                <w:rFonts w:eastAsiaTheme="minorEastAsia"/>
              </w:rPr>
              <w:t>Performance Factory</w:t>
            </w:r>
          </w:p>
          <w:p w:rsidR="00506807" w:rsidRDefault="00506807" w:rsidP="00506807">
            <w:pPr>
              <w:pStyle w:val="ListParagraph"/>
              <w:numPr>
                <w:ilvl w:val="0"/>
                <w:numId w:val="25"/>
              </w:numPr>
              <w:rPr>
                <w:rFonts w:eastAsiaTheme="minorEastAsia"/>
              </w:rPr>
            </w:pPr>
            <w:r>
              <w:rPr>
                <w:rFonts w:eastAsiaTheme="minorEastAsia"/>
              </w:rPr>
              <w:t>Project Management Factors</w:t>
            </w:r>
          </w:p>
          <w:p w:rsidR="00506807" w:rsidRDefault="00506807" w:rsidP="00506807">
            <w:pPr>
              <w:pStyle w:val="ListParagraph"/>
              <w:numPr>
                <w:ilvl w:val="0"/>
                <w:numId w:val="25"/>
              </w:numPr>
              <w:rPr>
                <w:rFonts w:eastAsiaTheme="minorEastAsia"/>
              </w:rPr>
            </w:pPr>
            <w:r>
              <w:rPr>
                <w:rFonts w:eastAsiaTheme="minorEastAsia"/>
              </w:rPr>
              <w:t>Development Process Factory</w:t>
            </w:r>
          </w:p>
          <w:p w:rsidR="00506807" w:rsidRDefault="00506807" w:rsidP="00506807">
            <w:pPr>
              <w:pStyle w:val="ListParagraph"/>
              <w:numPr>
                <w:ilvl w:val="0"/>
                <w:numId w:val="25"/>
              </w:numPr>
              <w:rPr>
                <w:rFonts w:eastAsiaTheme="minorEastAsia"/>
              </w:rPr>
            </w:pPr>
            <w:r>
              <w:rPr>
                <w:rFonts w:eastAsiaTheme="minorEastAsia"/>
              </w:rPr>
              <w:t>Development Environment Factor</w:t>
            </w:r>
          </w:p>
          <w:p w:rsidR="00506807" w:rsidRDefault="00506807" w:rsidP="00506807">
            <w:pPr>
              <w:pStyle w:val="ListParagraph"/>
              <w:numPr>
                <w:ilvl w:val="0"/>
                <w:numId w:val="25"/>
              </w:numPr>
              <w:rPr>
                <w:rFonts w:eastAsiaTheme="minorEastAsia"/>
              </w:rPr>
            </w:pPr>
            <w:r>
              <w:rPr>
                <w:rFonts w:eastAsiaTheme="minorEastAsia"/>
              </w:rPr>
              <w:t>Staff Factor</w:t>
            </w:r>
          </w:p>
          <w:p w:rsidR="00506807" w:rsidRPr="00506807" w:rsidRDefault="00506807" w:rsidP="00506807">
            <w:pPr>
              <w:pStyle w:val="ListParagraph"/>
              <w:numPr>
                <w:ilvl w:val="0"/>
                <w:numId w:val="25"/>
              </w:numPr>
              <w:rPr>
                <w:rFonts w:eastAsiaTheme="minorEastAsia"/>
              </w:rPr>
            </w:pPr>
            <w:r>
              <w:rPr>
                <w:rFonts w:eastAsiaTheme="minorEastAsia"/>
              </w:rPr>
              <w:t>Maintenance Factors.</w:t>
            </w:r>
          </w:p>
        </w:tc>
        <w:tc>
          <w:tcPr>
            <w:tcW w:w="1053" w:type="dxa"/>
          </w:tcPr>
          <w:p w:rsidR="00506807" w:rsidRDefault="00506807" w:rsidP="00AE4870">
            <w:pPr>
              <w:rPr>
                <w:rFonts w:eastAsiaTheme="minorEastAsia"/>
              </w:rPr>
            </w:pPr>
          </w:p>
        </w:tc>
        <w:tc>
          <w:tcPr>
            <w:tcW w:w="1017" w:type="dxa"/>
          </w:tcPr>
          <w:p w:rsidR="00506807" w:rsidRDefault="00506807" w:rsidP="00AE4870">
            <w:pPr>
              <w:rPr>
                <w:rFonts w:eastAsiaTheme="minorEastAsia"/>
              </w:rPr>
            </w:pPr>
          </w:p>
        </w:tc>
        <w:tc>
          <w:tcPr>
            <w:tcW w:w="1042" w:type="dxa"/>
          </w:tcPr>
          <w:p w:rsidR="00506807" w:rsidRDefault="00506807" w:rsidP="00AE4870">
            <w:pPr>
              <w:rPr>
                <w:rFonts w:eastAsiaTheme="minorEastAsia"/>
              </w:rPr>
            </w:pPr>
            <w:r>
              <w:rPr>
                <w:rFonts w:eastAsiaTheme="minorEastAsia"/>
              </w:rPr>
              <w:t>&lt;Characterisics of the factor when risk is high&gt;</w:t>
            </w:r>
          </w:p>
        </w:tc>
        <w:tc>
          <w:tcPr>
            <w:tcW w:w="938" w:type="dxa"/>
          </w:tcPr>
          <w:p w:rsidR="00506807" w:rsidRDefault="00506807" w:rsidP="00AE4870">
            <w:pPr>
              <w:rPr>
                <w:rFonts w:eastAsiaTheme="minorEastAsia"/>
              </w:rPr>
            </w:pPr>
            <w:r>
              <w:rPr>
                <w:rFonts w:eastAsiaTheme="minorEastAsia"/>
              </w:rPr>
              <w:t>&lt;Select the level of risk applicable&gt;</w:t>
            </w:r>
          </w:p>
        </w:tc>
        <w:tc>
          <w:tcPr>
            <w:tcW w:w="1188" w:type="dxa"/>
          </w:tcPr>
          <w:p w:rsidR="00506807" w:rsidRDefault="00506807" w:rsidP="00AE4870">
            <w:pPr>
              <w:rPr>
                <w:rFonts w:eastAsiaTheme="minorEastAsia"/>
              </w:rPr>
            </w:pPr>
            <w:r>
              <w:rPr>
                <w:rFonts w:eastAsiaTheme="minorEastAsia"/>
              </w:rPr>
              <w:t>&lt;Provide information about project specific that justifies the rating as H, M, or L</w:t>
            </w:r>
          </w:p>
        </w:tc>
      </w:tr>
    </w:tbl>
    <w:p w:rsidR="00C61802" w:rsidRDefault="00C61802" w:rsidP="00AE4870">
      <w:pPr>
        <w:spacing w:after="0"/>
        <w:rPr>
          <w:rFonts w:eastAsiaTheme="minorEastAsia"/>
        </w:rPr>
      </w:pPr>
    </w:p>
    <w:p w:rsidR="004A3094" w:rsidRDefault="004A3094" w:rsidP="00AE4870">
      <w:pPr>
        <w:spacing w:after="0"/>
        <w:rPr>
          <w:rFonts w:eastAsiaTheme="minorEastAsia"/>
        </w:rPr>
      </w:pPr>
      <w:r>
        <w:rPr>
          <w:rFonts w:eastAsiaTheme="minorEastAsia"/>
          <w:b/>
          <w:u w:val="single"/>
        </w:rPr>
        <w:t>Step 2:</w:t>
      </w:r>
      <w:r>
        <w:rPr>
          <w:rFonts w:eastAsiaTheme="minorEastAsia"/>
          <w:b/>
        </w:rPr>
        <w:t xml:space="preserve"> </w:t>
      </w:r>
      <w:r>
        <w:rPr>
          <w:rFonts w:eastAsiaTheme="minorEastAsia"/>
        </w:rPr>
        <w:t>Rank the risk to the project for each category ( Fill-in the last two columns)</w:t>
      </w:r>
    </w:p>
    <w:p w:rsidR="004A3094" w:rsidRDefault="004A3094" w:rsidP="00AE4870">
      <w:pPr>
        <w:spacing w:after="0"/>
        <w:rPr>
          <w:rFonts w:eastAsiaTheme="minorEastAsia"/>
        </w:rPr>
      </w:pPr>
      <w:r w:rsidRPr="004A3094">
        <w:rPr>
          <w:rFonts w:eastAsiaTheme="minorEastAsia"/>
          <w:b/>
          <w:u w:val="single"/>
        </w:rPr>
        <w:lastRenderedPageBreak/>
        <w:t>Step 3:</w:t>
      </w:r>
      <w:r>
        <w:rPr>
          <w:rFonts w:eastAsiaTheme="minorEastAsia"/>
          <w:b/>
          <w:u w:val="single"/>
        </w:rPr>
        <w:t xml:space="preserve"> </w:t>
      </w:r>
      <w:r>
        <w:rPr>
          <w:rFonts w:eastAsiaTheme="minorEastAsia"/>
        </w:rPr>
        <w:t>Sort the risk table in order of risk withhigh-risk items first . For the top ten risks, and all risks rated “high” (if more that ten), calculate the risk exposure. These are the key risks.</w:t>
      </w:r>
    </w:p>
    <w:p w:rsidR="004A3094" w:rsidRDefault="004A3094" w:rsidP="00AE4870">
      <w:pPr>
        <w:spacing w:after="0"/>
        <w:rPr>
          <w:rFonts w:eastAsiaTheme="minorEastAsia"/>
        </w:rPr>
      </w:pPr>
      <w:r>
        <w:rPr>
          <w:rFonts w:eastAsiaTheme="minorEastAsia"/>
        </w:rPr>
        <w:t xml:space="preserve">For each key risk, </w:t>
      </w:r>
    </w:p>
    <w:p w:rsidR="004A3094" w:rsidRDefault="004A3094" w:rsidP="004A3094">
      <w:pPr>
        <w:pStyle w:val="ListParagraph"/>
        <w:numPr>
          <w:ilvl w:val="0"/>
          <w:numId w:val="19"/>
        </w:numPr>
        <w:spacing w:after="0"/>
        <w:rPr>
          <w:rFonts w:eastAsiaTheme="minorEastAsia"/>
        </w:rPr>
      </w:pPr>
      <w:r>
        <w:rPr>
          <w:rFonts w:eastAsiaTheme="minorEastAsia"/>
        </w:rPr>
        <w:t>Identify means to control the risk</w:t>
      </w:r>
    </w:p>
    <w:p w:rsidR="004A3094" w:rsidRDefault="004A3094" w:rsidP="004A3094">
      <w:pPr>
        <w:pStyle w:val="ListParagraph"/>
        <w:numPr>
          <w:ilvl w:val="0"/>
          <w:numId w:val="19"/>
        </w:numPr>
        <w:spacing w:after="0"/>
        <w:rPr>
          <w:rFonts w:eastAsiaTheme="minorEastAsia"/>
        </w:rPr>
      </w:pPr>
      <w:r>
        <w:rPr>
          <w:rFonts w:eastAsiaTheme="minorEastAsia"/>
        </w:rPr>
        <w:t>Establish ownership of the action</w:t>
      </w:r>
    </w:p>
    <w:p w:rsidR="004A3094" w:rsidRDefault="004A3094" w:rsidP="004A3094">
      <w:pPr>
        <w:pStyle w:val="ListParagraph"/>
        <w:numPr>
          <w:ilvl w:val="0"/>
          <w:numId w:val="19"/>
        </w:numPr>
        <w:spacing w:after="0"/>
        <w:rPr>
          <w:rFonts w:eastAsiaTheme="minorEastAsia"/>
        </w:rPr>
      </w:pPr>
      <w:r>
        <w:rPr>
          <w:rFonts w:eastAsiaTheme="minorEastAsia"/>
        </w:rPr>
        <w:t>Establish date of completion.</w:t>
      </w:r>
    </w:p>
    <w:p w:rsidR="004A3094" w:rsidRDefault="004A3094" w:rsidP="004A3094">
      <w:pPr>
        <w:spacing w:after="0"/>
        <w:rPr>
          <w:rFonts w:eastAsiaTheme="minorEastAsia"/>
        </w:rPr>
      </w:pPr>
      <w:r>
        <w:rPr>
          <w:rFonts w:eastAsiaTheme="minorEastAsia"/>
        </w:rPr>
        <w:t>Integrate the key risks into the project plan and determine the impacts on schedule and cost.</w:t>
      </w:r>
    </w:p>
    <w:p w:rsidR="004A3094" w:rsidRDefault="004A3094" w:rsidP="004A3094">
      <w:pPr>
        <w:spacing w:after="0"/>
        <w:rPr>
          <w:rFonts w:eastAsiaTheme="minorEastAsia"/>
        </w:rPr>
      </w:pPr>
    </w:p>
    <w:p w:rsidR="004A3094" w:rsidRDefault="004A3094" w:rsidP="00AE4870">
      <w:pPr>
        <w:spacing w:after="0"/>
        <w:rPr>
          <w:rFonts w:eastAsiaTheme="minorEastAsia"/>
        </w:rPr>
      </w:pPr>
      <w:r w:rsidRPr="004A3094">
        <w:rPr>
          <w:rFonts w:eastAsiaTheme="minorEastAsia"/>
          <w:b/>
          <w:u w:val="single"/>
        </w:rPr>
        <w:t>Step 4:</w:t>
      </w:r>
      <w:r w:rsidRPr="004A3094">
        <w:rPr>
          <w:rFonts w:eastAsiaTheme="minorEastAsia"/>
          <w:b/>
        </w:rPr>
        <w:t xml:space="preserve"> </w:t>
      </w:r>
      <w:r w:rsidR="009F3921" w:rsidRPr="009F3921">
        <w:rPr>
          <w:rFonts w:eastAsiaTheme="minorEastAsia"/>
        </w:rPr>
        <w:t>Show the report</w:t>
      </w:r>
      <w:r w:rsidR="009F3921">
        <w:rPr>
          <w:rFonts w:eastAsiaTheme="minorEastAsia"/>
          <w:b/>
        </w:rPr>
        <w:t xml:space="preserve">, </w:t>
      </w:r>
      <w:r w:rsidR="009F3921">
        <w:rPr>
          <w:rFonts w:eastAsiaTheme="minorEastAsia"/>
        </w:rPr>
        <w:t>e</w:t>
      </w:r>
      <w:r>
        <w:rPr>
          <w:rFonts w:eastAsiaTheme="minorEastAsia"/>
        </w:rPr>
        <w:t>stablish a regular risk report format for weekly project status meeting</w:t>
      </w:r>
    </w:p>
    <w:tbl>
      <w:tblPr>
        <w:tblStyle w:val="TableGrid"/>
        <w:tblW w:w="0" w:type="auto"/>
        <w:tblLook w:val="04A0"/>
      </w:tblPr>
      <w:tblGrid>
        <w:gridCol w:w="1915"/>
        <w:gridCol w:w="1915"/>
        <w:gridCol w:w="1915"/>
        <w:gridCol w:w="1915"/>
        <w:gridCol w:w="1916"/>
      </w:tblGrid>
      <w:tr w:rsidR="004A3094" w:rsidTr="004A3094">
        <w:tc>
          <w:tcPr>
            <w:tcW w:w="1915" w:type="dxa"/>
          </w:tcPr>
          <w:p w:rsidR="004A3094" w:rsidRDefault="004A3094" w:rsidP="00AE4870">
            <w:pPr>
              <w:rPr>
                <w:rFonts w:eastAsiaTheme="minorEastAsia"/>
              </w:rPr>
            </w:pPr>
            <w:r>
              <w:rPr>
                <w:rFonts w:eastAsiaTheme="minorEastAsia"/>
              </w:rPr>
              <w:t>Risk Item</w:t>
            </w:r>
          </w:p>
        </w:tc>
        <w:tc>
          <w:tcPr>
            <w:tcW w:w="1915" w:type="dxa"/>
          </w:tcPr>
          <w:p w:rsidR="004A3094" w:rsidRDefault="004A3094" w:rsidP="00AE4870">
            <w:pPr>
              <w:rPr>
                <w:rFonts w:eastAsiaTheme="minorEastAsia"/>
              </w:rPr>
            </w:pPr>
            <w:r>
              <w:rPr>
                <w:rFonts w:eastAsiaTheme="minorEastAsia"/>
              </w:rPr>
              <w:t>Rank this week</w:t>
            </w:r>
          </w:p>
        </w:tc>
        <w:tc>
          <w:tcPr>
            <w:tcW w:w="1915" w:type="dxa"/>
          </w:tcPr>
          <w:p w:rsidR="004A3094" w:rsidRDefault="004A3094" w:rsidP="00AE4870">
            <w:pPr>
              <w:rPr>
                <w:rFonts w:eastAsiaTheme="minorEastAsia"/>
              </w:rPr>
            </w:pPr>
            <w:r>
              <w:rPr>
                <w:rFonts w:eastAsiaTheme="minorEastAsia"/>
              </w:rPr>
              <w:t>Host rank</w:t>
            </w:r>
          </w:p>
        </w:tc>
        <w:tc>
          <w:tcPr>
            <w:tcW w:w="1915" w:type="dxa"/>
          </w:tcPr>
          <w:p w:rsidR="004A3094" w:rsidRDefault="004A3094" w:rsidP="00AE4870">
            <w:pPr>
              <w:rPr>
                <w:rFonts w:eastAsiaTheme="minorEastAsia"/>
              </w:rPr>
            </w:pPr>
            <w:r>
              <w:rPr>
                <w:rFonts w:eastAsiaTheme="minorEastAsia"/>
              </w:rPr>
              <w:t>Number of weeks on list</w:t>
            </w:r>
          </w:p>
        </w:tc>
        <w:tc>
          <w:tcPr>
            <w:tcW w:w="1916" w:type="dxa"/>
          </w:tcPr>
          <w:p w:rsidR="004A3094" w:rsidRDefault="004A3094" w:rsidP="00AE4870">
            <w:pPr>
              <w:rPr>
                <w:rFonts w:eastAsiaTheme="minorEastAsia"/>
              </w:rPr>
            </w:pPr>
            <w:r>
              <w:rPr>
                <w:rFonts w:eastAsiaTheme="minorEastAsia"/>
              </w:rPr>
              <w:t>Resolution Approch</w:t>
            </w:r>
          </w:p>
        </w:tc>
      </w:tr>
      <w:tr w:rsidR="004A3094" w:rsidTr="004A3094">
        <w:tc>
          <w:tcPr>
            <w:tcW w:w="1915" w:type="dxa"/>
          </w:tcPr>
          <w:p w:rsidR="004A3094" w:rsidRDefault="004A3094" w:rsidP="00AE4870">
            <w:pPr>
              <w:rPr>
                <w:rFonts w:eastAsiaTheme="minorEastAsia"/>
              </w:rPr>
            </w:pPr>
            <w:r>
              <w:rPr>
                <w:rFonts w:eastAsiaTheme="minorEastAsia"/>
              </w:rPr>
              <w:t>Too few engineering experts</w:t>
            </w:r>
          </w:p>
        </w:tc>
        <w:tc>
          <w:tcPr>
            <w:tcW w:w="1915" w:type="dxa"/>
          </w:tcPr>
          <w:p w:rsidR="004A3094" w:rsidRDefault="004A3094" w:rsidP="00AE4870">
            <w:pPr>
              <w:rPr>
                <w:rFonts w:eastAsiaTheme="minorEastAsia"/>
              </w:rPr>
            </w:pPr>
            <w:r>
              <w:rPr>
                <w:rFonts w:eastAsiaTheme="minorEastAsia"/>
              </w:rPr>
              <w:t>1</w:t>
            </w:r>
          </w:p>
        </w:tc>
        <w:tc>
          <w:tcPr>
            <w:tcW w:w="1915" w:type="dxa"/>
          </w:tcPr>
          <w:p w:rsidR="004A3094" w:rsidRDefault="004A3094" w:rsidP="00AE4870">
            <w:pPr>
              <w:rPr>
                <w:rFonts w:eastAsiaTheme="minorEastAsia"/>
              </w:rPr>
            </w:pPr>
            <w:r>
              <w:rPr>
                <w:rFonts w:eastAsiaTheme="minorEastAsia"/>
              </w:rPr>
              <w:t>1</w:t>
            </w:r>
          </w:p>
        </w:tc>
        <w:tc>
          <w:tcPr>
            <w:tcW w:w="1915" w:type="dxa"/>
          </w:tcPr>
          <w:p w:rsidR="004A3094" w:rsidRDefault="004A3094" w:rsidP="00AE4870">
            <w:pPr>
              <w:rPr>
                <w:rFonts w:eastAsiaTheme="minorEastAsia"/>
              </w:rPr>
            </w:pPr>
            <w:r>
              <w:rPr>
                <w:rFonts w:eastAsiaTheme="minorEastAsia"/>
              </w:rPr>
              <w:t>2</w:t>
            </w:r>
          </w:p>
        </w:tc>
        <w:tc>
          <w:tcPr>
            <w:tcW w:w="1916" w:type="dxa"/>
          </w:tcPr>
          <w:p w:rsidR="004A3094" w:rsidRDefault="004A3094" w:rsidP="00AE4870">
            <w:pPr>
              <w:rPr>
                <w:rFonts w:eastAsiaTheme="minorEastAsia"/>
              </w:rPr>
            </w:pPr>
            <w:r>
              <w:rPr>
                <w:rFonts w:eastAsiaTheme="minorEastAsia"/>
              </w:rPr>
              <w:t>Contract under discussion</w:t>
            </w:r>
          </w:p>
        </w:tc>
      </w:tr>
      <w:tr w:rsidR="004A3094" w:rsidTr="004A3094">
        <w:tc>
          <w:tcPr>
            <w:tcW w:w="1915" w:type="dxa"/>
          </w:tcPr>
          <w:p w:rsidR="004A3094" w:rsidRDefault="004A3094" w:rsidP="00AE4870">
            <w:pPr>
              <w:rPr>
                <w:rFonts w:eastAsiaTheme="minorEastAsia"/>
              </w:rPr>
            </w:pPr>
            <w:r>
              <w:rPr>
                <w:rFonts w:eastAsiaTheme="minorEastAsia"/>
              </w:rPr>
              <w:t>Design Schedule tight</w:t>
            </w:r>
          </w:p>
        </w:tc>
        <w:tc>
          <w:tcPr>
            <w:tcW w:w="1915" w:type="dxa"/>
          </w:tcPr>
          <w:p w:rsidR="004A3094" w:rsidRDefault="004A3094" w:rsidP="00AE4870">
            <w:pPr>
              <w:rPr>
                <w:rFonts w:eastAsiaTheme="minorEastAsia"/>
              </w:rPr>
            </w:pPr>
            <w:r>
              <w:rPr>
                <w:rFonts w:eastAsiaTheme="minorEastAsia"/>
              </w:rPr>
              <w:t>2</w:t>
            </w:r>
          </w:p>
        </w:tc>
        <w:tc>
          <w:tcPr>
            <w:tcW w:w="1915" w:type="dxa"/>
          </w:tcPr>
          <w:p w:rsidR="004A3094" w:rsidRDefault="004A3094" w:rsidP="00AE4870">
            <w:pPr>
              <w:rPr>
                <w:rFonts w:eastAsiaTheme="minorEastAsia"/>
              </w:rPr>
            </w:pPr>
            <w:r>
              <w:rPr>
                <w:rFonts w:eastAsiaTheme="minorEastAsia"/>
              </w:rPr>
              <w:t>2</w:t>
            </w:r>
          </w:p>
        </w:tc>
        <w:tc>
          <w:tcPr>
            <w:tcW w:w="1915" w:type="dxa"/>
          </w:tcPr>
          <w:p w:rsidR="004A3094" w:rsidRDefault="004A3094" w:rsidP="00AE4870">
            <w:pPr>
              <w:rPr>
                <w:rFonts w:eastAsiaTheme="minorEastAsia"/>
              </w:rPr>
            </w:pPr>
            <w:r>
              <w:rPr>
                <w:rFonts w:eastAsiaTheme="minorEastAsia"/>
              </w:rPr>
              <w:t>2</w:t>
            </w:r>
          </w:p>
        </w:tc>
        <w:tc>
          <w:tcPr>
            <w:tcW w:w="1916" w:type="dxa"/>
          </w:tcPr>
          <w:p w:rsidR="009F3921" w:rsidRDefault="004A3094" w:rsidP="00AE4870">
            <w:pPr>
              <w:rPr>
                <w:rFonts w:eastAsiaTheme="minorEastAsia"/>
              </w:rPr>
            </w:pPr>
            <w:r>
              <w:rPr>
                <w:rFonts w:eastAsiaTheme="minorEastAsia"/>
              </w:rPr>
              <w:t>Enf</w:t>
            </w:r>
            <w:r w:rsidR="009F3921">
              <w:rPr>
                <w:rFonts w:eastAsiaTheme="minorEastAsia"/>
              </w:rPr>
              <w:t>orcing Delphi estimates</w:t>
            </w:r>
          </w:p>
        </w:tc>
      </w:tr>
      <w:tr w:rsidR="009F3921" w:rsidTr="004A3094">
        <w:tc>
          <w:tcPr>
            <w:tcW w:w="1915" w:type="dxa"/>
          </w:tcPr>
          <w:p w:rsidR="009F3921" w:rsidRDefault="009F3921" w:rsidP="00AE4870">
            <w:pPr>
              <w:rPr>
                <w:rFonts w:eastAsiaTheme="minorEastAsia"/>
              </w:rPr>
            </w:pPr>
            <w:r>
              <w:rPr>
                <w:rFonts w:eastAsiaTheme="minorEastAsia"/>
              </w:rPr>
              <w:t>…</w:t>
            </w:r>
          </w:p>
        </w:tc>
        <w:tc>
          <w:tcPr>
            <w:tcW w:w="1915" w:type="dxa"/>
          </w:tcPr>
          <w:p w:rsidR="009F3921" w:rsidRDefault="009F3921" w:rsidP="00AE4870">
            <w:pPr>
              <w:rPr>
                <w:rFonts w:eastAsiaTheme="minorEastAsia"/>
              </w:rPr>
            </w:pPr>
          </w:p>
        </w:tc>
        <w:tc>
          <w:tcPr>
            <w:tcW w:w="1915" w:type="dxa"/>
          </w:tcPr>
          <w:p w:rsidR="009F3921" w:rsidRDefault="009F3921" w:rsidP="00AE4870">
            <w:pPr>
              <w:rPr>
                <w:rFonts w:eastAsiaTheme="minorEastAsia"/>
              </w:rPr>
            </w:pPr>
          </w:p>
        </w:tc>
        <w:tc>
          <w:tcPr>
            <w:tcW w:w="1915" w:type="dxa"/>
          </w:tcPr>
          <w:p w:rsidR="009F3921" w:rsidRDefault="009F3921" w:rsidP="00AE4870">
            <w:pPr>
              <w:rPr>
                <w:rFonts w:eastAsiaTheme="minorEastAsia"/>
              </w:rPr>
            </w:pPr>
          </w:p>
        </w:tc>
        <w:tc>
          <w:tcPr>
            <w:tcW w:w="1916" w:type="dxa"/>
          </w:tcPr>
          <w:p w:rsidR="009F3921" w:rsidRDefault="009F3921" w:rsidP="00AE4870">
            <w:pPr>
              <w:rPr>
                <w:rFonts w:eastAsiaTheme="minorEastAsia"/>
              </w:rPr>
            </w:pPr>
          </w:p>
        </w:tc>
      </w:tr>
      <w:tr w:rsidR="009F3921" w:rsidTr="004A3094">
        <w:tc>
          <w:tcPr>
            <w:tcW w:w="1915" w:type="dxa"/>
          </w:tcPr>
          <w:p w:rsidR="009F3921" w:rsidRDefault="009F3921" w:rsidP="00AE4870">
            <w:pPr>
              <w:rPr>
                <w:rFonts w:eastAsiaTheme="minorEastAsia"/>
              </w:rPr>
            </w:pPr>
            <w:r>
              <w:rPr>
                <w:rFonts w:eastAsiaTheme="minorEastAsia"/>
              </w:rPr>
              <w:t>New technology</w:t>
            </w:r>
          </w:p>
        </w:tc>
        <w:tc>
          <w:tcPr>
            <w:tcW w:w="1915" w:type="dxa"/>
          </w:tcPr>
          <w:p w:rsidR="009F3921" w:rsidRDefault="009F3921" w:rsidP="00AE4870">
            <w:pPr>
              <w:rPr>
                <w:rFonts w:eastAsiaTheme="minorEastAsia"/>
              </w:rPr>
            </w:pPr>
            <w:r>
              <w:rPr>
                <w:rFonts w:eastAsiaTheme="minorEastAsia"/>
              </w:rPr>
              <w:t>10</w:t>
            </w:r>
          </w:p>
        </w:tc>
        <w:tc>
          <w:tcPr>
            <w:tcW w:w="1915" w:type="dxa"/>
          </w:tcPr>
          <w:p w:rsidR="009F3921" w:rsidRDefault="009F3921" w:rsidP="00AE4870">
            <w:pPr>
              <w:rPr>
                <w:rFonts w:eastAsiaTheme="minorEastAsia"/>
              </w:rPr>
            </w:pPr>
            <w:r>
              <w:rPr>
                <w:rFonts w:eastAsiaTheme="minorEastAsia"/>
              </w:rPr>
              <w:t>10</w:t>
            </w:r>
          </w:p>
        </w:tc>
        <w:tc>
          <w:tcPr>
            <w:tcW w:w="1915" w:type="dxa"/>
          </w:tcPr>
          <w:p w:rsidR="009F3921" w:rsidRDefault="009F3921" w:rsidP="00AE4870">
            <w:pPr>
              <w:rPr>
                <w:rFonts w:eastAsiaTheme="minorEastAsia"/>
              </w:rPr>
            </w:pPr>
            <w:r>
              <w:rPr>
                <w:rFonts w:eastAsiaTheme="minorEastAsia"/>
              </w:rPr>
              <w:t>4</w:t>
            </w:r>
          </w:p>
        </w:tc>
        <w:tc>
          <w:tcPr>
            <w:tcW w:w="1916" w:type="dxa"/>
          </w:tcPr>
          <w:p w:rsidR="009F3921" w:rsidRDefault="009F3921" w:rsidP="00AE4870">
            <w:pPr>
              <w:rPr>
                <w:rFonts w:eastAsiaTheme="minorEastAsia"/>
              </w:rPr>
            </w:pPr>
            <w:r>
              <w:rPr>
                <w:rFonts w:eastAsiaTheme="minorEastAsia"/>
              </w:rPr>
              <w:t>Reviewed requirement</w:t>
            </w:r>
          </w:p>
        </w:tc>
      </w:tr>
    </w:tbl>
    <w:p w:rsidR="004A3094" w:rsidRDefault="004A3094" w:rsidP="00AE4870">
      <w:pPr>
        <w:spacing w:after="0"/>
        <w:rPr>
          <w:rFonts w:eastAsiaTheme="minorEastAsia"/>
        </w:rPr>
      </w:pPr>
    </w:p>
    <w:p w:rsidR="009F3921" w:rsidRDefault="009F3921" w:rsidP="00AE4870">
      <w:pPr>
        <w:spacing w:after="0"/>
        <w:rPr>
          <w:rFonts w:eastAsiaTheme="minorEastAsia"/>
        </w:rPr>
      </w:pPr>
      <w:r>
        <w:rPr>
          <w:rFonts w:eastAsiaTheme="minorEastAsia"/>
        </w:rPr>
        <w:t>RISK RESPONSE TABLE (or “RISK REGISTER”)</w:t>
      </w:r>
    </w:p>
    <w:p w:rsidR="009F3921" w:rsidRDefault="009F3921" w:rsidP="00AE4870">
      <w:pPr>
        <w:spacing w:after="0"/>
        <w:rPr>
          <w:rFonts w:eastAsiaTheme="minorEastAsia"/>
        </w:rPr>
      </w:pPr>
    </w:p>
    <w:tbl>
      <w:tblPr>
        <w:tblStyle w:val="TableGrid"/>
        <w:tblW w:w="5000" w:type="pct"/>
        <w:tblLook w:val="04A0"/>
      </w:tblPr>
      <w:tblGrid>
        <w:gridCol w:w="679"/>
        <w:gridCol w:w="732"/>
        <w:gridCol w:w="2099"/>
        <w:gridCol w:w="722"/>
        <w:gridCol w:w="1140"/>
        <w:gridCol w:w="1394"/>
        <w:gridCol w:w="1722"/>
        <w:gridCol w:w="1088"/>
      </w:tblGrid>
      <w:tr w:rsidR="009F3921" w:rsidTr="003F03AF">
        <w:tc>
          <w:tcPr>
            <w:tcW w:w="355" w:type="pct"/>
          </w:tcPr>
          <w:p w:rsidR="009F3921" w:rsidRDefault="009F3921" w:rsidP="00AE4870">
            <w:pPr>
              <w:rPr>
                <w:rFonts w:eastAsiaTheme="minorEastAsia"/>
              </w:rPr>
            </w:pPr>
            <w:r>
              <w:rPr>
                <w:rFonts w:eastAsiaTheme="minorEastAsia"/>
              </w:rPr>
              <w:t>ID (Sl. No)</w:t>
            </w:r>
          </w:p>
        </w:tc>
        <w:tc>
          <w:tcPr>
            <w:tcW w:w="382" w:type="pct"/>
          </w:tcPr>
          <w:p w:rsidR="009F3921" w:rsidRDefault="009F3921" w:rsidP="00AE4870">
            <w:pPr>
              <w:rPr>
                <w:rFonts w:eastAsiaTheme="minorEastAsia"/>
              </w:rPr>
            </w:pPr>
            <w:r>
              <w:rPr>
                <w:rFonts w:eastAsiaTheme="minorEastAsia"/>
              </w:rPr>
              <w:t>Risk Item</w:t>
            </w:r>
          </w:p>
        </w:tc>
        <w:tc>
          <w:tcPr>
            <w:tcW w:w="1096" w:type="pct"/>
          </w:tcPr>
          <w:p w:rsidR="009F3921" w:rsidRDefault="009F3921" w:rsidP="00AE4870">
            <w:pPr>
              <w:rPr>
                <w:rFonts w:eastAsiaTheme="minorEastAsia"/>
              </w:rPr>
            </w:pPr>
            <w:r>
              <w:rPr>
                <w:rFonts w:eastAsiaTheme="minorEastAsia"/>
              </w:rPr>
              <w:t xml:space="preserve">Trigger (threshold which of exceeded required action) </w:t>
            </w:r>
          </w:p>
        </w:tc>
        <w:tc>
          <w:tcPr>
            <w:tcW w:w="377" w:type="pct"/>
          </w:tcPr>
          <w:p w:rsidR="009F3921" w:rsidRDefault="009F3921" w:rsidP="00AE4870">
            <w:pPr>
              <w:rPr>
                <w:rFonts w:eastAsiaTheme="minorEastAsia"/>
              </w:rPr>
            </w:pPr>
            <w:r>
              <w:rPr>
                <w:rFonts w:eastAsiaTheme="minorEastAsia"/>
              </w:rPr>
              <w:t>Value</w:t>
            </w:r>
          </w:p>
        </w:tc>
        <w:tc>
          <w:tcPr>
            <w:tcW w:w="595" w:type="pct"/>
          </w:tcPr>
          <w:p w:rsidR="009F3921" w:rsidRDefault="009F3921" w:rsidP="00AE4870">
            <w:pPr>
              <w:rPr>
                <w:rFonts w:eastAsiaTheme="minorEastAsia"/>
              </w:rPr>
            </w:pPr>
            <w:r>
              <w:rPr>
                <w:rFonts w:eastAsiaTheme="minorEastAsia"/>
              </w:rPr>
              <w:t>Risk Exposure</w:t>
            </w:r>
          </w:p>
        </w:tc>
        <w:tc>
          <w:tcPr>
            <w:tcW w:w="728" w:type="pct"/>
          </w:tcPr>
          <w:p w:rsidR="009F3921" w:rsidRDefault="009F3921" w:rsidP="00AE4870">
            <w:pPr>
              <w:rPr>
                <w:rFonts w:eastAsiaTheme="minorEastAsia"/>
              </w:rPr>
            </w:pPr>
            <w:r>
              <w:rPr>
                <w:rFonts w:eastAsiaTheme="minorEastAsia"/>
              </w:rPr>
              <w:t>Resolution Approach</w:t>
            </w:r>
          </w:p>
        </w:tc>
        <w:tc>
          <w:tcPr>
            <w:tcW w:w="899" w:type="pct"/>
          </w:tcPr>
          <w:p w:rsidR="009F3921" w:rsidRDefault="009F3921" w:rsidP="00AE4870">
            <w:pPr>
              <w:rPr>
                <w:rFonts w:eastAsiaTheme="minorEastAsia"/>
              </w:rPr>
            </w:pPr>
            <w:r>
              <w:rPr>
                <w:rFonts w:eastAsiaTheme="minorEastAsia"/>
              </w:rPr>
              <w:t>Who is responsible for the action</w:t>
            </w:r>
          </w:p>
        </w:tc>
        <w:tc>
          <w:tcPr>
            <w:tcW w:w="568" w:type="pct"/>
          </w:tcPr>
          <w:p w:rsidR="009F3921" w:rsidRDefault="009F3921" w:rsidP="00AE4870">
            <w:pPr>
              <w:rPr>
                <w:rFonts w:eastAsiaTheme="minorEastAsia"/>
              </w:rPr>
            </w:pPr>
            <w:r>
              <w:rPr>
                <w:rFonts w:eastAsiaTheme="minorEastAsia"/>
              </w:rPr>
              <w:t>Date (Action due)</w:t>
            </w:r>
          </w:p>
        </w:tc>
      </w:tr>
    </w:tbl>
    <w:p w:rsidR="009F3921" w:rsidRDefault="009F3921" w:rsidP="00AE4870">
      <w:pPr>
        <w:spacing w:after="0"/>
        <w:rPr>
          <w:rFonts w:eastAsiaTheme="minorEastAsia"/>
        </w:rPr>
      </w:pPr>
    </w:p>
    <w:p w:rsidR="00763BCC" w:rsidRDefault="00763BCC" w:rsidP="00AE4870">
      <w:pPr>
        <w:spacing w:after="0"/>
        <w:rPr>
          <w:rFonts w:eastAsiaTheme="minorEastAsia"/>
        </w:rPr>
      </w:pPr>
    </w:p>
    <w:p w:rsidR="00763BCC" w:rsidRDefault="00763BCC" w:rsidP="00AE4870">
      <w:pPr>
        <w:spacing w:after="0"/>
        <w:rPr>
          <w:rFonts w:eastAsiaTheme="minorEastAsia"/>
          <w:b/>
        </w:rPr>
      </w:pPr>
      <w:r>
        <w:rPr>
          <w:rFonts w:eastAsiaTheme="minorEastAsia"/>
          <w:b/>
        </w:rPr>
        <w:t>Risk Management Plan (contd.)</w:t>
      </w:r>
      <w:r>
        <w:rPr>
          <w:rFonts w:eastAsiaTheme="minorEastAsia"/>
          <w:b/>
        </w:rPr>
        <w:br/>
      </w:r>
    </w:p>
    <w:p w:rsidR="00763BCC" w:rsidRDefault="00763BCC" w:rsidP="00AE4870">
      <w:pPr>
        <w:spacing w:after="0"/>
        <w:rPr>
          <w:rFonts w:eastAsiaTheme="minorEastAsia"/>
        </w:rPr>
      </w:pPr>
      <w:r>
        <w:rPr>
          <w:rFonts w:eastAsiaTheme="minorEastAsia"/>
          <w:b/>
        </w:rPr>
        <w:t xml:space="preserve">Step 5: </w:t>
      </w:r>
      <w:r w:rsidRPr="00763BCC">
        <w:rPr>
          <w:rFonts w:eastAsiaTheme="minorEastAsia"/>
        </w:rPr>
        <w:t>The final step is to ensure that risk management is an ongoing process within the project manage</w:t>
      </w:r>
      <w:r>
        <w:rPr>
          <w:rFonts w:eastAsiaTheme="minorEastAsia"/>
        </w:rPr>
        <w:t>m</w:t>
      </w:r>
      <w:r w:rsidRPr="00763BCC">
        <w:rPr>
          <w:rFonts w:eastAsiaTheme="minorEastAsia"/>
        </w:rPr>
        <w:t>ent. Monitoring and control of the risk list must be done on a regular basis. The project manager and team must be aware of the identified risk and the process for resolving them. N</w:t>
      </w:r>
      <w:r>
        <w:rPr>
          <w:rFonts w:eastAsiaTheme="minorEastAsia"/>
        </w:rPr>
        <w:t xml:space="preserve">ew risks must be identified as </w:t>
      </w:r>
      <w:r w:rsidRPr="00763BCC">
        <w:rPr>
          <w:rFonts w:eastAsiaTheme="minorEastAsia"/>
        </w:rPr>
        <w:t>soon as possible, pr</w:t>
      </w:r>
      <w:r>
        <w:rPr>
          <w:rFonts w:eastAsiaTheme="minorEastAsia"/>
        </w:rPr>
        <w:t>i</w:t>
      </w:r>
      <w:r w:rsidRPr="00763BCC">
        <w:rPr>
          <w:rFonts w:eastAsiaTheme="minorEastAsia"/>
        </w:rPr>
        <w:t xml:space="preserve">oritized and </w:t>
      </w:r>
      <w:r>
        <w:rPr>
          <w:rFonts w:eastAsiaTheme="minorEastAsia"/>
        </w:rPr>
        <w:t xml:space="preserve">added on to the risk management </w:t>
      </w:r>
      <w:r w:rsidRPr="00763BCC">
        <w:rPr>
          <w:rFonts w:eastAsiaTheme="minorEastAsia"/>
        </w:rPr>
        <w:t>plan. High priority risks must be worked on with respect to the overall project plan</w:t>
      </w:r>
      <w:r>
        <w:rPr>
          <w:rFonts w:eastAsiaTheme="minorEastAsia"/>
        </w:rPr>
        <w:t>.</w:t>
      </w:r>
    </w:p>
    <w:p w:rsidR="00763BCC" w:rsidRDefault="00763BCC" w:rsidP="00AE4870">
      <w:pPr>
        <w:spacing w:after="0"/>
        <w:rPr>
          <w:rFonts w:eastAsiaTheme="minorEastAsia"/>
        </w:rPr>
      </w:pPr>
    </w:p>
    <w:p w:rsidR="00763BCC" w:rsidRDefault="00763BCC" w:rsidP="00AE4870">
      <w:pPr>
        <w:spacing w:after="0"/>
        <w:rPr>
          <w:rFonts w:eastAsiaTheme="minorEastAsia"/>
          <w:b/>
        </w:rPr>
      </w:pPr>
      <w:r w:rsidRPr="00763BCC">
        <w:rPr>
          <w:rFonts w:eastAsiaTheme="minorEastAsia"/>
          <w:b/>
        </w:rPr>
        <w:t>SOFTWARE QUALITY ASSURANCE</w:t>
      </w:r>
    </w:p>
    <w:p w:rsidR="00763BCC" w:rsidRDefault="00763BCC" w:rsidP="00AE4870">
      <w:pPr>
        <w:spacing w:after="0"/>
        <w:rPr>
          <w:rFonts w:eastAsiaTheme="minorEastAsia"/>
          <w:b/>
        </w:rPr>
      </w:pPr>
    </w:p>
    <w:p w:rsidR="00763BCC" w:rsidRDefault="00763BCC" w:rsidP="00AE4870">
      <w:pPr>
        <w:spacing w:after="0"/>
        <w:rPr>
          <w:rFonts w:eastAsiaTheme="minorEastAsia"/>
        </w:rPr>
      </w:pPr>
      <w:r>
        <w:rPr>
          <w:rFonts w:eastAsiaTheme="minorEastAsia"/>
        </w:rPr>
        <w:t>Quality assurance (QA) is a preventive approach.</w:t>
      </w:r>
    </w:p>
    <w:p w:rsidR="00763BCC" w:rsidRDefault="00763BCC" w:rsidP="00AE4870">
      <w:pPr>
        <w:spacing w:after="0"/>
        <w:rPr>
          <w:rFonts w:eastAsiaTheme="minorEastAsia"/>
        </w:rPr>
      </w:pPr>
      <w:r>
        <w:rPr>
          <w:rFonts w:eastAsiaTheme="minorEastAsia"/>
        </w:rPr>
        <w:t>Quality Control (QC) is a connective approach.</w:t>
      </w:r>
    </w:p>
    <w:p w:rsidR="00763BCC" w:rsidRDefault="00763BCC" w:rsidP="00AE4870">
      <w:pPr>
        <w:spacing w:after="0"/>
        <w:rPr>
          <w:rFonts w:eastAsiaTheme="minorEastAsia"/>
        </w:rPr>
      </w:pPr>
    </w:p>
    <w:p w:rsidR="00763BCC" w:rsidRDefault="00763BCC" w:rsidP="00AE4870">
      <w:pPr>
        <w:spacing w:after="0"/>
        <w:rPr>
          <w:rFonts w:eastAsiaTheme="minorEastAsia"/>
          <w:u w:val="single"/>
        </w:rPr>
      </w:pPr>
      <w:r w:rsidRPr="00763BCC">
        <w:rPr>
          <w:rFonts w:eastAsiaTheme="minorEastAsia"/>
          <w:u w:val="single"/>
        </w:rPr>
        <w:t>ISO 9000 Definition</w:t>
      </w:r>
    </w:p>
    <w:p w:rsidR="00763BCC" w:rsidRDefault="00763BCC" w:rsidP="00AE4870">
      <w:pPr>
        <w:spacing w:after="0"/>
        <w:rPr>
          <w:rFonts w:eastAsiaTheme="minorEastAsia"/>
        </w:rPr>
      </w:pPr>
      <w:r>
        <w:rPr>
          <w:rFonts w:eastAsiaTheme="minorEastAsia"/>
        </w:rPr>
        <w:t xml:space="preserve">Quality control is the operational techniques and activities that are used to fulfil the requirements for quality. </w:t>
      </w:r>
      <w:r w:rsidR="00BE10AA">
        <w:rPr>
          <w:rFonts w:eastAsiaTheme="minorEastAsia"/>
        </w:rPr>
        <w:t>QC -&gt; refers to the quality related activities with the creation of project deliverables.</w:t>
      </w:r>
    </w:p>
    <w:p w:rsidR="00BE10AA" w:rsidRDefault="00BE10AA" w:rsidP="00AE4870">
      <w:pPr>
        <w:spacing w:after="0"/>
        <w:rPr>
          <w:rFonts w:eastAsiaTheme="minorEastAsia"/>
        </w:rPr>
      </w:pPr>
      <w:r>
        <w:rPr>
          <w:rFonts w:eastAsiaTheme="minorEastAsia"/>
        </w:rPr>
        <w:lastRenderedPageBreak/>
        <w:t>Quality assurance means all those planned and systematic activities implemented to provide adequate confidence that an entity will fulfil requirements for quality.</w:t>
      </w:r>
    </w:p>
    <w:p w:rsidR="00BE10AA" w:rsidRDefault="00BE10AA" w:rsidP="00AE4870">
      <w:pPr>
        <w:spacing w:after="0"/>
        <w:rPr>
          <w:rFonts w:eastAsiaTheme="minorEastAsia"/>
        </w:rPr>
      </w:pPr>
      <w:r>
        <w:rPr>
          <w:rFonts w:eastAsiaTheme="minorEastAsia"/>
        </w:rPr>
        <w:t>QA -&gt; refers to the process used to create the deliverables. (It is generic; it does not concern the specific requirements of the product being developed)</w:t>
      </w:r>
    </w:p>
    <w:p w:rsidR="00763BCC" w:rsidRDefault="00763BCC" w:rsidP="00AE4870">
      <w:pPr>
        <w:spacing w:after="0"/>
        <w:rPr>
          <w:rFonts w:eastAsiaTheme="minorEastAsia"/>
        </w:rPr>
      </w:pPr>
    </w:p>
    <w:p w:rsidR="00BE10AA" w:rsidRDefault="00BE10AA" w:rsidP="00AE4870">
      <w:pPr>
        <w:spacing w:after="0"/>
        <w:rPr>
          <w:rFonts w:eastAsiaTheme="minorEastAsia"/>
          <w:b/>
        </w:rPr>
      </w:pPr>
      <w:r>
        <w:rPr>
          <w:rFonts w:eastAsiaTheme="minorEastAsia"/>
          <w:b/>
        </w:rPr>
        <w:t>Metrics for Object oriented Software</w:t>
      </w:r>
    </w:p>
    <w:p w:rsidR="00BE10AA" w:rsidRDefault="00BE10AA" w:rsidP="00AE4870">
      <w:pPr>
        <w:spacing w:after="0"/>
        <w:rPr>
          <w:rFonts w:eastAsiaTheme="minorEastAsia"/>
          <w:b/>
        </w:rPr>
      </w:pPr>
    </w:p>
    <w:p w:rsidR="00BE10AA" w:rsidRDefault="00BE10AA" w:rsidP="00AE4870">
      <w:pPr>
        <w:spacing w:after="0"/>
        <w:rPr>
          <w:rFonts w:eastAsiaTheme="minorEastAsia"/>
        </w:rPr>
      </w:pPr>
      <w:r>
        <w:rPr>
          <w:rFonts w:eastAsiaTheme="minorEastAsia"/>
          <w:b/>
        </w:rPr>
        <w:t xml:space="preserve">“C K Metrics” -&gt; </w:t>
      </w:r>
      <w:r w:rsidRPr="00BE10AA">
        <w:rPr>
          <w:rFonts w:eastAsiaTheme="minorEastAsia"/>
        </w:rPr>
        <w:t>Chidamber and Kermerer,</w:t>
      </w:r>
      <w:r>
        <w:rPr>
          <w:rFonts w:eastAsiaTheme="minorEastAsia"/>
        </w:rPr>
        <w:t xml:space="preserve"> IEEE “Trans  in software engineering Vol 20, No. 6, pp 476-493, June 1994</w:t>
      </w:r>
    </w:p>
    <w:p w:rsidR="00BE10AA" w:rsidRDefault="00BE10AA" w:rsidP="00AE4870">
      <w:pPr>
        <w:spacing w:after="0"/>
        <w:rPr>
          <w:rFonts w:eastAsiaTheme="minorEastAsia"/>
        </w:rPr>
      </w:pPr>
    </w:p>
    <w:p w:rsidR="00BE10AA" w:rsidRDefault="00BE10AA" w:rsidP="00AE4870">
      <w:pPr>
        <w:spacing w:after="0"/>
        <w:rPr>
          <w:rFonts w:eastAsiaTheme="minorEastAsia"/>
          <w:u w:val="single"/>
        </w:rPr>
      </w:pPr>
      <w:r w:rsidRPr="00BE10AA">
        <w:rPr>
          <w:rFonts w:eastAsiaTheme="minorEastAsia"/>
          <w:b/>
          <w:bdr w:val="single" w:sz="4" w:space="0" w:color="auto"/>
        </w:rPr>
        <w:t>CK-1</w:t>
      </w:r>
      <w:r>
        <w:rPr>
          <w:rFonts w:eastAsiaTheme="minorEastAsia"/>
          <w:b/>
        </w:rPr>
        <w:t xml:space="preserve">: </w:t>
      </w:r>
      <w:r>
        <w:rPr>
          <w:rFonts w:eastAsiaTheme="minorEastAsia"/>
          <w:b/>
          <w:u w:val="single"/>
        </w:rPr>
        <w:t>Weighted Methods per Class (WMC)</w:t>
      </w:r>
    </w:p>
    <w:p w:rsidR="00BE10AA" w:rsidRDefault="00BE10AA" w:rsidP="00AE4870">
      <w:pPr>
        <w:spacing w:after="0"/>
        <w:rPr>
          <w:rFonts w:eastAsiaTheme="minorEastAsia"/>
          <w:u w:val="single"/>
        </w:rPr>
      </w:pPr>
    </w:p>
    <w:p w:rsidR="00BE10AA" w:rsidRDefault="002528D4" w:rsidP="00AE4870">
      <w:pPr>
        <w:spacing w:after="0"/>
        <w:rPr>
          <w:rFonts w:eastAsiaTheme="minorEastAsia"/>
        </w:rPr>
      </w:pPr>
      <w:r>
        <w:rPr>
          <w:rFonts w:eastAsiaTheme="minorEastAsia"/>
        </w:rPr>
        <w:t xml:space="preserve">Complexity </w:t>
      </w:r>
      <w:r>
        <w:rPr>
          <w:rFonts w:eastAsiaTheme="minorEastAsia"/>
        </w:rPr>
        <w:sym w:font="Symbol" w:char="F0BA"/>
      </w:r>
      <w:r>
        <w:rPr>
          <w:rFonts w:eastAsiaTheme="minorEastAsia"/>
        </w:rPr>
        <w:t xml:space="preserve"> Cyclomatic Complexity (of a method)</w:t>
      </w:r>
    </w:p>
    <w:p w:rsidR="002528D4" w:rsidRDefault="002528D4" w:rsidP="00AE4870">
      <w:pPr>
        <w:spacing w:after="0"/>
        <w:rPr>
          <w:rFonts w:eastAsiaTheme="minorEastAsia"/>
          <w:sz w:val="24"/>
        </w:rPr>
      </w:pPr>
      <w:r>
        <w:rPr>
          <w:rFonts w:eastAsiaTheme="minorEastAsia"/>
        </w:rPr>
        <w:t>For class A, with methods M</w:t>
      </w:r>
      <w:r>
        <w:rPr>
          <w:rFonts w:eastAsiaTheme="minorEastAsia"/>
          <w:sz w:val="24"/>
          <w:vertAlign w:val="subscript"/>
        </w:rPr>
        <w:t>1</w:t>
      </w:r>
      <w:r>
        <w:rPr>
          <w:rFonts w:eastAsiaTheme="minorEastAsia"/>
          <w:sz w:val="24"/>
        </w:rPr>
        <w:t>, M</w:t>
      </w:r>
      <w:r>
        <w:rPr>
          <w:rFonts w:eastAsiaTheme="minorEastAsia"/>
          <w:sz w:val="24"/>
          <w:vertAlign w:val="subscript"/>
        </w:rPr>
        <w:t>2</w:t>
      </w:r>
      <w:r w:rsidRPr="002528D4">
        <w:rPr>
          <w:rFonts w:eastAsiaTheme="minorEastAsia"/>
          <w:sz w:val="24"/>
        </w:rPr>
        <w:t>,</w:t>
      </w:r>
      <w:r>
        <w:rPr>
          <w:rFonts w:eastAsiaTheme="minorEastAsia"/>
          <w:sz w:val="24"/>
          <w:vertAlign w:val="subscript"/>
        </w:rPr>
        <w:t xml:space="preserve"> </w:t>
      </w:r>
      <w:r>
        <w:rPr>
          <w:rFonts w:eastAsiaTheme="minorEastAsia"/>
          <w:sz w:val="24"/>
        </w:rPr>
        <w:t>… M</w:t>
      </w:r>
      <w:r>
        <w:rPr>
          <w:rFonts w:eastAsiaTheme="minorEastAsia"/>
          <w:sz w:val="24"/>
          <w:vertAlign w:val="subscript"/>
        </w:rPr>
        <w:t>n</w:t>
      </w:r>
      <w:r>
        <w:rPr>
          <w:rFonts w:eastAsiaTheme="minorEastAsia"/>
          <w:sz w:val="24"/>
        </w:rPr>
        <w:t xml:space="preserve"> with complexitites </w:t>
      </w:r>
      <w:r>
        <w:rPr>
          <w:rFonts w:eastAsiaTheme="minorEastAsia"/>
        </w:rPr>
        <w:t>C</w:t>
      </w:r>
      <w:r>
        <w:rPr>
          <w:rFonts w:eastAsiaTheme="minorEastAsia"/>
          <w:sz w:val="24"/>
          <w:vertAlign w:val="subscript"/>
        </w:rPr>
        <w:t>1</w:t>
      </w:r>
      <w:r>
        <w:rPr>
          <w:rFonts w:eastAsiaTheme="minorEastAsia"/>
          <w:sz w:val="24"/>
        </w:rPr>
        <w:t>, C</w:t>
      </w:r>
      <w:r>
        <w:rPr>
          <w:rFonts w:eastAsiaTheme="minorEastAsia"/>
          <w:sz w:val="24"/>
          <w:vertAlign w:val="subscript"/>
        </w:rPr>
        <w:t>2</w:t>
      </w:r>
      <w:r w:rsidRPr="002528D4">
        <w:rPr>
          <w:rFonts w:eastAsiaTheme="minorEastAsia"/>
          <w:sz w:val="24"/>
        </w:rPr>
        <w:t>,</w:t>
      </w:r>
      <w:r>
        <w:rPr>
          <w:rFonts w:eastAsiaTheme="minorEastAsia"/>
          <w:sz w:val="24"/>
          <w:vertAlign w:val="subscript"/>
        </w:rPr>
        <w:t xml:space="preserve"> </w:t>
      </w:r>
      <w:r>
        <w:rPr>
          <w:rFonts w:eastAsiaTheme="minorEastAsia"/>
          <w:sz w:val="24"/>
        </w:rPr>
        <w:t>… C</w:t>
      </w:r>
      <w:r>
        <w:rPr>
          <w:rFonts w:eastAsiaTheme="minorEastAsia"/>
          <w:sz w:val="24"/>
          <w:vertAlign w:val="subscript"/>
        </w:rPr>
        <w:t xml:space="preserve">n </w:t>
      </w:r>
      <w:r>
        <w:rPr>
          <w:rFonts w:eastAsiaTheme="minorEastAsia"/>
          <w:sz w:val="24"/>
        </w:rPr>
        <w:t>respectively,</w:t>
      </w:r>
    </w:p>
    <w:p w:rsidR="002528D4" w:rsidRDefault="002528D4" w:rsidP="00AE4870">
      <w:pPr>
        <w:spacing w:after="0"/>
        <w:rPr>
          <w:rFonts w:eastAsiaTheme="minorEastAsia"/>
          <w:sz w:val="24"/>
        </w:rPr>
      </w:pPr>
      <m:oMathPara>
        <m:oMath>
          <m:r>
            <w:rPr>
              <w:rFonts w:ascii="Cambria Math" w:eastAsiaTheme="minorEastAsia" w:hAnsi="Cambria Math"/>
              <w:sz w:val="24"/>
            </w:rPr>
            <m:t xml:space="preserve">WMC= </m:t>
          </m:r>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i</m:t>
                  </m:r>
                </m:sub>
              </m:sSub>
            </m:e>
          </m:nary>
        </m:oMath>
      </m:oMathPara>
    </w:p>
    <w:p w:rsidR="002528D4" w:rsidRDefault="002528D4" w:rsidP="00AE4870">
      <w:pPr>
        <w:spacing w:after="0"/>
        <w:rPr>
          <w:rFonts w:eastAsiaTheme="minorEastAsia"/>
          <w:sz w:val="24"/>
        </w:rPr>
      </w:pPr>
      <w:r>
        <w:rPr>
          <w:rFonts w:eastAsiaTheme="minorEastAsia"/>
          <w:sz w:val="24"/>
        </w:rPr>
        <w:t>Since measuring Cyclomatic  Complexity is difficult, WMC is oftern measured simply by the number off methods in a class. A desirable value should be less than 20.</w:t>
      </w:r>
    </w:p>
    <w:p w:rsidR="002528D4" w:rsidRDefault="002528D4" w:rsidP="00AE4870">
      <w:pPr>
        <w:spacing w:after="0"/>
        <w:rPr>
          <w:rFonts w:eastAsiaTheme="minorEastAsia"/>
          <w:sz w:val="24"/>
        </w:rPr>
      </w:pPr>
    </w:p>
    <w:p w:rsidR="002528D4" w:rsidRDefault="002528D4" w:rsidP="00AE4870">
      <w:pPr>
        <w:spacing w:after="0"/>
        <w:rPr>
          <w:rFonts w:eastAsiaTheme="minorEastAsia"/>
          <w:sz w:val="24"/>
        </w:rPr>
      </w:pPr>
      <w:r>
        <w:rPr>
          <w:rFonts w:eastAsiaTheme="minorEastAsia"/>
          <w:b/>
          <w:sz w:val="24"/>
        </w:rPr>
        <w:t xml:space="preserve">Cyclomatic Complexity V(G) of a graph G: </w:t>
      </w:r>
      <w:r>
        <w:rPr>
          <w:rFonts w:eastAsiaTheme="minorEastAsia"/>
          <w:sz w:val="24"/>
        </w:rPr>
        <w:t>There are three ways to compute V(G)</w:t>
      </w:r>
    </w:p>
    <w:p w:rsidR="002528D4" w:rsidRDefault="002528D4" w:rsidP="002528D4">
      <w:pPr>
        <w:pStyle w:val="ListParagraph"/>
        <w:numPr>
          <w:ilvl w:val="0"/>
          <w:numId w:val="26"/>
        </w:numPr>
        <w:spacing w:after="0"/>
        <w:rPr>
          <w:rFonts w:eastAsiaTheme="minorEastAsia"/>
          <w:sz w:val="24"/>
        </w:rPr>
      </w:pPr>
      <w:r>
        <w:rPr>
          <w:rFonts w:eastAsiaTheme="minorEastAsia"/>
          <w:sz w:val="24"/>
        </w:rPr>
        <w:t>V(G) = E – N + 2</w:t>
      </w:r>
    </w:p>
    <w:p w:rsidR="002528D4" w:rsidRDefault="002528D4" w:rsidP="002528D4">
      <w:pPr>
        <w:spacing w:after="0"/>
        <w:ind w:left="3600" w:firstLine="720"/>
        <w:rPr>
          <w:rFonts w:eastAsiaTheme="minorEastAsia"/>
          <w:sz w:val="24"/>
        </w:rPr>
      </w:pPr>
      <w:r>
        <w:rPr>
          <w:rFonts w:eastAsiaTheme="minorEastAsia"/>
          <w:sz w:val="24"/>
        </w:rPr>
        <w:t>Where N= number of nodes, E = number of edges</w:t>
      </w:r>
    </w:p>
    <w:p w:rsidR="002528D4" w:rsidRDefault="002528D4" w:rsidP="002528D4">
      <w:pPr>
        <w:pStyle w:val="ListParagraph"/>
        <w:numPr>
          <w:ilvl w:val="0"/>
          <w:numId w:val="26"/>
        </w:numPr>
        <w:spacing w:after="0"/>
        <w:rPr>
          <w:rFonts w:eastAsiaTheme="minorEastAsia"/>
          <w:sz w:val="24"/>
        </w:rPr>
      </w:pPr>
      <w:r>
        <w:rPr>
          <w:rFonts w:eastAsiaTheme="minorEastAsia"/>
          <w:sz w:val="24"/>
        </w:rPr>
        <w:t xml:space="preserve">V(G) = R, </w:t>
      </w:r>
      <w:r>
        <w:rPr>
          <w:rFonts w:eastAsiaTheme="minorEastAsia"/>
          <w:sz w:val="24"/>
        </w:rPr>
        <w:tab/>
      </w:r>
      <w:r>
        <w:rPr>
          <w:rFonts w:eastAsiaTheme="minorEastAsia"/>
          <w:sz w:val="24"/>
        </w:rPr>
        <w:tab/>
      </w:r>
      <w:r>
        <w:rPr>
          <w:rFonts w:eastAsiaTheme="minorEastAsia"/>
          <w:sz w:val="24"/>
        </w:rPr>
        <w:tab/>
      </w:r>
      <w:r>
        <w:rPr>
          <w:rFonts w:eastAsiaTheme="minorEastAsia"/>
          <w:sz w:val="24"/>
        </w:rPr>
        <w:tab/>
      </w:r>
    </w:p>
    <w:p w:rsidR="002528D4" w:rsidRDefault="002528D4" w:rsidP="002528D4">
      <w:pPr>
        <w:pStyle w:val="ListParagraph"/>
        <w:spacing w:after="0"/>
        <w:ind w:left="4320" w:firstLine="720"/>
        <w:rPr>
          <w:rFonts w:eastAsiaTheme="minorEastAsia"/>
          <w:sz w:val="24"/>
        </w:rPr>
      </w:pPr>
      <w:r>
        <w:rPr>
          <w:rFonts w:eastAsiaTheme="minorEastAsia"/>
          <w:sz w:val="24"/>
        </w:rPr>
        <w:t>Where R is the number of regions. (Area bounded by edges and nodes is called a region. Area outside the graph is also a region)</w:t>
      </w:r>
    </w:p>
    <w:p w:rsidR="002528D4" w:rsidRDefault="002528D4" w:rsidP="002528D4">
      <w:pPr>
        <w:pStyle w:val="ListParagraph"/>
        <w:numPr>
          <w:ilvl w:val="0"/>
          <w:numId w:val="26"/>
        </w:numPr>
        <w:spacing w:after="0"/>
        <w:rPr>
          <w:rFonts w:eastAsiaTheme="minorEastAsia"/>
          <w:sz w:val="24"/>
        </w:rPr>
      </w:pPr>
      <w:r>
        <w:rPr>
          <w:rFonts w:eastAsiaTheme="minorEastAsia"/>
          <w:sz w:val="24"/>
        </w:rPr>
        <w:t>V(G) = P + 1</w:t>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p>
    <w:p w:rsidR="002528D4" w:rsidRDefault="002528D4" w:rsidP="002528D4">
      <w:pPr>
        <w:spacing w:after="0"/>
        <w:ind w:left="4320" w:firstLine="720"/>
        <w:rPr>
          <w:rFonts w:eastAsiaTheme="minorEastAsia"/>
          <w:sz w:val="24"/>
        </w:rPr>
      </w:pPr>
      <w:r w:rsidRPr="002528D4">
        <w:rPr>
          <w:rFonts w:eastAsiaTheme="minorEastAsia"/>
          <w:sz w:val="24"/>
        </w:rPr>
        <w:t>Where P = number of binary decision nodes contained in the control flow graph.</w:t>
      </w:r>
    </w:p>
    <w:p w:rsidR="002528D4" w:rsidRDefault="002528D4" w:rsidP="002528D4">
      <w:pPr>
        <w:spacing w:after="0"/>
        <w:ind w:left="4320" w:firstLine="720"/>
        <w:rPr>
          <w:rFonts w:eastAsiaTheme="minorEastAsia"/>
          <w:sz w:val="24"/>
        </w:rPr>
      </w:pPr>
    </w:p>
    <w:p w:rsidR="002528D4" w:rsidRDefault="002528D4" w:rsidP="002528D4">
      <w:pPr>
        <w:spacing w:after="0"/>
        <w:rPr>
          <w:rFonts w:eastAsiaTheme="minorEastAsia"/>
          <w:sz w:val="24"/>
        </w:rPr>
      </w:pPr>
      <w:r>
        <w:rPr>
          <w:rFonts w:eastAsiaTheme="minorEastAsia"/>
          <w:noProof/>
          <w:sz w:val="24"/>
        </w:rPr>
        <w:lastRenderedPageBreak/>
        <w:drawing>
          <wp:inline distT="0" distB="0" distL="0" distR="0">
            <wp:extent cx="5943600" cy="3854450"/>
            <wp:effectExtent l="19050" t="0" r="0" b="0"/>
            <wp:docPr id="9" name="Picture 8" descr="Screenshot from 2023-03-20 11-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3-03-20 11-34-07.png"/>
                    <pic:cNvPicPr/>
                  </pic:nvPicPr>
                  <pic:blipFill>
                    <a:blip r:embed="rId14"/>
                    <a:stretch>
                      <a:fillRect/>
                    </a:stretch>
                  </pic:blipFill>
                  <pic:spPr>
                    <a:xfrm>
                      <a:off x="0" y="0"/>
                      <a:ext cx="5943600" cy="3854450"/>
                    </a:xfrm>
                    <a:prstGeom prst="rect">
                      <a:avLst/>
                    </a:prstGeom>
                  </pic:spPr>
                </pic:pic>
              </a:graphicData>
            </a:graphic>
          </wp:inline>
        </w:drawing>
      </w:r>
    </w:p>
    <w:p w:rsidR="002528D4" w:rsidRDefault="002528D4" w:rsidP="002528D4">
      <w:pPr>
        <w:spacing w:after="0"/>
        <w:rPr>
          <w:rFonts w:eastAsiaTheme="minorEastAsia"/>
          <w:sz w:val="24"/>
        </w:rPr>
      </w:pPr>
    </w:p>
    <w:p w:rsidR="002528D4" w:rsidRDefault="00A3572F" w:rsidP="002528D4">
      <w:pPr>
        <w:spacing w:after="0"/>
        <w:rPr>
          <w:rFonts w:eastAsiaTheme="minorEastAsia"/>
          <w:sz w:val="24"/>
        </w:rPr>
      </w:pPr>
      <w:r w:rsidRPr="00A3572F">
        <w:rPr>
          <w:rFonts w:eastAsiaTheme="minorEastAsia"/>
          <w:sz w:val="24"/>
          <w:bdr w:val="single" w:sz="4" w:space="0" w:color="auto"/>
        </w:rPr>
        <w:t>CK-2</w:t>
      </w:r>
      <w:r>
        <w:rPr>
          <w:rFonts w:eastAsiaTheme="minorEastAsia"/>
          <w:sz w:val="24"/>
        </w:rPr>
        <w:t>: Depth of Inheritance Tree (DIT)</w:t>
      </w:r>
    </w:p>
    <w:p w:rsidR="00A3572F" w:rsidRDefault="00A3572F" w:rsidP="002528D4">
      <w:pPr>
        <w:spacing w:after="0"/>
        <w:rPr>
          <w:rFonts w:eastAsiaTheme="minorEastAsia"/>
          <w:sz w:val="24"/>
        </w:rPr>
      </w:pPr>
      <w:r>
        <w:rPr>
          <w:rFonts w:eastAsiaTheme="minorEastAsia"/>
          <w:sz w:val="24"/>
        </w:rPr>
        <w:tab/>
        <w:t>DIT = Maximum length from node to root of tree. DIT should be less than 6</w:t>
      </w:r>
    </w:p>
    <w:p w:rsidR="00A3572F" w:rsidRDefault="00A3572F" w:rsidP="002528D4">
      <w:pPr>
        <w:spacing w:after="0"/>
        <w:rPr>
          <w:rFonts w:eastAsiaTheme="minorEastAsia"/>
          <w:sz w:val="24"/>
        </w:rPr>
      </w:pPr>
    </w:p>
    <w:p w:rsidR="00A3572F" w:rsidRDefault="00A3572F" w:rsidP="002528D4">
      <w:pPr>
        <w:spacing w:after="0"/>
        <w:rPr>
          <w:rFonts w:eastAsiaTheme="minorEastAsia"/>
          <w:sz w:val="24"/>
        </w:rPr>
      </w:pPr>
      <w:r w:rsidRPr="00A3572F">
        <w:rPr>
          <w:rFonts w:eastAsiaTheme="minorEastAsia"/>
          <w:sz w:val="24"/>
          <w:bdr w:val="single" w:sz="4" w:space="0" w:color="auto"/>
        </w:rPr>
        <w:t>CK-3</w:t>
      </w:r>
      <w:r>
        <w:rPr>
          <w:rFonts w:eastAsiaTheme="minorEastAsia"/>
          <w:sz w:val="24"/>
        </w:rPr>
        <w:t>: Number of Children (NOC) {of a class}</w:t>
      </w:r>
    </w:p>
    <w:p w:rsidR="00A3572F" w:rsidRDefault="00A3572F" w:rsidP="002528D4">
      <w:pPr>
        <w:spacing w:after="0"/>
        <w:rPr>
          <w:rFonts w:eastAsiaTheme="minorEastAsia"/>
          <w:sz w:val="24"/>
        </w:rPr>
      </w:pPr>
      <w:r>
        <w:rPr>
          <w:rFonts w:eastAsiaTheme="minorEastAsia"/>
          <w:sz w:val="24"/>
        </w:rPr>
        <w:tab/>
        <w:t>NOC = number of immediate sub-classes. It should have a low value</w:t>
      </w:r>
    </w:p>
    <w:p w:rsidR="00A3572F" w:rsidRDefault="00A3572F" w:rsidP="002528D4">
      <w:pPr>
        <w:spacing w:after="0"/>
        <w:rPr>
          <w:rFonts w:eastAsiaTheme="minorEastAsia"/>
          <w:sz w:val="24"/>
        </w:rPr>
      </w:pPr>
    </w:p>
    <w:p w:rsidR="00A3572F" w:rsidRDefault="00A3572F" w:rsidP="002528D4">
      <w:pPr>
        <w:spacing w:after="0"/>
        <w:rPr>
          <w:rFonts w:eastAsiaTheme="minorEastAsia"/>
          <w:sz w:val="24"/>
        </w:rPr>
      </w:pPr>
      <w:r w:rsidRPr="00A3572F">
        <w:rPr>
          <w:rFonts w:eastAsiaTheme="minorEastAsia"/>
          <w:sz w:val="24"/>
          <w:bdr w:val="single" w:sz="4" w:space="0" w:color="auto"/>
        </w:rPr>
        <w:t>CK-4</w:t>
      </w:r>
      <w:r>
        <w:rPr>
          <w:rFonts w:eastAsiaTheme="minorEastAsia"/>
          <w:sz w:val="24"/>
        </w:rPr>
        <w:t>: Coupling between Object classes (CBO)</w:t>
      </w:r>
    </w:p>
    <w:p w:rsidR="00A3572F" w:rsidRDefault="00A3572F" w:rsidP="002528D4">
      <w:pPr>
        <w:spacing w:after="0"/>
        <w:rPr>
          <w:rFonts w:eastAsiaTheme="minorEastAsia"/>
          <w:sz w:val="24"/>
        </w:rPr>
      </w:pPr>
      <w:r>
        <w:rPr>
          <w:rFonts w:eastAsiaTheme="minorEastAsia"/>
          <w:sz w:val="24"/>
        </w:rPr>
        <w:tab/>
        <w:t xml:space="preserve">Two classes are coupled when methods declared in one class use methods or instance variables of the other class. </w:t>
      </w:r>
    </w:p>
    <w:p w:rsidR="00A3572F" w:rsidRDefault="00A3572F" w:rsidP="002528D4">
      <w:pPr>
        <w:spacing w:after="0"/>
        <w:rPr>
          <w:rFonts w:eastAsiaTheme="minorEastAsia"/>
          <w:sz w:val="24"/>
        </w:rPr>
      </w:pPr>
      <w:r>
        <w:rPr>
          <w:rFonts w:eastAsiaTheme="minorEastAsia"/>
          <w:sz w:val="24"/>
        </w:rPr>
        <w:tab/>
        <w:t xml:space="preserve">For a given class, </w:t>
      </w:r>
    </w:p>
    <w:p w:rsidR="00A3572F" w:rsidRDefault="00A3572F" w:rsidP="002528D4">
      <w:pPr>
        <w:spacing w:after="0"/>
        <w:rPr>
          <w:rFonts w:eastAsiaTheme="minorEastAsia"/>
          <w:sz w:val="24"/>
        </w:rPr>
      </w:pPr>
      <w:r>
        <w:rPr>
          <w:rFonts w:eastAsiaTheme="minorEastAsia"/>
          <w:sz w:val="24"/>
        </w:rPr>
        <w:tab/>
        <w:t xml:space="preserve">CBO </w:t>
      </w:r>
      <w:r>
        <w:rPr>
          <w:rFonts w:eastAsiaTheme="minorEastAsia"/>
          <w:sz w:val="24"/>
        </w:rPr>
        <w:sym w:font="Symbol" w:char="F0BA"/>
      </w:r>
      <w:r>
        <w:rPr>
          <w:rFonts w:eastAsiaTheme="minorEastAsia"/>
          <w:sz w:val="24"/>
        </w:rPr>
        <w:t xml:space="preserve"> number of other classes with which this class is coupled. It should be a low value</w:t>
      </w:r>
    </w:p>
    <w:p w:rsidR="00A3572F" w:rsidRDefault="00A3572F" w:rsidP="002528D4">
      <w:pPr>
        <w:spacing w:after="0"/>
        <w:rPr>
          <w:rFonts w:eastAsiaTheme="minorEastAsia"/>
          <w:sz w:val="24"/>
        </w:rPr>
      </w:pPr>
    </w:p>
    <w:p w:rsidR="00A3572F" w:rsidRDefault="00A3572F" w:rsidP="002528D4">
      <w:pPr>
        <w:spacing w:after="0"/>
        <w:rPr>
          <w:rFonts w:eastAsiaTheme="minorEastAsia"/>
          <w:sz w:val="24"/>
        </w:rPr>
      </w:pPr>
      <w:r w:rsidRPr="00A3572F">
        <w:rPr>
          <w:rFonts w:eastAsiaTheme="minorEastAsia"/>
          <w:sz w:val="24"/>
          <w:bdr w:val="single" w:sz="4" w:space="0" w:color="auto"/>
        </w:rPr>
        <w:t>CK-5</w:t>
      </w:r>
      <w:r>
        <w:rPr>
          <w:rFonts w:eastAsiaTheme="minorEastAsia"/>
          <w:sz w:val="24"/>
        </w:rPr>
        <w:t>: Response for a class (RFC)</w:t>
      </w:r>
    </w:p>
    <w:p w:rsidR="00A3572F" w:rsidRDefault="00A3572F" w:rsidP="002528D4">
      <w:pPr>
        <w:spacing w:after="0"/>
        <w:rPr>
          <w:rFonts w:eastAsiaTheme="minorEastAsia"/>
          <w:sz w:val="24"/>
        </w:rPr>
      </w:pPr>
      <w:r>
        <w:rPr>
          <w:rFonts w:eastAsiaTheme="minorEastAsia"/>
          <w:sz w:val="24"/>
        </w:rPr>
        <w:tab/>
        <w:t xml:space="preserve">RFC </w:t>
      </w:r>
      <w:r>
        <w:rPr>
          <w:rFonts w:eastAsiaTheme="minorEastAsia"/>
          <w:sz w:val="24"/>
        </w:rPr>
        <w:sym w:font="Symbol" w:char="F0BA"/>
      </w:r>
      <w:r>
        <w:rPr>
          <w:rFonts w:eastAsiaTheme="minorEastAsia"/>
          <w:sz w:val="24"/>
        </w:rPr>
        <w:t xml:space="preserve"> number of methods that can be executed in response to a message received by an object of that class. Large RFC has been found to indicate more faults.</w:t>
      </w:r>
    </w:p>
    <w:p w:rsidR="00A3572F" w:rsidRDefault="00A3572F" w:rsidP="002528D4">
      <w:pPr>
        <w:spacing w:after="0"/>
        <w:rPr>
          <w:rFonts w:eastAsiaTheme="minorEastAsia"/>
          <w:sz w:val="24"/>
        </w:rPr>
      </w:pPr>
    </w:p>
    <w:p w:rsidR="00A3572F" w:rsidRDefault="00A3572F" w:rsidP="002528D4">
      <w:pPr>
        <w:spacing w:after="0"/>
        <w:rPr>
          <w:rFonts w:eastAsiaTheme="minorEastAsia"/>
          <w:sz w:val="24"/>
        </w:rPr>
      </w:pPr>
      <w:r w:rsidRPr="00A3572F">
        <w:rPr>
          <w:rFonts w:eastAsiaTheme="minorEastAsia"/>
          <w:sz w:val="24"/>
          <w:bdr w:val="single" w:sz="4" w:space="0" w:color="auto"/>
        </w:rPr>
        <w:t>CK-6</w:t>
      </w:r>
      <w:r>
        <w:rPr>
          <w:rFonts w:eastAsiaTheme="minorEastAsia"/>
          <w:sz w:val="24"/>
        </w:rPr>
        <w:t>: Lack of Cohesion in Methods (LCOM)</w:t>
      </w:r>
    </w:p>
    <w:p w:rsidR="00A3572F" w:rsidRDefault="00A3572F" w:rsidP="002528D4">
      <w:pPr>
        <w:spacing w:after="0"/>
        <w:rPr>
          <w:rFonts w:eastAsiaTheme="minorEastAsia"/>
          <w:sz w:val="24"/>
        </w:rPr>
      </w:pPr>
      <w:r>
        <w:rPr>
          <w:rFonts w:eastAsiaTheme="minorEastAsia"/>
          <w:sz w:val="24"/>
        </w:rPr>
        <w:tab/>
        <w:t xml:space="preserve">LCOM </w:t>
      </w:r>
      <w:r>
        <w:rPr>
          <w:rFonts w:eastAsiaTheme="minorEastAsia"/>
          <w:sz w:val="24"/>
        </w:rPr>
        <w:sym w:font="Symbol" w:char="F0BA"/>
      </w:r>
      <w:r>
        <w:rPr>
          <w:rFonts w:eastAsiaTheme="minorEastAsia"/>
          <w:sz w:val="24"/>
        </w:rPr>
        <w:t xml:space="preserve"> number of methods in a class that reference a given instance variable. </w:t>
      </w:r>
    </w:p>
    <w:p w:rsidR="00A3572F" w:rsidRDefault="00A3572F" w:rsidP="002528D4">
      <w:pPr>
        <w:spacing w:after="0"/>
        <w:rPr>
          <w:rFonts w:eastAsiaTheme="minorEastAsia"/>
          <w:sz w:val="24"/>
        </w:rPr>
      </w:pPr>
      <w:r>
        <w:rPr>
          <w:rFonts w:eastAsiaTheme="minorEastAsia"/>
          <w:sz w:val="24"/>
        </w:rPr>
        <w:lastRenderedPageBreak/>
        <w:tab/>
        <w:t>High cohesion indicates good class subdivision.</w:t>
      </w:r>
    </w:p>
    <w:p w:rsidR="00A3572F" w:rsidRDefault="00A3572F" w:rsidP="002528D4">
      <w:pPr>
        <w:spacing w:after="0"/>
        <w:rPr>
          <w:rFonts w:eastAsiaTheme="minorEastAsia"/>
          <w:sz w:val="24"/>
        </w:rPr>
      </w:pPr>
      <w:r>
        <w:rPr>
          <w:rFonts w:eastAsiaTheme="minorEastAsia"/>
          <w:sz w:val="24"/>
        </w:rPr>
        <w:tab/>
        <w:t>Low cohesion increases complexity</w:t>
      </w:r>
    </w:p>
    <w:p w:rsidR="00A3572F" w:rsidRDefault="00A3572F" w:rsidP="002528D4">
      <w:pPr>
        <w:spacing w:after="0"/>
        <w:rPr>
          <w:rFonts w:eastAsiaTheme="minorEastAsia"/>
          <w:sz w:val="24"/>
        </w:rPr>
      </w:pPr>
      <w:r>
        <w:rPr>
          <w:rFonts w:eastAsiaTheme="minorEastAsia"/>
          <w:sz w:val="24"/>
        </w:rPr>
        <w:tab/>
        <w:t>LCOM has been criticized. Several alternatives have been developed.</w:t>
      </w:r>
    </w:p>
    <w:p w:rsidR="00A3572F" w:rsidRDefault="00A3572F" w:rsidP="002528D4">
      <w:pPr>
        <w:spacing w:after="0"/>
        <w:rPr>
          <w:rFonts w:eastAsiaTheme="minorEastAsia"/>
          <w:sz w:val="24"/>
        </w:rPr>
      </w:pPr>
    </w:p>
    <w:p w:rsidR="00A3572F" w:rsidRDefault="000D62BD" w:rsidP="002528D4">
      <w:pPr>
        <w:spacing w:after="0"/>
        <w:rPr>
          <w:rFonts w:eastAsiaTheme="minorEastAsia"/>
          <w:b/>
          <w:sz w:val="24"/>
        </w:rPr>
      </w:pPr>
      <w:r>
        <w:rPr>
          <w:rFonts w:eastAsiaTheme="minorEastAsia"/>
          <w:b/>
          <w:sz w:val="24"/>
        </w:rPr>
        <w:t>Coupling</w:t>
      </w:r>
    </w:p>
    <w:p w:rsidR="000D62BD" w:rsidRDefault="000D62BD" w:rsidP="002528D4">
      <w:pPr>
        <w:spacing w:after="0"/>
        <w:rPr>
          <w:rFonts w:eastAsiaTheme="minorEastAsia"/>
          <w:sz w:val="24"/>
        </w:rPr>
      </w:pPr>
      <w:r>
        <w:rPr>
          <w:rFonts w:eastAsiaTheme="minorEastAsia"/>
          <w:b/>
          <w:sz w:val="24"/>
        </w:rPr>
        <w:tab/>
      </w:r>
      <w:r>
        <w:rPr>
          <w:rFonts w:eastAsiaTheme="minorEastAsia"/>
          <w:sz w:val="24"/>
        </w:rPr>
        <w:t>There is empirical evidence to support the benefits of LOW coupling between objects/classes/software modules.</w:t>
      </w:r>
    </w:p>
    <w:p w:rsidR="000D62BD" w:rsidRDefault="000D62BD" w:rsidP="002528D4">
      <w:pPr>
        <w:spacing w:after="0"/>
        <w:rPr>
          <w:rFonts w:eastAsiaTheme="minorEastAsia"/>
          <w:sz w:val="24"/>
        </w:rPr>
      </w:pPr>
    </w:p>
    <w:p w:rsidR="000D62BD" w:rsidRDefault="000D62BD" w:rsidP="002528D4">
      <w:pPr>
        <w:spacing w:after="0"/>
        <w:rPr>
          <w:rFonts w:eastAsiaTheme="minorEastAsia"/>
          <w:sz w:val="24"/>
        </w:rPr>
      </w:pPr>
      <w:r>
        <w:rPr>
          <w:rFonts w:eastAsiaTheme="minorEastAsia"/>
          <w:sz w:val="24"/>
        </w:rPr>
        <w:t>The STRONGER the coupling between software modules,</w:t>
      </w:r>
    </w:p>
    <w:p w:rsidR="000D62BD" w:rsidRDefault="000D62BD" w:rsidP="000D62BD">
      <w:pPr>
        <w:pStyle w:val="ListParagraph"/>
        <w:numPr>
          <w:ilvl w:val="0"/>
          <w:numId w:val="27"/>
        </w:numPr>
        <w:spacing w:after="0"/>
        <w:rPr>
          <w:rFonts w:eastAsiaTheme="minorEastAsia"/>
          <w:sz w:val="24"/>
        </w:rPr>
      </w:pPr>
      <w:r>
        <w:rPr>
          <w:rFonts w:eastAsiaTheme="minorEastAsia"/>
          <w:sz w:val="24"/>
        </w:rPr>
        <w:t>The more difficult it is to understand individual modules and hence to maintain or enhance them correctly</w:t>
      </w:r>
    </w:p>
    <w:p w:rsidR="000D62BD" w:rsidRDefault="000D62BD" w:rsidP="000D62BD">
      <w:pPr>
        <w:pStyle w:val="ListParagraph"/>
        <w:numPr>
          <w:ilvl w:val="0"/>
          <w:numId w:val="27"/>
        </w:numPr>
        <w:spacing w:after="0"/>
        <w:rPr>
          <w:rFonts w:eastAsiaTheme="minorEastAsia"/>
          <w:sz w:val="24"/>
        </w:rPr>
      </w:pPr>
      <w:r>
        <w:rPr>
          <w:rFonts w:eastAsiaTheme="minorEastAsia"/>
          <w:sz w:val="24"/>
        </w:rPr>
        <w:t>The larger the sensitivity of (unexpected) change and defect propagation effects across modules; and</w:t>
      </w:r>
    </w:p>
    <w:p w:rsidR="000D62BD" w:rsidRDefault="000D62BD" w:rsidP="000D62BD">
      <w:pPr>
        <w:pStyle w:val="ListParagraph"/>
        <w:numPr>
          <w:ilvl w:val="0"/>
          <w:numId w:val="27"/>
        </w:numPr>
        <w:spacing w:after="0"/>
        <w:rPr>
          <w:rFonts w:eastAsiaTheme="minorEastAsia"/>
          <w:sz w:val="24"/>
        </w:rPr>
      </w:pPr>
      <w:r>
        <w:rPr>
          <w:rFonts w:eastAsiaTheme="minorEastAsia"/>
          <w:sz w:val="24"/>
        </w:rPr>
        <w:t>The move is the testing required to achieve satisfactory reliability levels.</w:t>
      </w:r>
    </w:p>
    <w:p w:rsidR="000D62BD" w:rsidRDefault="000D62BD" w:rsidP="000D62BD">
      <w:pPr>
        <w:spacing w:after="0"/>
        <w:rPr>
          <w:rFonts w:eastAsiaTheme="minorEastAsia"/>
          <w:sz w:val="24"/>
        </w:rPr>
      </w:pPr>
    </w:p>
    <w:p w:rsidR="000D62BD" w:rsidRPr="000D62BD" w:rsidRDefault="000D62BD" w:rsidP="000D62BD">
      <w:pPr>
        <w:spacing w:after="0"/>
        <w:rPr>
          <w:rFonts w:eastAsiaTheme="minorEastAsia"/>
          <w:sz w:val="24"/>
        </w:rPr>
      </w:pPr>
      <m:oMathPara>
        <m:oMath>
          <m:r>
            <w:rPr>
              <w:rFonts w:ascii="Cambria Math" w:eastAsiaTheme="minorEastAsia" w:hAnsi="Cambria Math"/>
              <w:sz w:val="24"/>
            </w:rPr>
            <m:t xml:space="preserve">Coupling Factor </m:t>
          </m:r>
          <m:d>
            <m:dPr>
              <m:ctrlPr>
                <w:rPr>
                  <w:rFonts w:ascii="Cambria Math" w:eastAsiaTheme="minorEastAsia" w:hAnsi="Cambria Math"/>
                  <w:i/>
                  <w:sz w:val="24"/>
                </w:rPr>
              </m:ctrlPr>
            </m:dPr>
            <m:e>
              <m:r>
                <w:rPr>
                  <w:rFonts w:ascii="Cambria Math" w:eastAsiaTheme="minorEastAsia" w:hAnsi="Cambria Math"/>
                  <w:sz w:val="24"/>
                </w:rPr>
                <m:t>CF</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Number of non-inheritance couplings</m:t>
              </m:r>
            </m:num>
            <m:den>
              <m:r>
                <w:rPr>
                  <w:rFonts w:ascii="Cambria Math" w:eastAsiaTheme="minorEastAsia" w:hAnsi="Cambria Math"/>
                  <w:sz w:val="24"/>
                </w:rPr>
                <m:t>maximum number of couplings</m:t>
              </m:r>
            </m:den>
          </m:f>
        </m:oMath>
      </m:oMathPara>
    </w:p>
    <w:p w:rsidR="000D62BD" w:rsidRPr="000D62BD" w:rsidRDefault="000D62BD" w:rsidP="002528D4">
      <w:pPr>
        <w:spacing w:after="0"/>
        <w:rPr>
          <w:rFonts w:eastAsiaTheme="minorEastAsia"/>
          <w:sz w:val="24"/>
        </w:rPr>
      </w:pPr>
    </w:p>
    <w:p w:rsidR="00A3572F" w:rsidRDefault="00A3572F" w:rsidP="002528D4">
      <w:pPr>
        <w:spacing w:after="0"/>
        <w:rPr>
          <w:rFonts w:eastAsiaTheme="minorEastAsia"/>
          <w:sz w:val="24"/>
        </w:rPr>
      </w:pPr>
    </w:p>
    <w:p w:rsidR="000D62BD" w:rsidRDefault="000D62BD" w:rsidP="002528D4">
      <w:pPr>
        <w:spacing w:after="0"/>
        <w:rPr>
          <w:rFonts w:eastAsiaTheme="minorEastAsia"/>
          <w:sz w:val="24"/>
        </w:rPr>
      </w:pPr>
      <w:r w:rsidRPr="000D62BD">
        <w:rPr>
          <w:rFonts w:eastAsiaTheme="minorEastAsia"/>
          <w:b/>
          <w:sz w:val="24"/>
        </w:rPr>
        <w:t>Cohesion</w:t>
      </w:r>
      <w:r>
        <w:rPr>
          <w:rFonts w:eastAsiaTheme="minorEastAsia"/>
          <w:sz w:val="24"/>
        </w:rPr>
        <w:t>:</w:t>
      </w:r>
    </w:p>
    <w:p w:rsidR="000D62BD" w:rsidRDefault="000D62BD" w:rsidP="002528D4">
      <w:pPr>
        <w:spacing w:after="0"/>
        <w:rPr>
          <w:rFonts w:eastAsiaTheme="minorEastAsia"/>
          <w:sz w:val="24"/>
        </w:rPr>
      </w:pPr>
      <w:r>
        <w:rPr>
          <w:rFonts w:eastAsiaTheme="minorEastAsia"/>
          <w:sz w:val="24"/>
        </w:rPr>
        <w:t xml:space="preserve">Cohesion refers </w:t>
      </w:r>
      <w:r w:rsidR="002F588B">
        <w:rPr>
          <w:rFonts w:eastAsiaTheme="minorEastAsia"/>
          <w:sz w:val="24"/>
        </w:rPr>
        <w:t xml:space="preserve"> to how closely the operations in a class are related to one another.</w:t>
      </w:r>
    </w:p>
    <w:p w:rsidR="002F588B" w:rsidRDefault="002F588B" w:rsidP="002528D4">
      <w:pPr>
        <w:spacing w:after="0"/>
        <w:rPr>
          <w:rFonts w:eastAsiaTheme="minorEastAsia"/>
          <w:sz w:val="24"/>
        </w:rPr>
      </w:pPr>
      <w:r>
        <w:rPr>
          <w:rFonts w:eastAsiaTheme="minorEastAsia"/>
          <w:sz w:val="24"/>
        </w:rPr>
        <w:t>Cohesion of a class is the degree to which the local methods are related to the local instance variables in the class.</w:t>
      </w:r>
    </w:p>
    <w:p w:rsidR="002F588B" w:rsidRDefault="002F588B" w:rsidP="002528D4">
      <w:pPr>
        <w:spacing w:after="0"/>
        <w:rPr>
          <w:rFonts w:eastAsiaTheme="minorEastAsia"/>
          <w:sz w:val="24"/>
        </w:rPr>
      </w:pPr>
    </w:p>
    <w:p w:rsidR="002F588B" w:rsidRDefault="002F588B" w:rsidP="002528D4">
      <w:pPr>
        <w:spacing w:after="0"/>
        <w:rPr>
          <w:rFonts w:eastAsiaTheme="minorEastAsia"/>
          <w:b/>
          <w:sz w:val="24"/>
        </w:rPr>
      </w:pPr>
      <w:r>
        <w:rPr>
          <w:rFonts w:eastAsiaTheme="minorEastAsia"/>
          <w:b/>
          <w:sz w:val="24"/>
        </w:rPr>
        <w:t>Methods of measuring cohesion</w:t>
      </w:r>
    </w:p>
    <w:p w:rsidR="002F588B" w:rsidRDefault="002F588B" w:rsidP="002F588B">
      <w:pPr>
        <w:pStyle w:val="ListParagraph"/>
        <w:numPr>
          <w:ilvl w:val="0"/>
          <w:numId w:val="28"/>
        </w:numPr>
        <w:spacing w:after="0"/>
        <w:rPr>
          <w:rFonts w:eastAsiaTheme="minorEastAsia"/>
          <w:sz w:val="24"/>
        </w:rPr>
      </w:pPr>
      <w:r>
        <w:rPr>
          <w:rFonts w:eastAsiaTheme="minorEastAsia"/>
          <w:sz w:val="24"/>
        </w:rPr>
        <w:t>Calculate for each data field of a class what percentage of the methods use that data field. Average the percentage,  then subtract from 100%</w:t>
      </w:r>
      <w:r w:rsidR="008239B4">
        <w:rPr>
          <w:rFonts w:eastAsiaTheme="minorEastAsia"/>
          <w:sz w:val="24"/>
        </w:rPr>
        <w:t>. Lower percentage means great</w:t>
      </w:r>
      <w:r>
        <w:rPr>
          <w:rFonts w:eastAsiaTheme="minorEastAsia"/>
          <w:sz w:val="24"/>
        </w:rPr>
        <w:t xml:space="preserve"> cohesion of data and methods in the class. </w:t>
      </w:r>
    </w:p>
    <w:p w:rsidR="002F588B" w:rsidRPr="002F588B" w:rsidRDefault="002F588B" w:rsidP="002F588B">
      <w:pPr>
        <w:pStyle w:val="ListParagraph"/>
        <w:numPr>
          <w:ilvl w:val="0"/>
          <w:numId w:val="28"/>
        </w:numPr>
        <w:spacing w:after="0"/>
        <w:rPr>
          <w:rFonts w:eastAsiaTheme="minorEastAsia"/>
          <w:sz w:val="24"/>
        </w:rPr>
      </w:pPr>
      <w:r>
        <w:rPr>
          <w:rFonts w:eastAsiaTheme="minorEastAsia"/>
          <w:sz w:val="24"/>
        </w:rPr>
        <w:t xml:space="preserve">Methods are more similar if they operate on the same attributes. Count the number of disjoint sets produces from the interaction of the sets of attributes used by the methods. </w:t>
      </w:r>
    </w:p>
    <w:sectPr w:rsidR="002F588B" w:rsidRPr="002F588B" w:rsidSect="00F15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5117"/>
    <w:multiLevelType w:val="hybridMultilevel"/>
    <w:tmpl w:val="57A25C7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Liberation Mono" w:hAnsi="Liberation Mono" w:cs="Liberation Mono"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Liberation Mono" w:hAnsi="Liberation Mono" w:cs="Liberation Mono"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Liberation Mono" w:hAnsi="Liberation Mono" w:cs="Liberation Mono"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08F55917"/>
    <w:multiLevelType w:val="hybridMultilevel"/>
    <w:tmpl w:val="7ED88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D0FEE"/>
    <w:multiLevelType w:val="hybridMultilevel"/>
    <w:tmpl w:val="908836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30EC2"/>
    <w:multiLevelType w:val="hybridMultilevel"/>
    <w:tmpl w:val="9254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57BA0"/>
    <w:multiLevelType w:val="hybridMultilevel"/>
    <w:tmpl w:val="812A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254B4"/>
    <w:multiLevelType w:val="hybridMultilevel"/>
    <w:tmpl w:val="7FA2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20A3C"/>
    <w:multiLevelType w:val="hybridMultilevel"/>
    <w:tmpl w:val="A8D22AFC"/>
    <w:lvl w:ilvl="0" w:tplc="19645B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A02D2"/>
    <w:multiLevelType w:val="hybridMultilevel"/>
    <w:tmpl w:val="E634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12646"/>
    <w:multiLevelType w:val="hybridMultilevel"/>
    <w:tmpl w:val="F61C5666"/>
    <w:lvl w:ilvl="0" w:tplc="73FE4C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9049AF"/>
    <w:multiLevelType w:val="hybridMultilevel"/>
    <w:tmpl w:val="EE4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11345"/>
    <w:multiLevelType w:val="hybridMultilevel"/>
    <w:tmpl w:val="C5144346"/>
    <w:lvl w:ilvl="0" w:tplc="E4065A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750168"/>
    <w:multiLevelType w:val="hybridMultilevel"/>
    <w:tmpl w:val="6976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AECE474">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5B6B5F"/>
    <w:multiLevelType w:val="hybridMultilevel"/>
    <w:tmpl w:val="5D9E0D0E"/>
    <w:lvl w:ilvl="0" w:tplc="A808C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94623"/>
    <w:multiLevelType w:val="hybridMultilevel"/>
    <w:tmpl w:val="4EBE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B4EE0"/>
    <w:multiLevelType w:val="hybridMultilevel"/>
    <w:tmpl w:val="4C582EA8"/>
    <w:lvl w:ilvl="0" w:tplc="5F8AA0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AB1099"/>
    <w:multiLevelType w:val="hybridMultilevel"/>
    <w:tmpl w:val="2F368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46699"/>
    <w:multiLevelType w:val="hybridMultilevel"/>
    <w:tmpl w:val="AF2225C2"/>
    <w:lvl w:ilvl="0" w:tplc="19645B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490801"/>
    <w:multiLevelType w:val="hybridMultilevel"/>
    <w:tmpl w:val="E3D4BD80"/>
    <w:lvl w:ilvl="0" w:tplc="19645B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E85B26"/>
    <w:multiLevelType w:val="hybridMultilevel"/>
    <w:tmpl w:val="3A30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10D60"/>
    <w:multiLevelType w:val="hybridMultilevel"/>
    <w:tmpl w:val="37343B76"/>
    <w:lvl w:ilvl="0" w:tplc="1348F798">
      <w:start w:val="1"/>
      <w:numFmt w:val="decimal"/>
      <w:lvlText w:val="A%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9326A"/>
    <w:multiLevelType w:val="hybridMultilevel"/>
    <w:tmpl w:val="DBA4B6A4"/>
    <w:lvl w:ilvl="0" w:tplc="A412C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D5E285B"/>
    <w:multiLevelType w:val="hybridMultilevel"/>
    <w:tmpl w:val="D624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A8393D"/>
    <w:multiLevelType w:val="hybridMultilevel"/>
    <w:tmpl w:val="183AD674"/>
    <w:lvl w:ilvl="0" w:tplc="07EE84C0">
      <w:start w:val="1"/>
      <w:numFmt w:val="decimal"/>
      <w:lvlText w:val="S%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F3507E"/>
    <w:multiLevelType w:val="hybridMultilevel"/>
    <w:tmpl w:val="BD62DA3E"/>
    <w:lvl w:ilvl="0" w:tplc="8B7CBE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1C2E14"/>
    <w:multiLevelType w:val="hybridMultilevel"/>
    <w:tmpl w:val="6FE4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281703"/>
    <w:multiLevelType w:val="hybridMultilevel"/>
    <w:tmpl w:val="09DEDC7E"/>
    <w:lvl w:ilvl="0" w:tplc="17B86F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Liberation Mono" w:hAnsi="Liberation Mono" w:cs="Liberation Mono"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Liberation Mono" w:hAnsi="Liberation Mono" w:cs="Liberation Mono"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Liberation Mono" w:hAnsi="Liberation Mono" w:cs="Liberation Mono"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2B7145"/>
    <w:multiLevelType w:val="hybridMultilevel"/>
    <w:tmpl w:val="3338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CD315A"/>
    <w:multiLevelType w:val="hybridMultilevel"/>
    <w:tmpl w:val="9B4E66B0"/>
    <w:lvl w:ilvl="0" w:tplc="7B32CCC0">
      <w:start w:val="1"/>
      <w:numFmt w:val="decimal"/>
      <w:lvlText w:val="W%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6"/>
  </w:num>
  <w:num w:numId="4">
    <w:abstractNumId w:val="17"/>
  </w:num>
  <w:num w:numId="5">
    <w:abstractNumId w:val="15"/>
  </w:num>
  <w:num w:numId="6">
    <w:abstractNumId w:val="20"/>
  </w:num>
  <w:num w:numId="7">
    <w:abstractNumId w:val="8"/>
  </w:num>
  <w:num w:numId="8">
    <w:abstractNumId w:val="11"/>
  </w:num>
  <w:num w:numId="9">
    <w:abstractNumId w:val="2"/>
  </w:num>
  <w:num w:numId="10">
    <w:abstractNumId w:val="3"/>
  </w:num>
  <w:num w:numId="11">
    <w:abstractNumId w:val="7"/>
  </w:num>
  <w:num w:numId="12">
    <w:abstractNumId w:val="27"/>
  </w:num>
  <w:num w:numId="13">
    <w:abstractNumId w:val="22"/>
  </w:num>
  <w:num w:numId="14">
    <w:abstractNumId w:val="19"/>
  </w:num>
  <w:num w:numId="15">
    <w:abstractNumId w:val="0"/>
  </w:num>
  <w:num w:numId="16">
    <w:abstractNumId w:val="4"/>
  </w:num>
  <w:num w:numId="17">
    <w:abstractNumId w:val="26"/>
  </w:num>
  <w:num w:numId="18">
    <w:abstractNumId w:val="24"/>
  </w:num>
  <w:num w:numId="19">
    <w:abstractNumId w:val="25"/>
  </w:num>
  <w:num w:numId="20">
    <w:abstractNumId w:val="23"/>
  </w:num>
  <w:num w:numId="21">
    <w:abstractNumId w:val="21"/>
  </w:num>
  <w:num w:numId="22">
    <w:abstractNumId w:val="18"/>
  </w:num>
  <w:num w:numId="23">
    <w:abstractNumId w:val="12"/>
  </w:num>
  <w:num w:numId="24">
    <w:abstractNumId w:val="13"/>
  </w:num>
  <w:num w:numId="25">
    <w:abstractNumId w:val="9"/>
  </w:num>
  <w:num w:numId="26">
    <w:abstractNumId w:val="1"/>
  </w:num>
  <w:num w:numId="27">
    <w:abstractNumId w:val="14"/>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EC03E2"/>
    <w:rsid w:val="00043223"/>
    <w:rsid w:val="00065396"/>
    <w:rsid w:val="000D62BD"/>
    <w:rsid w:val="00144859"/>
    <w:rsid w:val="00163271"/>
    <w:rsid w:val="001F5C60"/>
    <w:rsid w:val="002430CE"/>
    <w:rsid w:val="002528D4"/>
    <w:rsid w:val="002565C9"/>
    <w:rsid w:val="00284D0D"/>
    <w:rsid w:val="002F588B"/>
    <w:rsid w:val="00335C5C"/>
    <w:rsid w:val="00384674"/>
    <w:rsid w:val="003A6B05"/>
    <w:rsid w:val="003B7F2E"/>
    <w:rsid w:val="003F03AF"/>
    <w:rsid w:val="004216FA"/>
    <w:rsid w:val="00430B8D"/>
    <w:rsid w:val="004335C6"/>
    <w:rsid w:val="004553AB"/>
    <w:rsid w:val="004A3094"/>
    <w:rsid w:val="004C11AD"/>
    <w:rsid w:val="004C64C3"/>
    <w:rsid w:val="00506807"/>
    <w:rsid w:val="005306B1"/>
    <w:rsid w:val="00557EE8"/>
    <w:rsid w:val="00583AA5"/>
    <w:rsid w:val="00650301"/>
    <w:rsid w:val="00650EE5"/>
    <w:rsid w:val="00763BCC"/>
    <w:rsid w:val="008239B4"/>
    <w:rsid w:val="00834977"/>
    <w:rsid w:val="00850596"/>
    <w:rsid w:val="00866951"/>
    <w:rsid w:val="00895985"/>
    <w:rsid w:val="0091336E"/>
    <w:rsid w:val="009148C4"/>
    <w:rsid w:val="009F3921"/>
    <w:rsid w:val="00A3572F"/>
    <w:rsid w:val="00A7727E"/>
    <w:rsid w:val="00AC0536"/>
    <w:rsid w:val="00AE4870"/>
    <w:rsid w:val="00B052D9"/>
    <w:rsid w:val="00B24B4B"/>
    <w:rsid w:val="00B36D2B"/>
    <w:rsid w:val="00BE10AA"/>
    <w:rsid w:val="00BE5C6C"/>
    <w:rsid w:val="00BE5F3B"/>
    <w:rsid w:val="00C61802"/>
    <w:rsid w:val="00D01BC6"/>
    <w:rsid w:val="00D10D00"/>
    <w:rsid w:val="00D9565C"/>
    <w:rsid w:val="00E577CB"/>
    <w:rsid w:val="00E77609"/>
    <w:rsid w:val="00E9511D"/>
    <w:rsid w:val="00EA169F"/>
    <w:rsid w:val="00EB0CB7"/>
    <w:rsid w:val="00EC03E2"/>
    <w:rsid w:val="00EC5680"/>
    <w:rsid w:val="00F1575C"/>
    <w:rsid w:val="00F8457A"/>
    <w:rsid w:val="00F862A7"/>
    <w:rsid w:val="00FD0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E2"/>
    <w:pPr>
      <w:ind w:left="720"/>
      <w:contextualSpacing/>
    </w:pPr>
  </w:style>
  <w:style w:type="character" w:styleId="PlaceholderText">
    <w:name w:val="Placeholder Text"/>
    <w:basedOn w:val="DefaultParagraphFont"/>
    <w:uiPriority w:val="99"/>
    <w:semiHidden/>
    <w:rsid w:val="00EC03E2"/>
    <w:rPr>
      <w:color w:val="808080"/>
    </w:rPr>
  </w:style>
  <w:style w:type="paragraph" w:styleId="BalloonText">
    <w:name w:val="Balloon Text"/>
    <w:basedOn w:val="Normal"/>
    <w:link w:val="BalloonTextChar"/>
    <w:uiPriority w:val="99"/>
    <w:semiHidden/>
    <w:unhideWhenUsed/>
    <w:rsid w:val="00EC0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3E2"/>
    <w:rPr>
      <w:rFonts w:ascii="Tahoma" w:hAnsi="Tahoma" w:cs="Tahoma"/>
      <w:sz w:val="16"/>
      <w:szCs w:val="16"/>
    </w:rPr>
  </w:style>
  <w:style w:type="table" w:styleId="TableGrid">
    <w:name w:val="Table Grid"/>
    <w:basedOn w:val="TableNormal"/>
    <w:uiPriority w:val="59"/>
    <w:rsid w:val="003A6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C4267-88EC-4C17-B590-B9654C6A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18</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kanko</dc:creator>
  <cp:keywords/>
  <dc:description/>
  <cp:lastModifiedBy>kanko</cp:lastModifiedBy>
  <cp:revision>23</cp:revision>
  <dcterms:created xsi:type="dcterms:W3CDTF">2023-02-06T05:06:00Z</dcterms:created>
  <dcterms:modified xsi:type="dcterms:W3CDTF">2023-03-20T06:43:00Z</dcterms:modified>
</cp:coreProperties>
</file>