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xg9mf1x2wac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 Test Plan for EMS Website of BAF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ayqotj6o4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strategy, scope, resources, and schedule for testing the EMS website project. The goal is to ensure the website meets all specified requirements and provides a seamless shopping experience for users.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qj1mbzinz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Student, Teacher and Staff registration and login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Information search and filtering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Students, Teacher, Staff and Class details page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SMS  functionality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All type of form fill up process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Exam Routine create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Attendance process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management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Processing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management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Tuition Fees Details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Creation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Routine Management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Management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 of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Media  storage integrations</w:t>
      </w:r>
    </w:p>
    <w:p w:rsidR="00000000" w:rsidDel="00000000" w:rsidP="00000000" w:rsidRDefault="00000000" w:rsidRPr="00000000" w14:paraId="00000016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rlw3ami0k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Test Objectives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Verify that all functional requirements are met.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website is user-friendly and performs well.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Identify and resolve any security vulnerabilities.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cross-browser and cross-device compatibility.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prtxgj2zy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Resources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 Resources: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Manager: Tauhedul Amin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Lead: Mahamudul Hasan ASif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Testers:1 SQA engineers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Hardware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Various devices for cross-device testing (desktops, tablets, smartphones)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k6il5nuaz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Schedule</w:t>
      </w:r>
    </w:p>
    <w:tbl>
      <w:tblPr>
        <w:tblStyle w:val="Table1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7.5"/>
        <w:gridCol w:w="2242.5"/>
        <w:gridCol w:w="2340"/>
        <w:tblGridChange w:id="0">
          <w:tblGrid>
            <w:gridCol w:w="4567.5"/>
            <w:gridCol w:w="2242.5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24-April-2025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25-April-2025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 Design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26-April-2025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2-May-2025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Test Environment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3-May-2025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3-May-2025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Test Case Development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3-May-2025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10-May-2025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Exploratory Test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10-May-2025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13-May-2025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UAT (User Acceptance Test)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14-May-2025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15-May-2025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Test Closure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16-May-2025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17-May-2025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/>
      </w:pPr>
      <w:bookmarkStart w:colFirst="0" w:colLast="0" w:name="_atx5r2s33dp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Production Environment:</w:t>
      </w:r>
      <w:r w:rsidDel="00000000" w:rsidR="00000000" w:rsidRPr="00000000">
        <w:rPr>
          <w:rtl w:val="0"/>
        </w:rPr>
        <w:t xml:space="preserve"> Live servers, final production build for post-release validation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0f2oni3z8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Deliverables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Final Test Report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v573onvwh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Risks and Mitigation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Server crush could impact the testing schedule. </w:t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Regular server monitoring 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e54llm7gzp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Entry and Exit Criteria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Entry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environments set up and ready.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data prepared.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cases reviewed and approved.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critical and high-priority test cases executed.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open critical or high-severity defects.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coverage meets the target (e.g., 90%).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 summary report reviewed and approved by stakeholders.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z2wcw6geh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10. Estimation Techniques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historical data from previous EMS projects and expert judgment, the effort required for testing this project is estimated to be approximately 80 person-hours.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xv7tqdt36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11. Test Case Prioritization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Priority: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Result process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 and class routine process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Salary and tuition fees Calculation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Functionality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Generation process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testing (e.g., Login Credentials)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Priority: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Calender Integration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Details Searching and Filtering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SMS functionality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account management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Media storage functionality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UI/UX testing (aesthetic issues)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40" w:lineRule="auto"/>
      <w:ind w:right="12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