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F43" w:rsidRDefault="008B5F43" w:rsidP="008B5F43">
      <w:pPr>
        <w:pStyle w:val="NormalWeb"/>
        <w:spacing w:before="720" w:beforeAutospacing="0" w:after="200" w:afterAutospacing="0"/>
        <w:rPr>
          <w:rFonts w:ascii="Arial" w:hAnsi="Arial" w:cs="Arial"/>
          <w:color w:val="4F81BD"/>
          <w:sz w:val="32"/>
          <w:szCs w:val="32"/>
        </w:rPr>
      </w:pPr>
      <w:bookmarkStart w:id="0" w:name="_GoBack"/>
      <w:bookmarkEnd w:id="0"/>
      <w:r>
        <w:rPr>
          <w:rFonts w:ascii="Arial" w:hAnsi="Arial" w:cs="Arial"/>
          <w:color w:val="4F81BD"/>
          <w:sz w:val="32"/>
          <w:szCs w:val="32"/>
        </w:rPr>
        <w:t>A</w:t>
      </w:r>
      <w:r>
        <w:rPr>
          <w:rFonts w:ascii="Arial" w:hAnsi="Arial" w:cs="Arial"/>
          <w:color w:val="4F81BD"/>
          <w:sz w:val="32"/>
          <w:szCs w:val="32"/>
        </w:rPr>
        <w:t>larm CondState</w:t>
      </w:r>
    </w:p>
    <w:p w:rsidR="008B5F43" w:rsidRDefault="008B5F43" w:rsidP="008B5F43">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Alarmstatussen</w:t>
      </w:r>
    </w:p>
    <w:p w:rsidR="008B5F43" w:rsidRDefault="008B5F43" w:rsidP="008B5F43">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w:t>
      </w:r>
    </w:p>
    <w:p w:rsidR="008B5F43" w:rsidRDefault="008B5F43" w:rsidP="008B5F43">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6    Meer dan 3 alarmen</w:t>
      </w:r>
    </w:p>
    <w:p w:rsidR="008B5F43" w:rsidRDefault="008B5F43" w:rsidP="008B5F43">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5    Actief + niet bevestigd</w:t>
      </w:r>
    </w:p>
    <w:p w:rsidR="008B5F43" w:rsidRDefault="008B5F43" w:rsidP="008B5F43">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4    Actief + bevestigd</w:t>
      </w:r>
    </w:p>
    <w:p w:rsidR="008B5F43" w:rsidRDefault="008B5F43" w:rsidP="008B5F43">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3    Niet actief + niet bevestigd</w:t>
      </w:r>
    </w:p>
    <w:p w:rsidR="008B5F43" w:rsidRDefault="008B5F43" w:rsidP="008B5F43">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2    Normaal</w:t>
      </w:r>
    </w:p>
    <w:p w:rsidR="008B5F43" w:rsidRDefault="008B5F43" w:rsidP="008B5F43">
      <w:pPr>
        <w:pStyle w:val="Tilte"/>
        <w:rPr>
          <w:lang w:eastAsia="nl-BE"/>
        </w:rPr>
      </w:pPr>
    </w:p>
    <w:p w:rsidR="008B5F43" w:rsidRPr="008B5F43" w:rsidRDefault="008B5F43" w:rsidP="008B5F43">
      <w:pPr>
        <w:pStyle w:val="Tilte"/>
        <w:rPr>
          <w:lang w:eastAsia="nl-BE"/>
        </w:rPr>
      </w:pPr>
      <w:r w:rsidRPr="008B5F43">
        <w:rPr>
          <w:lang w:eastAsia="nl-BE"/>
        </w:rPr>
        <w:t>AlarmConditionstate</w:t>
      </w:r>
    </w:p>
    <w:p w:rsidR="008B5F43" w:rsidRPr="008B5F43" w:rsidRDefault="008B5F43" w:rsidP="008B5F43">
      <w:pPr>
        <w:ind w:left="540"/>
        <w:rPr>
          <w:rFonts w:ascii="Calibri" w:hAnsi="Calibri" w:cs="Calibri"/>
          <w:color w:val="000000"/>
          <w:sz w:val="22"/>
          <w:szCs w:val="22"/>
          <w:lang w:eastAsia="nl-BE"/>
        </w:rPr>
      </w:pPr>
      <w:r w:rsidRPr="008B5F43">
        <w:rPr>
          <w:rFonts w:ascii="Calibri" w:hAnsi="Calibri" w:cs="Calibri"/>
          <w:color w:val="000000"/>
          <w:sz w:val="22"/>
          <w:szCs w:val="22"/>
          <w:lang w:eastAsia="nl-BE"/>
        </w:rPr>
        <w:t> </w:t>
      </w:r>
    </w:p>
    <w:p w:rsidR="008B5F43" w:rsidRPr="008B5F43" w:rsidRDefault="008B5F43" w:rsidP="008B5F43">
      <w:pPr>
        <w:ind w:left="540"/>
        <w:rPr>
          <w:rFonts w:ascii="Calibri" w:hAnsi="Calibri" w:cs="Calibri"/>
          <w:color w:val="000000"/>
          <w:sz w:val="22"/>
          <w:szCs w:val="22"/>
          <w:lang w:eastAsia="nl-BE"/>
        </w:rPr>
      </w:pPr>
      <w:r w:rsidRPr="008B5F43">
        <w:rPr>
          <w:rFonts w:ascii="Calibri" w:hAnsi="Calibri" w:cs="Calibri"/>
          <w:color w:val="000000"/>
          <w:sz w:val="22"/>
          <w:szCs w:val="22"/>
          <w:lang w:eastAsia="nl-BE"/>
        </w:rPr>
        <w:t> </w:t>
      </w:r>
    </w:p>
    <w:p w:rsidR="008B5F43" w:rsidRPr="008B5F43" w:rsidRDefault="008B5F43" w:rsidP="008B5F43">
      <w:pPr>
        <w:numPr>
          <w:ilvl w:val="0"/>
          <w:numId w:val="28"/>
        </w:numPr>
        <w:spacing w:before="240" w:after="120"/>
        <w:ind w:left="540"/>
        <w:textAlignment w:val="center"/>
        <w:rPr>
          <w:rFonts w:cs="Arial"/>
          <w:b/>
          <w:bCs/>
          <w:color w:val="000000"/>
          <w:sz w:val="22"/>
          <w:szCs w:val="22"/>
          <w:lang w:val="en-US" w:eastAsia="nl-BE"/>
        </w:rPr>
      </w:pPr>
      <w:r w:rsidRPr="008B5F43">
        <w:rPr>
          <w:rFonts w:cs="Arial"/>
          <w:b/>
          <w:bCs/>
          <w:color w:val="000000"/>
          <w:sz w:val="22"/>
          <w:szCs w:val="22"/>
          <w:lang w:val="en-US" w:eastAsia="nl-BE"/>
        </w:rPr>
        <w:t>Alarm Parameters.</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The following parameters are used in alarms and events.</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xml:space="preserve">Alarm Levels.  </w:t>
      </w:r>
      <w:r w:rsidRPr="008B5F43">
        <w:rPr>
          <w:rFonts w:cs="Arial"/>
          <w:color w:val="000000"/>
          <w:sz w:val="22"/>
          <w:szCs w:val="22"/>
          <w:lang w:val="en-US" w:eastAsia="nl-BE"/>
        </w:rPr>
        <w:t>The alarm</w:t>
      </w:r>
      <w:r w:rsidRPr="008B5F43">
        <w:rPr>
          <w:rFonts w:cs="Arial"/>
          <w:b/>
          <w:bCs/>
          <w:color w:val="000000"/>
          <w:sz w:val="22"/>
          <w:szCs w:val="22"/>
          <w:lang w:val="en-US" w:eastAsia="nl-BE"/>
        </w:rPr>
        <w:t xml:space="preserve"> </w:t>
      </w:r>
      <w:r w:rsidRPr="008B5F43">
        <w:rPr>
          <w:rFonts w:cs="Arial"/>
          <w:color w:val="000000"/>
          <w:sz w:val="22"/>
          <w:szCs w:val="22"/>
          <w:lang w:val="en-US" w:eastAsia="nl-BE"/>
        </w:rPr>
        <w:t>level can be initially set in the flat parameters AELevelxxx (IN INIT), which is an initialization parameter.  The InteractionPar.AExxx.Level is then maintained either from application logic or from the faceplate.</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xml:space="preserve">Alarm Properties.  </w:t>
      </w:r>
      <w:r w:rsidRPr="008B5F43">
        <w:rPr>
          <w:rFonts w:cs="Arial"/>
          <w:color w:val="000000"/>
          <w:sz w:val="22"/>
          <w:szCs w:val="22"/>
          <w:lang w:val="en-US" w:eastAsia="nl-BE"/>
        </w:rPr>
        <w:t xml:space="preserve">There are two systems that report the current evaluation of an alarm.  </w:t>
      </w:r>
      <w:r w:rsidRPr="008B5F43">
        <w:rPr>
          <w:rFonts w:cs="Arial"/>
          <w:b/>
          <w:bCs/>
          <w:color w:val="000000"/>
          <w:sz w:val="22"/>
          <w:szCs w:val="22"/>
          <w:lang w:val="en-US" w:eastAsia="nl-BE"/>
        </w:rPr>
        <w:t>Alarm Condition</w:t>
      </w:r>
      <w:r w:rsidRPr="008B5F43">
        <w:rPr>
          <w:rFonts w:cs="Arial"/>
          <w:color w:val="000000"/>
          <w:sz w:val="22"/>
          <w:szCs w:val="22"/>
          <w:lang w:val="en-US" w:eastAsia="nl-BE"/>
        </w:rPr>
        <w:t xml:space="preserve"> is mainly based in the controller code (in Control BuilderM), but can be read by aspects in the PPA system.  </w:t>
      </w:r>
      <w:r w:rsidRPr="008B5F43">
        <w:rPr>
          <w:rFonts w:cs="Arial"/>
          <w:b/>
          <w:bCs/>
          <w:color w:val="000000"/>
          <w:sz w:val="22"/>
          <w:szCs w:val="22"/>
          <w:lang w:val="en-US" w:eastAsia="nl-BE"/>
        </w:rPr>
        <w:t>Alarm State</w:t>
      </w:r>
      <w:r w:rsidRPr="008B5F43">
        <w:rPr>
          <w:rFonts w:cs="Arial"/>
          <w:color w:val="000000"/>
          <w:sz w:val="22"/>
          <w:szCs w:val="22"/>
          <w:lang w:val="en-US" w:eastAsia="nl-BE"/>
        </w:rPr>
        <w:t xml:space="preserve"> is based in the supervisory alarm system in PPA and is not normally available to the controller code.</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Although in many cases either system can be used to evaluate the alarm indication, the values used in each are not the same for most conditions and the two systems should not be confused.</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Alarm Condition.</w:t>
      </w:r>
      <w:r w:rsidRPr="008B5F43">
        <w:rPr>
          <w:rFonts w:cs="Arial"/>
          <w:color w:val="000000"/>
          <w:sz w:val="22"/>
          <w:szCs w:val="22"/>
          <w:lang w:val="en-US" w:eastAsia="nl-BE"/>
        </w:rPr>
        <w:t xml:space="preserve">  An alarm can be in one of the following conditions in the CBM parameters AlarmCond, OECond etc.  Condition 0 is rarely seen.</w:t>
      </w:r>
    </w:p>
    <w:p w:rsidR="008B5F43" w:rsidRPr="008B5F43" w:rsidRDefault="008B5F43" w:rsidP="008B5F43">
      <w:pPr>
        <w:spacing w:after="120"/>
        <w:ind w:left="540"/>
        <w:rPr>
          <w:rFonts w:cs="Arial"/>
          <w:color w:val="0000FF"/>
          <w:sz w:val="22"/>
          <w:szCs w:val="22"/>
          <w:lang w:val="en-US" w:eastAsia="nl-BE"/>
        </w:rPr>
      </w:pPr>
      <w:r w:rsidRPr="008B5F43">
        <w:rPr>
          <w:rFonts w:cs="Arial"/>
          <w:color w:val="0000FF"/>
          <w:sz w:val="22"/>
          <w:szCs w:val="22"/>
          <w:lang w:val="en-US" w:eastAsia="nl-BE"/>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040"/>
        <w:gridCol w:w="4761"/>
      </w:tblGrid>
      <w:tr w:rsidR="008B5F43" w:rsidRPr="008B5F43" w:rsidTr="008B5F43">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b/>
                <w:bCs/>
                <w:sz w:val="22"/>
                <w:szCs w:val="22"/>
                <w:lang w:val="en-US" w:eastAsia="nl-BE"/>
              </w:rPr>
              <w:t>Alarm Condition</w:t>
            </w:r>
          </w:p>
        </w:tc>
        <w:tc>
          <w:tcPr>
            <w:tcW w:w="4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b/>
                <w:bCs/>
                <w:sz w:val="22"/>
                <w:szCs w:val="22"/>
                <w:lang w:val="en-US" w:eastAsia="nl-BE"/>
              </w:rPr>
              <w:t>Alarm activity</w:t>
            </w:r>
          </w:p>
        </w:tc>
      </w:tr>
      <w:tr w:rsidR="008B5F43" w:rsidRPr="008B5F43" w:rsidTr="008B5F43">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w:t>
            </w:r>
          </w:p>
        </w:tc>
        <w:tc>
          <w:tcPr>
            <w:tcW w:w="4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Not defined</w:t>
            </w:r>
          </w:p>
        </w:tc>
      </w:tr>
      <w:tr w:rsidR="008B5F43" w:rsidRPr="008B5F43" w:rsidTr="008B5F43">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1</w:t>
            </w:r>
          </w:p>
        </w:tc>
        <w:tc>
          <w:tcPr>
            <w:tcW w:w="4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Disabled</w:t>
            </w:r>
          </w:p>
        </w:tc>
      </w:tr>
      <w:tr w:rsidR="008B5F43" w:rsidRPr="008B5F43" w:rsidTr="008B5F43">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2</w:t>
            </w:r>
          </w:p>
        </w:tc>
        <w:tc>
          <w:tcPr>
            <w:tcW w:w="4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Inactive, Acknowledged and Enabled</w:t>
            </w:r>
          </w:p>
        </w:tc>
      </w:tr>
      <w:tr w:rsidR="008B5F43" w:rsidRPr="008B5F43" w:rsidTr="008B5F43">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3</w:t>
            </w:r>
          </w:p>
        </w:tc>
        <w:tc>
          <w:tcPr>
            <w:tcW w:w="4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Inactive, Unacknowledged and Enabled</w:t>
            </w:r>
          </w:p>
        </w:tc>
      </w:tr>
      <w:tr w:rsidR="008B5F43" w:rsidRPr="008B5F43" w:rsidTr="008B5F43">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4</w:t>
            </w:r>
          </w:p>
        </w:tc>
        <w:tc>
          <w:tcPr>
            <w:tcW w:w="4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Active, Acknowledged and Enabled</w:t>
            </w:r>
          </w:p>
        </w:tc>
      </w:tr>
      <w:tr w:rsidR="008B5F43" w:rsidRPr="008B5F43" w:rsidTr="008B5F43">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5</w:t>
            </w:r>
          </w:p>
        </w:tc>
        <w:tc>
          <w:tcPr>
            <w:tcW w:w="4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Active, Unacknowledged and Enabled</w:t>
            </w:r>
          </w:p>
        </w:tc>
      </w:tr>
      <w:tr w:rsidR="008B5F43" w:rsidRPr="008B5F43" w:rsidTr="008B5F43">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lastRenderedPageBreak/>
              <w:t>6</w:t>
            </w:r>
          </w:p>
        </w:tc>
        <w:tc>
          <w:tcPr>
            <w:tcW w:w="4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AutoDisabled, Unacknowledged and Enabled</w:t>
            </w:r>
          </w:p>
        </w:tc>
      </w:tr>
    </w:tbl>
    <w:p w:rsidR="008B5F43" w:rsidRPr="008B5F43" w:rsidRDefault="008B5F43" w:rsidP="008B5F43">
      <w:pPr>
        <w:spacing w:after="120"/>
        <w:ind w:left="540"/>
        <w:rPr>
          <w:rFonts w:cs="Arial"/>
          <w:color w:val="0000FF"/>
          <w:sz w:val="22"/>
          <w:szCs w:val="22"/>
          <w:lang w:val="en-US" w:eastAsia="nl-BE"/>
        </w:rPr>
      </w:pPr>
      <w:r w:rsidRPr="008B5F43">
        <w:rPr>
          <w:rFonts w:cs="Arial"/>
          <w:b/>
          <w:bCs/>
          <w:i/>
          <w:iCs/>
          <w:color w:val="0000FF"/>
          <w:sz w:val="22"/>
          <w:szCs w:val="22"/>
          <w:lang w:val="en-US" w:eastAsia="nl-BE"/>
        </w:rPr>
        <w:t> </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Alarm State.</w:t>
      </w:r>
      <w:r w:rsidRPr="008B5F43">
        <w:rPr>
          <w:rFonts w:cs="Arial"/>
          <w:color w:val="000000"/>
          <w:sz w:val="22"/>
          <w:szCs w:val="22"/>
          <w:lang w:val="en-US" w:eastAsia="nl-BE"/>
        </w:rPr>
        <w:t xml:space="preserve">  An alarm can be in one or two of the following states.  These are the values of state properties which correspond to the PPA AlarmList:AlarmState in all system versions and also to AlarmConditionState and AlarmConditionState_Descendants in SV4.1 and later.  Note that each state corresponds to a bit being set in the binary word.</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878"/>
        <w:gridCol w:w="3770"/>
        <w:gridCol w:w="1056"/>
        <w:gridCol w:w="1744"/>
      </w:tblGrid>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b/>
                <w:bCs/>
                <w:sz w:val="22"/>
                <w:szCs w:val="22"/>
                <w:lang w:val="en-US" w:eastAsia="nl-BE"/>
              </w:rPr>
              <w:t>Alarm activity</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b/>
                <w:bCs/>
                <w:sz w:val="22"/>
                <w:szCs w:val="22"/>
                <w:lang w:val="en-US" w:eastAsia="nl-BE"/>
              </w:rPr>
              <w:t>Alarm State (Alarm List or Global)</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rPr>
                <w:rFonts w:ascii="Calibri" w:hAnsi="Calibri" w:cs="Calibri"/>
                <w:sz w:val="22"/>
                <w:szCs w:val="22"/>
                <w:lang w:val="en-US" w:eastAsia="nl-BE"/>
              </w:rPr>
            </w:pPr>
            <w:r w:rsidRPr="008B5F43">
              <w:rPr>
                <w:rFonts w:ascii="Calibri" w:hAnsi="Calibri" w:cs="Calibri"/>
                <w:sz w:val="22"/>
                <w:szCs w:val="22"/>
                <w:lang w:val="en-US" w:eastAsia="nl-BE"/>
              </w:rPr>
              <w:t> </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rPr>
                <w:rFonts w:ascii="Calibri" w:hAnsi="Calibri" w:cs="Calibri"/>
                <w:sz w:val="22"/>
                <w:szCs w:val="22"/>
                <w:lang w:val="en-US" w:eastAsia="nl-BE"/>
              </w:rPr>
            </w:pPr>
            <w:r w:rsidRPr="008B5F43">
              <w:rPr>
                <w:rFonts w:ascii="Calibri" w:hAnsi="Calibri" w:cs="Calibri"/>
                <w:sz w:val="22"/>
                <w:szCs w:val="22"/>
                <w:lang w:val="en-US" w:eastAsia="nl-BE"/>
              </w:rPr>
              <w:t> </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 </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Integer</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16#Hex</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2#Binary (bits)</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AlarmInActive</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0x00</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00000000</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AlarmDisabled</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s-AR" w:eastAsia="nl-BE"/>
              </w:rPr>
            </w:pPr>
            <w:r w:rsidRPr="008B5F43">
              <w:rPr>
                <w:rFonts w:cs="Arial"/>
                <w:sz w:val="22"/>
                <w:szCs w:val="22"/>
                <w:lang w:val="es-AR" w:eastAsia="nl-BE"/>
              </w:rPr>
              <w:t>1</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s-AR" w:eastAsia="nl-BE"/>
              </w:rPr>
            </w:pPr>
            <w:r w:rsidRPr="008B5F43">
              <w:rPr>
                <w:rFonts w:cs="Arial"/>
                <w:sz w:val="22"/>
                <w:szCs w:val="22"/>
                <w:lang w:val="es-AR" w:eastAsia="nl-BE"/>
              </w:rPr>
              <w:t>0x01</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s-AR" w:eastAsia="nl-BE"/>
              </w:rPr>
            </w:pPr>
            <w:r w:rsidRPr="008B5F43">
              <w:rPr>
                <w:rFonts w:cs="Arial"/>
                <w:sz w:val="22"/>
                <w:szCs w:val="22"/>
                <w:lang w:val="es-AR" w:eastAsia="nl-BE"/>
              </w:rPr>
              <w:t>00000001</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s-AR" w:eastAsia="nl-BE"/>
              </w:rPr>
            </w:pPr>
            <w:r w:rsidRPr="008B5F43">
              <w:rPr>
                <w:rFonts w:cs="Arial"/>
                <w:sz w:val="22"/>
                <w:szCs w:val="22"/>
                <w:lang w:val="es-AR" w:eastAsia="nl-BE"/>
              </w:rPr>
              <w:t>AlarmActiveAck</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s-AR" w:eastAsia="nl-BE"/>
              </w:rPr>
            </w:pPr>
            <w:r w:rsidRPr="008B5F43">
              <w:rPr>
                <w:rFonts w:cs="Arial"/>
                <w:sz w:val="22"/>
                <w:szCs w:val="22"/>
                <w:lang w:val="es-AR" w:eastAsia="nl-BE"/>
              </w:rPr>
              <w:t>2</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s-AR" w:eastAsia="nl-BE"/>
              </w:rPr>
            </w:pPr>
            <w:r w:rsidRPr="008B5F43">
              <w:rPr>
                <w:rFonts w:cs="Arial"/>
                <w:sz w:val="22"/>
                <w:szCs w:val="22"/>
                <w:lang w:val="es-AR" w:eastAsia="nl-BE"/>
              </w:rPr>
              <w:t>0x02</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00000010</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AlarmInActiveUnAck</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4</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0x04</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00000100</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AlarmActiveUnAck</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8</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0x08</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00001000</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AlarmAutoDisabled</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16</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0x10</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00010000</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AlarmActiveAckHidden</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32</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0x20</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00100000</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AlarmActiveUnAckHidden</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64</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0x40</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01000000</w:t>
            </w:r>
          </w:p>
        </w:tc>
      </w:tr>
      <w:tr w:rsidR="008B5F43" w:rsidRPr="008B5F43" w:rsidTr="008B5F43">
        <w:tc>
          <w:tcPr>
            <w:tcW w:w="28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AlarmAutoDisabledHidden</w:t>
            </w:r>
          </w:p>
        </w:tc>
        <w:tc>
          <w:tcPr>
            <w:tcW w:w="3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128</w:t>
            </w:r>
          </w:p>
        </w:tc>
        <w:tc>
          <w:tcPr>
            <w:tcW w:w="1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0x80</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jc w:val="center"/>
              <w:rPr>
                <w:rFonts w:cs="Arial"/>
                <w:sz w:val="22"/>
                <w:szCs w:val="22"/>
                <w:lang w:val="en-US" w:eastAsia="nl-BE"/>
              </w:rPr>
            </w:pPr>
            <w:r w:rsidRPr="008B5F43">
              <w:rPr>
                <w:rFonts w:cs="Arial"/>
                <w:sz w:val="22"/>
                <w:szCs w:val="22"/>
                <w:lang w:val="en-US" w:eastAsia="nl-BE"/>
              </w:rPr>
              <w:t>10000000</w:t>
            </w:r>
          </w:p>
        </w:tc>
      </w:tr>
    </w:tbl>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 </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Theoretically an alarm can have more than one of the above states, though only a few pairings are likely.  Known examples are:</w:t>
      </w:r>
    </w:p>
    <w:p w:rsidR="008B5F43" w:rsidRPr="008B5F43" w:rsidRDefault="008B5F43" w:rsidP="008B5F43">
      <w:pPr>
        <w:numPr>
          <w:ilvl w:val="0"/>
          <w:numId w:val="29"/>
        </w:numPr>
        <w:spacing w:after="120"/>
        <w:ind w:left="1080"/>
        <w:textAlignment w:val="center"/>
        <w:rPr>
          <w:rFonts w:ascii="Calibri" w:hAnsi="Calibri" w:cs="Calibri"/>
          <w:color w:val="000000"/>
          <w:sz w:val="22"/>
          <w:szCs w:val="22"/>
          <w:lang w:val="en-US" w:eastAsia="nl-BE"/>
        </w:rPr>
      </w:pPr>
      <w:r w:rsidRPr="008B5F43">
        <w:rPr>
          <w:rFonts w:cs="Arial"/>
          <w:color w:val="000000"/>
          <w:sz w:val="22"/>
          <w:szCs w:val="22"/>
          <w:lang w:val="en-US" w:eastAsia="nl-BE"/>
        </w:rPr>
        <w:t>With the Disabled state.  Eg. If an Active, unacknowledged alarm is disabled it will become an Inactive, unacknowledged alarm.  Both AlarmInActiveUnAck and AlarmDisabled will now be set; therefore the State will be 4+1 = 5.</w:t>
      </w:r>
    </w:p>
    <w:p w:rsidR="008B5F43" w:rsidRPr="008B5F43" w:rsidRDefault="008B5F43" w:rsidP="008B5F43">
      <w:pPr>
        <w:numPr>
          <w:ilvl w:val="0"/>
          <w:numId w:val="29"/>
        </w:numPr>
        <w:spacing w:after="120"/>
        <w:ind w:left="1080"/>
        <w:textAlignment w:val="center"/>
        <w:rPr>
          <w:rFonts w:ascii="Calibri" w:hAnsi="Calibri" w:cs="Calibri"/>
          <w:color w:val="000000"/>
          <w:sz w:val="22"/>
          <w:szCs w:val="22"/>
          <w:lang w:val="en-US" w:eastAsia="nl-BE"/>
        </w:rPr>
      </w:pPr>
      <w:r w:rsidRPr="008B5F43">
        <w:rPr>
          <w:rFonts w:cs="Arial"/>
          <w:color w:val="000000"/>
          <w:sz w:val="22"/>
          <w:szCs w:val="22"/>
          <w:lang w:val="en-US" w:eastAsia="nl-BE"/>
        </w:rPr>
        <w:t>When an alarm has been active, then inactive and then goes active again, without being acknowleged at any point, both AlarmActiveUnAck and AlarmInActiveUnAck will be true; therefore the State will be 8+4 = 12.</w:t>
      </w:r>
    </w:p>
    <w:p w:rsidR="008B5F43" w:rsidRPr="008B5F43" w:rsidRDefault="008B5F43" w:rsidP="008B5F43">
      <w:pPr>
        <w:numPr>
          <w:ilvl w:val="0"/>
          <w:numId w:val="29"/>
        </w:numPr>
        <w:spacing w:after="120"/>
        <w:ind w:left="1080"/>
        <w:textAlignment w:val="center"/>
        <w:rPr>
          <w:rFonts w:ascii="Calibri" w:hAnsi="Calibri" w:cs="Calibri"/>
          <w:color w:val="000000"/>
          <w:sz w:val="22"/>
          <w:szCs w:val="22"/>
          <w:lang w:val="en-US" w:eastAsia="nl-BE"/>
        </w:rPr>
      </w:pPr>
      <w:r w:rsidRPr="008B5F43">
        <w:rPr>
          <w:rFonts w:cs="Arial"/>
          <w:color w:val="000000"/>
          <w:sz w:val="22"/>
          <w:szCs w:val="22"/>
          <w:lang w:val="en-US" w:eastAsia="nl-BE"/>
        </w:rPr>
        <w:t xml:space="preserve">When an alarm has been active, then inactive three times without being acknowleged at any point, it becomes AutoDisabled.  In this State both AlarmAutoDisabled and AlarmInActiveUnAck will be true; therefore State will be 16+4 = 20.  </w:t>
      </w:r>
      <w:r w:rsidRPr="008B5F43">
        <w:rPr>
          <w:rFonts w:cs="Arial"/>
          <w:b/>
          <w:bCs/>
          <w:i/>
          <w:iCs/>
          <w:color w:val="000000"/>
          <w:sz w:val="22"/>
          <w:szCs w:val="22"/>
          <w:lang w:val="en-US" w:eastAsia="nl-BE"/>
        </w:rPr>
        <w:t>Note.</w:t>
      </w:r>
      <w:r w:rsidRPr="008B5F43">
        <w:rPr>
          <w:rFonts w:cs="Arial"/>
          <w:color w:val="000000"/>
          <w:sz w:val="22"/>
          <w:szCs w:val="22"/>
          <w:lang w:val="en-US" w:eastAsia="nl-BE"/>
        </w:rPr>
        <w:t xml:space="preserve"> This State is maintained until the alarm is acknowleged regardless of whether the alarm switches between inactive and active.</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The presentation of the alarm in the alarm list reflects the current state.  Each state change is also recorded in the event list.</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The Graphic Element colors used for the display of alarm states on the graphic element status indicator square 1 and on the graphic element icon body are as follows: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399"/>
        <w:gridCol w:w="2469"/>
        <w:gridCol w:w="2850"/>
        <w:gridCol w:w="1730"/>
      </w:tblGrid>
      <w:tr w:rsidR="008B5F43" w:rsidRPr="008B5F43" w:rsidTr="008B5F43">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b/>
                <w:bCs/>
                <w:sz w:val="22"/>
                <w:szCs w:val="22"/>
                <w:lang w:val="en-US" w:eastAsia="nl-BE"/>
              </w:rPr>
              <w:lastRenderedPageBreak/>
              <w:t>Alarm State</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b/>
                <w:bCs/>
                <w:sz w:val="22"/>
                <w:szCs w:val="22"/>
                <w:lang w:val="en-US" w:eastAsia="nl-BE"/>
              </w:rPr>
              <w:t>Status Indicator 1 / Icon color</w:t>
            </w:r>
          </w:p>
        </w:tc>
        <w:tc>
          <w:tcPr>
            <w:tcW w:w="25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b/>
                <w:bCs/>
                <w:sz w:val="22"/>
                <w:szCs w:val="22"/>
                <w:lang w:val="en-US" w:eastAsia="nl-BE"/>
              </w:rPr>
              <w:t>Logical Color</w:t>
            </w:r>
          </w:p>
        </w:tc>
        <w:tc>
          <w:tcPr>
            <w:tcW w:w="2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b/>
                <w:bCs/>
                <w:sz w:val="22"/>
                <w:szCs w:val="22"/>
                <w:lang w:val="en-US" w:eastAsia="nl-BE"/>
              </w:rPr>
              <w:t>Color defined in</w:t>
            </w:r>
          </w:p>
        </w:tc>
      </w:tr>
      <w:tr w:rsidR="008B5F43" w:rsidRPr="008B5F43" w:rsidTr="008B5F43">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Inactive, Acknowledged (Normal)</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Background / Based on device feedbacks</w:t>
            </w:r>
          </w:p>
        </w:tc>
        <w:tc>
          <w:tcPr>
            <w:tcW w:w="25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GeneralBackColor</w:t>
            </w:r>
          </w:p>
        </w:tc>
        <w:tc>
          <w:tcPr>
            <w:tcW w:w="2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Process Graphics Colors</w:t>
            </w:r>
          </w:p>
        </w:tc>
      </w:tr>
      <w:tr w:rsidR="008B5F43" w:rsidRPr="008B5F43" w:rsidTr="008B5F43">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Disabled</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Background / Based on device feedbacks</w:t>
            </w:r>
          </w:p>
        </w:tc>
        <w:tc>
          <w:tcPr>
            <w:tcW w:w="25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GeneralBackColor</w:t>
            </w:r>
          </w:p>
        </w:tc>
        <w:tc>
          <w:tcPr>
            <w:tcW w:w="2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Process Graphics Colors</w:t>
            </w:r>
          </w:p>
        </w:tc>
      </w:tr>
      <w:tr w:rsidR="008B5F43" w:rsidRPr="008B5F43" w:rsidTr="008B5F43">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Active, Acknowledged</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Red</w:t>
            </w:r>
          </w:p>
        </w:tc>
        <w:tc>
          <w:tcPr>
            <w:tcW w:w="25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AlarmIndicationColor</w:t>
            </w:r>
          </w:p>
        </w:tc>
        <w:tc>
          <w:tcPr>
            <w:tcW w:w="2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AC 800M/C Colors</w:t>
            </w:r>
          </w:p>
        </w:tc>
      </w:tr>
      <w:tr w:rsidR="008B5F43" w:rsidRPr="008B5F43" w:rsidTr="008B5F43">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Inactive, Unacknowledged</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Yellow flashing</w:t>
            </w:r>
          </w:p>
        </w:tc>
        <w:tc>
          <w:tcPr>
            <w:tcW w:w="25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unackLowAlarm</w:t>
            </w:r>
          </w:p>
        </w:tc>
        <w:tc>
          <w:tcPr>
            <w:tcW w:w="2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Event Colors</w:t>
            </w:r>
          </w:p>
        </w:tc>
      </w:tr>
      <w:tr w:rsidR="008B5F43" w:rsidRPr="008B5F43" w:rsidTr="008B5F43">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Active, Unacknowledged</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Red flashing</w:t>
            </w:r>
          </w:p>
        </w:tc>
        <w:tc>
          <w:tcPr>
            <w:tcW w:w="25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AlarmIndicationUnAckColor</w:t>
            </w:r>
          </w:p>
        </w:tc>
        <w:tc>
          <w:tcPr>
            <w:tcW w:w="2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AC 800M/C Colors</w:t>
            </w:r>
          </w:p>
        </w:tc>
      </w:tr>
      <w:tr w:rsidR="008B5F43" w:rsidRPr="008B5F43" w:rsidTr="008B5F43">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AutoDisabled, Unacknowledged</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Red flashing</w:t>
            </w:r>
          </w:p>
        </w:tc>
        <w:tc>
          <w:tcPr>
            <w:tcW w:w="25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AlarmIndicationUnAckColor</w:t>
            </w:r>
          </w:p>
        </w:tc>
        <w:tc>
          <w:tcPr>
            <w:tcW w:w="2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AC 800M/C Colors</w:t>
            </w:r>
          </w:p>
        </w:tc>
      </w:tr>
      <w:tr w:rsidR="008B5F43" w:rsidRPr="008B5F43" w:rsidTr="008B5F43">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Hidden, Active, Acknowledged</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Background / Based on device feedbacks</w:t>
            </w:r>
          </w:p>
        </w:tc>
        <w:tc>
          <w:tcPr>
            <w:tcW w:w="25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GeneralBackColor</w:t>
            </w:r>
          </w:p>
        </w:tc>
        <w:tc>
          <w:tcPr>
            <w:tcW w:w="2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Process Graphics Colors</w:t>
            </w:r>
          </w:p>
        </w:tc>
      </w:tr>
      <w:tr w:rsidR="008B5F43" w:rsidRPr="008B5F43" w:rsidTr="008B5F43">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Hidden, Active, Unacknowledged</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Background / Based on device feedbacks</w:t>
            </w:r>
          </w:p>
        </w:tc>
        <w:tc>
          <w:tcPr>
            <w:tcW w:w="25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GeneralBackColor</w:t>
            </w:r>
          </w:p>
        </w:tc>
        <w:tc>
          <w:tcPr>
            <w:tcW w:w="23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8B5F43" w:rsidRPr="008B5F43" w:rsidRDefault="008B5F43" w:rsidP="008B5F43">
            <w:pPr>
              <w:spacing w:after="120"/>
              <w:rPr>
                <w:rFonts w:cs="Arial"/>
                <w:sz w:val="22"/>
                <w:szCs w:val="22"/>
                <w:lang w:val="en-US" w:eastAsia="nl-BE"/>
              </w:rPr>
            </w:pPr>
            <w:r w:rsidRPr="008B5F43">
              <w:rPr>
                <w:rFonts w:cs="Arial"/>
                <w:sz w:val="22"/>
                <w:szCs w:val="22"/>
                <w:lang w:val="en-US" w:eastAsia="nl-BE"/>
              </w:rPr>
              <w:t>Process Graphics Colors</w:t>
            </w:r>
          </w:p>
        </w:tc>
      </w:tr>
    </w:tbl>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xml:space="preserve">Alarm Enable.  </w:t>
      </w:r>
      <w:r w:rsidRPr="008B5F43">
        <w:rPr>
          <w:rFonts w:cs="Arial"/>
          <w:color w:val="000000"/>
          <w:sz w:val="22"/>
          <w:szCs w:val="22"/>
          <w:lang w:val="en-US" w:eastAsia="nl-BE"/>
        </w:rPr>
        <w:t xml:space="preserve">The alarms are provided with a check box to enable/disable the alarm on the faceplate Alarm/Event tab.  This is intended to be used during normal operation if an alarm needs to be temporarily disabled because of a mechanical or electrical fault, for example a valve position feedback switch is faulty and is causing a large number of nuisance alarms, or a sequence can not proceed, etc.  The alarm enable box should be normally left ticked.  </w:t>
      </w:r>
      <w:r w:rsidRPr="008B5F43">
        <w:rPr>
          <w:rFonts w:cs="Arial"/>
          <w:b/>
          <w:bCs/>
          <w:i/>
          <w:iCs/>
          <w:color w:val="000000"/>
          <w:sz w:val="22"/>
          <w:szCs w:val="22"/>
          <w:lang w:val="en-US" w:eastAsia="nl-BE"/>
        </w:rPr>
        <w:t>Note</w:t>
      </w:r>
      <w:r w:rsidRPr="008B5F43">
        <w:rPr>
          <w:rFonts w:cs="Arial"/>
          <w:color w:val="000000"/>
          <w:sz w:val="22"/>
          <w:szCs w:val="22"/>
          <w:lang w:val="en-US" w:eastAsia="nl-BE"/>
        </w:rPr>
        <w:t xml:space="preserve">.  The check box should not be unticked for alarms that are not required.  The DigitalInput and Transmitter/4L can also be put into forced mode from the faceplate in order to stop the alarms.  </w:t>
      </w:r>
    </w:p>
    <w:p w:rsidR="008B5F43" w:rsidRPr="008B5F43" w:rsidRDefault="008B5F43" w:rsidP="008B5F43">
      <w:pPr>
        <w:spacing w:after="120"/>
        <w:ind w:left="540"/>
        <w:rPr>
          <w:rFonts w:cs="Arial"/>
          <w:color w:val="000000"/>
          <w:sz w:val="22"/>
          <w:szCs w:val="22"/>
          <w:lang w:val="en-US" w:eastAsia="nl-BE"/>
        </w:rPr>
      </w:pPr>
      <w:r w:rsidRPr="008B5F43">
        <w:rPr>
          <w:rFonts w:cs="Arial"/>
          <w:b/>
          <w:bCs/>
          <w:i/>
          <w:iCs/>
          <w:color w:val="000000"/>
          <w:sz w:val="22"/>
          <w:szCs w:val="22"/>
          <w:lang w:val="en-US" w:eastAsia="nl-BE"/>
        </w:rPr>
        <w:t>Note</w:t>
      </w:r>
      <w:r w:rsidRPr="008B5F43">
        <w:rPr>
          <w:rFonts w:cs="Arial"/>
          <w:color w:val="000000"/>
          <w:sz w:val="22"/>
          <w:szCs w:val="22"/>
          <w:lang w:val="en-US" w:eastAsia="nl-BE"/>
        </w:rPr>
        <w:t xml:space="preserve">.  If the box is unticked to disable the alarm from the HSI, then square six in the graphic element status indicator display will indicate that an inhibit/disable from the HSI has been set.  If the alarm is disabled then the previous value of the alarm setting is still shown on the faceplate Parameters tab.  </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Alarms can also be enabled/disabled from their entry in an Alarm List by use of the context menu, right click on the line in the Alarm List.  When disabled, the line in the Alarm List is then shown with strikethrough.</w:t>
      </w:r>
    </w:p>
    <w:p w:rsidR="008B5F43" w:rsidRPr="008B5F43" w:rsidRDefault="008B5F43" w:rsidP="008B5F43">
      <w:pPr>
        <w:spacing w:after="120"/>
        <w:ind w:left="540"/>
        <w:rPr>
          <w:rFonts w:cs="Arial"/>
          <w:color w:val="000000"/>
          <w:sz w:val="22"/>
          <w:szCs w:val="22"/>
          <w:lang w:val="en-US" w:eastAsia="nl-BE"/>
        </w:rPr>
      </w:pPr>
      <w:r w:rsidRPr="008B5F43">
        <w:rPr>
          <w:rFonts w:cs="Arial"/>
          <w:b/>
          <w:bCs/>
          <w:i/>
          <w:iCs/>
          <w:color w:val="000000"/>
          <w:sz w:val="22"/>
          <w:szCs w:val="22"/>
          <w:lang w:val="en-US" w:eastAsia="nl-BE"/>
        </w:rPr>
        <w:t xml:space="preserve">Caution.  </w:t>
      </w:r>
      <w:r w:rsidRPr="008B5F43">
        <w:rPr>
          <w:rFonts w:cs="Arial"/>
          <w:color w:val="000000"/>
          <w:sz w:val="22"/>
          <w:szCs w:val="22"/>
          <w:lang w:val="en-US" w:eastAsia="nl-BE"/>
        </w:rPr>
        <w:t xml:space="preserve">The alarm disable from the alarm list line does not change the Alarm Control triangle presentation. </w:t>
      </w:r>
    </w:p>
    <w:p w:rsidR="008B5F43" w:rsidRPr="008B5F43" w:rsidRDefault="008B5F43" w:rsidP="008B5F43">
      <w:pPr>
        <w:spacing w:after="120"/>
        <w:ind w:left="540"/>
        <w:rPr>
          <w:rFonts w:cs="Arial"/>
          <w:color w:val="000000"/>
          <w:sz w:val="22"/>
          <w:szCs w:val="22"/>
          <w:lang w:val="en-US" w:eastAsia="nl-BE"/>
        </w:rPr>
      </w:pPr>
      <w:r w:rsidRPr="008B5F43">
        <w:rPr>
          <w:rFonts w:cs="Arial"/>
          <w:b/>
          <w:bCs/>
          <w:i/>
          <w:iCs/>
          <w:color w:val="000000"/>
          <w:sz w:val="22"/>
          <w:szCs w:val="22"/>
          <w:lang w:val="en-US" w:eastAsia="nl-BE"/>
        </w:rPr>
        <w:lastRenderedPageBreak/>
        <w:t>Caution.</w:t>
      </w:r>
      <w:r w:rsidRPr="008B5F43">
        <w:rPr>
          <w:rFonts w:cs="Arial"/>
          <w:color w:val="000000"/>
          <w:sz w:val="22"/>
          <w:szCs w:val="22"/>
          <w:lang w:val="en-US" w:eastAsia="nl-BE"/>
        </w:rPr>
        <w:t xml:space="preserve">  If an alarm/event is not required at all then it is recommended to set the AEConf to 0.  The Enable/Disable check box and the value of the alarm level are then not shown on the faceplate.  </w:t>
      </w:r>
    </w:p>
    <w:p w:rsidR="008B5F43" w:rsidRPr="008B5F43" w:rsidRDefault="008B5F43" w:rsidP="008B5F43">
      <w:pPr>
        <w:spacing w:after="120"/>
        <w:ind w:left="540"/>
        <w:rPr>
          <w:rFonts w:cs="Arial"/>
          <w:color w:val="000000"/>
          <w:sz w:val="22"/>
          <w:szCs w:val="22"/>
          <w:lang w:val="en-US" w:eastAsia="nl-BE"/>
        </w:rPr>
      </w:pPr>
      <w:r w:rsidRPr="008B5F43">
        <w:rPr>
          <w:rFonts w:cs="Arial"/>
          <w:b/>
          <w:bCs/>
          <w:i/>
          <w:iCs/>
          <w:color w:val="000000"/>
          <w:sz w:val="22"/>
          <w:szCs w:val="22"/>
          <w:lang w:val="en-US" w:eastAsia="nl-BE"/>
        </w:rPr>
        <w:t>Note</w:t>
      </w:r>
      <w:r w:rsidRPr="008B5F43">
        <w:rPr>
          <w:rFonts w:cs="Arial"/>
          <w:color w:val="000000"/>
          <w:sz w:val="22"/>
          <w:szCs w:val="22"/>
          <w:lang w:val="en-US" w:eastAsia="nl-BE"/>
        </w:rPr>
        <w:t xml:space="preserve">.  The check box should not be unticked for alarms that are not required, the AE should still be enabled.  If the AEConf has a value not = 0 and then the alarm is not required, it is necessary to tick the enable check box before AEConf is set = 0, otherwise the check box is no longer visible and can not be ticked again.  </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AEConf.</w:t>
      </w:r>
      <w:r w:rsidRPr="008B5F43">
        <w:rPr>
          <w:rFonts w:cs="Arial"/>
          <w:color w:val="000000"/>
          <w:sz w:val="22"/>
          <w:szCs w:val="22"/>
          <w:lang w:val="en-US" w:eastAsia="nl-BE"/>
        </w:rPr>
        <w:t xml:space="preserve">  Alarms and events can be individually configured from a set of permutations.  The AEConfxxx options, where xxx is the name of the alarm/event, are:-</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0.  No alarm, no event, status is always false.</w:t>
      </w:r>
    </w:p>
    <w:p w:rsidR="008B5F43" w:rsidRPr="008B5F43" w:rsidRDefault="008B5F43" w:rsidP="008B5F43">
      <w:pPr>
        <w:numPr>
          <w:ilvl w:val="0"/>
          <w:numId w:val="30"/>
        </w:numPr>
        <w:spacing w:after="120"/>
        <w:ind w:left="1080"/>
        <w:textAlignment w:val="center"/>
        <w:rPr>
          <w:rFonts w:cs="Arial"/>
          <w:color w:val="000000"/>
          <w:sz w:val="22"/>
          <w:szCs w:val="22"/>
          <w:lang w:val="en-US" w:eastAsia="nl-BE"/>
        </w:rPr>
      </w:pPr>
      <w:r w:rsidRPr="008B5F43">
        <w:rPr>
          <w:rFonts w:cs="Arial"/>
          <w:color w:val="000000"/>
          <w:sz w:val="22"/>
          <w:szCs w:val="22"/>
          <w:lang w:val="en-US" w:eastAsia="nl-BE"/>
        </w:rPr>
        <w:t>Alarm on condition going abnormal, events on going abnormal and returning to normal, status is true or false.</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2.  No alarm, events on going abnormal and returning to normal, status is true or false.</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3.  No alarm, event on going abnormal, status is true or false.</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4.  No alarm, no events, status is true or false.</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 </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xml:space="preserve">AE.Stat.  </w:t>
      </w:r>
      <w:r w:rsidRPr="008B5F43">
        <w:rPr>
          <w:rFonts w:cs="Arial"/>
          <w:color w:val="000000"/>
          <w:sz w:val="22"/>
          <w:szCs w:val="22"/>
          <w:lang w:val="en-US" w:eastAsia="nl-BE"/>
        </w:rPr>
        <w:t xml:space="preserve">The status is a boolean output indicating the status of the alarm/event flag inside the device.  </w:t>
      </w:r>
      <w:r w:rsidRPr="008B5F43">
        <w:rPr>
          <w:rFonts w:cs="Arial"/>
          <w:b/>
          <w:bCs/>
          <w:i/>
          <w:iCs/>
          <w:color w:val="000000"/>
          <w:sz w:val="22"/>
          <w:szCs w:val="22"/>
          <w:lang w:val="en-US" w:eastAsia="nl-BE"/>
        </w:rPr>
        <w:t>Note.</w:t>
      </w:r>
      <w:r w:rsidRPr="008B5F43">
        <w:rPr>
          <w:rFonts w:cs="Arial"/>
          <w:color w:val="000000"/>
          <w:sz w:val="22"/>
          <w:szCs w:val="22"/>
          <w:lang w:val="en-US" w:eastAsia="nl-BE"/>
        </w:rPr>
        <w:t xml:space="preserve">  The AE.Stat is used to set the Outgoing PCC command to Execute.</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xml:space="preserve">AlarmAck.  </w:t>
      </w:r>
      <w:r w:rsidRPr="008B5F43">
        <w:rPr>
          <w:rFonts w:cs="Arial"/>
          <w:color w:val="000000"/>
          <w:sz w:val="22"/>
          <w:szCs w:val="22"/>
          <w:lang w:val="en-US" w:eastAsia="nl-BE"/>
        </w:rPr>
        <w:t>The alarm acknowledge is for the common acknowledgement of all alarms on a device from a Process Panel.</w:t>
      </w:r>
      <w:r w:rsidRPr="008B5F43">
        <w:rPr>
          <w:rFonts w:cs="Arial"/>
          <w:b/>
          <w:bCs/>
          <w:color w:val="000000"/>
          <w:sz w:val="22"/>
          <w:szCs w:val="22"/>
          <w:lang w:val="en-US" w:eastAsia="nl-BE"/>
        </w:rPr>
        <w:t xml:space="preserve">  </w:t>
      </w:r>
      <w:r w:rsidRPr="008B5F43">
        <w:rPr>
          <w:rFonts w:cs="Arial"/>
          <w:color w:val="000000"/>
          <w:sz w:val="22"/>
          <w:szCs w:val="22"/>
          <w:lang w:val="en-US" w:eastAsia="nl-BE"/>
        </w:rPr>
        <w:t>Alarms can be acknowledged individually from the object faceplate, or from the object alarm list or from common alarm lists.</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AEClass.</w:t>
      </w:r>
      <w:r w:rsidRPr="008B5F43">
        <w:rPr>
          <w:rFonts w:cs="Arial"/>
          <w:color w:val="000000"/>
          <w:sz w:val="22"/>
          <w:szCs w:val="22"/>
          <w:lang w:val="en-US" w:eastAsia="nl-BE"/>
        </w:rPr>
        <w:t xml:space="preserve">  AEClass (process section or process unit) for all of the alarms on a device.  The value can be changed in runtime, and are not IN EDIT parameters.  The allowable range is 1 to 9999.  Entry of an invalid value sets the ParError to true on SIL2 marked devices.</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AESev.</w:t>
      </w:r>
      <w:r w:rsidRPr="008B5F43">
        <w:rPr>
          <w:rFonts w:cs="Arial"/>
          <w:color w:val="000000"/>
          <w:sz w:val="22"/>
          <w:szCs w:val="22"/>
          <w:lang w:val="en-US" w:eastAsia="nl-BE"/>
        </w:rPr>
        <w:t xml:space="preserve">  All alarms can be independently assigned a severity (importance) level AESevxxx.  The value can be changed in runtime, and are not IN EDIT parameters.  The allowable range is 1 to 1000.  Entry of an invalid value sets the ParError to true on SIL2 marked devices.  The 800xA PPA alarm and event system utilizes a maximum of 32 Alarm Priority Levels and a number of colors are used to present different Alarm Severity and Priority Levels.  PCDeviceLib initial values for Severity are set with project constants, and these need to be set for each project.</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ExtErr.</w:t>
      </w:r>
      <w:r w:rsidRPr="008B5F43">
        <w:rPr>
          <w:rFonts w:cs="Arial"/>
          <w:color w:val="000000"/>
          <w:sz w:val="22"/>
          <w:szCs w:val="22"/>
          <w:lang w:val="en-US" w:eastAsia="nl-BE"/>
        </w:rPr>
        <w:t xml:space="preserve">  The external error alarm allows connection of an external error input, for example from a common shutdown system for a process section or unit, equipment module, external vibration monitoring system, tripped digital input signal from a motor control center etc.  The ExtErr is connected to the device OE ObjectError alarm, this means that if ExtErr is true, the AEOE is raised.  </w:t>
      </w:r>
      <w:r w:rsidRPr="008B5F43">
        <w:rPr>
          <w:rFonts w:cs="Arial"/>
          <w:b/>
          <w:bCs/>
          <w:i/>
          <w:iCs/>
          <w:color w:val="000000"/>
          <w:sz w:val="22"/>
          <w:szCs w:val="22"/>
          <w:lang w:val="en-US" w:eastAsia="nl-BE"/>
        </w:rPr>
        <w:t>Caution</w:t>
      </w:r>
      <w:r w:rsidRPr="008B5F43">
        <w:rPr>
          <w:rFonts w:cs="Arial"/>
          <w:color w:val="000000"/>
          <w:sz w:val="22"/>
          <w:szCs w:val="22"/>
          <w:lang w:val="en-US" w:eastAsia="nl-BE"/>
        </w:rPr>
        <w:t>.  This might stop a Motor, depending on the value of OELatchConf.</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OE ObjectError.</w:t>
      </w:r>
      <w:r w:rsidRPr="008B5F43">
        <w:rPr>
          <w:rFonts w:cs="Arial"/>
          <w:color w:val="000000"/>
          <w:sz w:val="22"/>
          <w:szCs w:val="22"/>
          <w:lang w:val="en-US" w:eastAsia="nl-BE"/>
        </w:rPr>
        <w:t xml:space="preserve">  The OE object error alarm is intended to alert the Operator to a hardware or electrical fault.  For example, an input is bad data quality.  For example, a consistency (discrepancy) check error such as a Valve with two feedbacks showing that the Valve is both fully opened and fully closed at the same time.  For example, Feedbacks fail to confirm that the Valve is fully open, after a preset tunable time, following a command to open.  The OE alarm can be enabled and disabled from the faceplates and/or from the application logic.  </w:t>
      </w:r>
      <w:r w:rsidRPr="008B5F43">
        <w:rPr>
          <w:rFonts w:cs="Arial"/>
          <w:b/>
          <w:bCs/>
          <w:i/>
          <w:iCs/>
          <w:color w:val="000000"/>
          <w:sz w:val="22"/>
          <w:szCs w:val="22"/>
          <w:lang w:val="en-US" w:eastAsia="nl-BE"/>
        </w:rPr>
        <w:t>Note.</w:t>
      </w:r>
      <w:r w:rsidRPr="008B5F43">
        <w:rPr>
          <w:rFonts w:cs="Arial"/>
          <w:color w:val="000000"/>
          <w:sz w:val="22"/>
          <w:szCs w:val="22"/>
          <w:lang w:val="en-US" w:eastAsia="nl-BE"/>
        </w:rPr>
        <w:t xml:space="preserve">  The AEConfOE should not be set = 0.</w:t>
      </w:r>
    </w:p>
    <w:p w:rsidR="008B5F43" w:rsidRPr="008B5F43" w:rsidRDefault="008B5F43" w:rsidP="008B5F43">
      <w:pPr>
        <w:spacing w:after="120"/>
        <w:ind w:left="540"/>
        <w:rPr>
          <w:rFonts w:cs="Arial"/>
          <w:color w:val="000000"/>
          <w:sz w:val="22"/>
          <w:szCs w:val="22"/>
          <w:lang w:val="en-US" w:eastAsia="nl-BE"/>
        </w:rPr>
      </w:pPr>
      <w:r w:rsidRPr="008B5F43">
        <w:rPr>
          <w:rFonts w:cs="Arial"/>
          <w:color w:val="000000"/>
          <w:sz w:val="22"/>
          <w:szCs w:val="22"/>
          <w:lang w:val="en-US" w:eastAsia="nl-BE"/>
        </w:rPr>
        <w:t xml:space="preserve">When a device Object Error is raised that indicates a mechanical or electrical fault, then further information about the reason for the alarm is included on the faceplate Alarm/Event tab in the Error cause faceplate element.  This element is dynamic and indications appear in accordance </w:t>
      </w:r>
      <w:r w:rsidRPr="008B5F43">
        <w:rPr>
          <w:rFonts w:cs="Arial"/>
          <w:color w:val="000000"/>
          <w:sz w:val="22"/>
          <w:szCs w:val="22"/>
          <w:lang w:val="en-US" w:eastAsia="nl-BE"/>
        </w:rPr>
        <w:lastRenderedPageBreak/>
        <w:t>with the device configuration options.  For example, the potential error fault for a feedback is not shown if the feedback is not configured.  If the FBLoc (feedback from the field mounted Local switch) is bad data quality, this is shown in the I/O tab on the faceplate and not as a cause on the A/E tab.</w:t>
      </w:r>
    </w:p>
    <w:p w:rsidR="008B5F43" w:rsidRPr="008B5F43" w:rsidRDefault="008B5F43" w:rsidP="008B5F43">
      <w:pPr>
        <w:spacing w:after="120"/>
        <w:ind w:left="540"/>
        <w:rPr>
          <w:rFonts w:cs="Arial"/>
          <w:color w:val="000000"/>
          <w:sz w:val="22"/>
          <w:szCs w:val="22"/>
          <w:lang w:val="en-US" w:eastAsia="nl-BE"/>
        </w:rPr>
      </w:pPr>
      <w:r w:rsidRPr="008B5F43">
        <w:rPr>
          <w:rFonts w:cs="Arial"/>
          <w:b/>
          <w:bCs/>
          <w:i/>
          <w:iCs/>
          <w:color w:val="000000"/>
          <w:sz w:val="22"/>
          <w:szCs w:val="22"/>
          <w:lang w:val="en-US" w:eastAsia="nl-BE"/>
        </w:rPr>
        <w:t>Note.</w:t>
      </w:r>
      <w:r w:rsidRPr="008B5F43">
        <w:rPr>
          <w:rFonts w:cs="Arial"/>
          <w:color w:val="000000"/>
          <w:sz w:val="22"/>
          <w:szCs w:val="22"/>
          <w:lang w:val="en-US" w:eastAsia="nl-BE"/>
        </w:rPr>
        <w:t xml:space="preserve">  OE for Motors can be configured to stop , or not to stop the motor, refer to sections below on Motors and OELatchConf.  OE for valves do not close the valves.  </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InhPriCmd.</w:t>
      </w:r>
      <w:r w:rsidRPr="008B5F43">
        <w:rPr>
          <w:rFonts w:cs="Arial"/>
          <w:color w:val="000000"/>
          <w:sz w:val="22"/>
          <w:szCs w:val="22"/>
          <w:lang w:val="en-US" w:eastAsia="nl-BE"/>
        </w:rPr>
        <w:t xml:space="preserve">  The InhibitPriCmd, inhibit priority command alarm/event, is active if an incoming pcc command is activated and the device incoming Priority Commands and Interlocks are also simultaneously Inhibited.  This advises the operator that the device has not acted on the incoming pcc command (because of the Inhibit).  This alarm is always enabled, but would not be active if there are no incoming pcc commands connected to the device.</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PriCmdOE.</w:t>
      </w:r>
      <w:r w:rsidRPr="008B5F43">
        <w:rPr>
          <w:rFonts w:cs="Arial"/>
          <w:color w:val="000000"/>
          <w:sz w:val="22"/>
          <w:szCs w:val="22"/>
          <w:lang w:val="en-US" w:eastAsia="nl-BE"/>
        </w:rPr>
        <w:t xml:space="preserve">  The PriorityCommandOE, priority command object error alarm/event, is active if an incoming pcc command is activated and the device ObjectError is also simultaneously active.  This advises the operator that the device may not have acted on the incoming pcc command (because the device object error is active).  This alarm is always enabled, but would not be active if there are no connections to the pcc commands for the device.</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Digital Alarms.</w:t>
      </w:r>
      <w:r w:rsidRPr="008B5F43">
        <w:rPr>
          <w:rFonts w:cs="Arial"/>
          <w:color w:val="000000"/>
          <w:sz w:val="22"/>
          <w:szCs w:val="22"/>
          <w:lang w:val="en-US" w:eastAsia="nl-BE"/>
        </w:rPr>
        <w:t xml:space="preserve">  The DigitalInput, BoolInput and pccBoolToPCC (boolean) input devices have an optional event to indicate a change of state, either going active or deactivated.</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Analogue Alarms.</w:t>
      </w:r>
      <w:r w:rsidRPr="008B5F43">
        <w:rPr>
          <w:rFonts w:cs="Arial"/>
          <w:color w:val="000000"/>
          <w:sz w:val="22"/>
          <w:szCs w:val="22"/>
          <w:lang w:val="en-US" w:eastAsia="nl-BE"/>
        </w:rPr>
        <w:t xml:space="preserve">  The Transmitter has six optional alarms/events (HHH, HH, H and L, LL, LLL).  The Transmitter4L has four optional alarms/events (HH, H and L, LL).  They have  AlarmCondM control modules and do not use the standard Level6CC control module.  They also have optional high and low rate of change alarms.  </w:t>
      </w:r>
    </w:p>
    <w:p w:rsidR="008B5F43" w:rsidRPr="008B5F43" w:rsidRDefault="008B5F43" w:rsidP="008B5F43">
      <w:pPr>
        <w:spacing w:after="120"/>
        <w:ind w:left="540"/>
        <w:rPr>
          <w:rFonts w:cs="Arial"/>
          <w:color w:val="000000"/>
          <w:sz w:val="22"/>
          <w:szCs w:val="22"/>
          <w:lang w:val="en-US" w:eastAsia="nl-BE"/>
        </w:rPr>
      </w:pPr>
      <w:r w:rsidRPr="008B5F43">
        <w:rPr>
          <w:rFonts w:cs="Arial"/>
          <w:b/>
          <w:bCs/>
          <w:i/>
          <w:iCs/>
          <w:color w:val="000000"/>
          <w:sz w:val="22"/>
          <w:szCs w:val="22"/>
          <w:lang w:val="en-US" w:eastAsia="nl-BE"/>
        </w:rPr>
        <w:t>Caution.</w:t>
      </w:r>
      <w:r w:rsidRPr="008B5F43">
        <w:rPr>
          <w:rFonts w:cs="Arial"/>
          <w:color w:val="000000"/>
          <w:sz w:val="22"/>
          <w:szCs w:val="22"/>
          <w:lang w:val="en-US" w:eastAsia="nl-BE"/>
        </w:rPr>
        <w:t xml:space="preserve">  The control module CBM code checks whether the value entered for the alarm limit, AELevelxxx is within the engineering units range IO.Parameters.Max and IO.Parameters.Min.  If an entry outside this range is entered from CBM, or by application logic, then the alarm limit will be set to the Min for a high alarm and the Max for a low alarm, and therefore the alarm will always be active.  The Parameter Error is also set to true.  This functionality is for SIL2 compliance.  The operator is prevented from entering erroneous values from the faceplate.  </w:t>
      </w:r>
    </w:p>
    <w:p w:rsidR="008B5F43" w:rsidRPr="008B5F43" w:rsidRDefault="008B5F43" w:rsidP="008B5F43">
      <w:pPr>
        <w:spacing w:after="120"/>
        <w:ind w:left="540"/>
        <w:rPr>
          <w:rFonts w:cs="Arial"/>
          <w:color w:val="000000"/>
          <w:sz w:val="22"/>
          <w:szCs w:val="22"/>
          <w:lang w:val="en-US" w:eastAsia="nl-BE"/>
        </w:rPr>
      </w:pPr>
      <w:r w:rsidRPr="008B5F43">
        <w:rPr>
          <w:rFonts w:cs="Arial"/>
          <w:b/>
          <w:bCs/>
          <w:i/>
          <w:iCs/>
          <w:color w:val="000000"/>
          <w:sz w:val="22"/>
          <w:szCs w:val="22"/>
          <w:lang w:val="en-US" w:eastAsia="nl-BE"/>
        </w:rPr>
        <w:t>Caution.</w:t>
      </w:r>
      <w:r w:rsidRPr="008B5F43">
        <w:rPr>
          <w:rFonts w:cs="Arial"/>
          <w:color w:val="000000"/>
          <w:sz w:val="22"/>
          <w:szCs w:val="22"/>
          <w:lang w:val="en-US" w:eastAsia="nl-BE"/>
        </w:rPr>
        <w:t xml:space="preserve">  If it is necessary to change the engineering units range on a device, then it is essential to move any alarm limits to within the new range before changing the engineering units.  For example a flow transmitter has a range 0 to 7250 Nm3/h, and a high alarm level of 6750.  It has been decided to rerange the instrument because the density of the gas has changed, to 0 to 6500 and to change the high alarm level to 6250.  It is necessary to move the alarm to 6250 before the range is reduced from 7250 to 6500, because the alarm was set at 6750, ie above 6500.</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xml:space="preserve">AlarmCondM.SrcName </w:t>
      </w:r>
      <w:r w:rsidRPr="008B5F43">
        <w:rPr>
          <w:rFonts w:cs="Arial"/>
          <w:color w:val="000000"/>
          <w:sz w:val="22"/>
          <w:szCs w:val="22"/>
          <w:lang w:val="en-US" w:eastAsia="nl-BE"/>
        </w:rPr>
        <w:t>[30].  The parent CM instance Source Name is used.</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xml:space="preserve">AlarmCondM.CondName </w:t>
      </w:r>
      <w:r w:rsidRPr="008B5F43">
        <w:rPr>
          <w:rFonts w:cs="Arial"/>
          <w:color w:val="000000"/>
          <w:sz w:val="22"/>
          <w:szCs w:val="22"/>
          <w:lang w:val="en-US" w:eastAsia="nl-BE"/>
        </w:rPr>
        <w:t>[15].  Blank, refer to Condition.</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xml:space="preserve">AlarmCondM.Message </w:t>
      </w:r>
      <w:r w:rsidRPr="008B5F43">
        <w:rPr>
          <w:rFonts w:cs="Arial"/>
          <w:color w:val="000000"/>
          <w:sz w:val="22"/>
          <w:szCs w:val="22"/>
          <w:lang w:val="en-US" w:eastAsia="nl-BE"/>
        </w:rPr>
        <w:t>[60].  A project constant is used as the initial value.  Refer to AEMsgDiff [30] parameter description.</w:t>
      </w:r>
    </w:p>
    <w:p w:rsidR="008B5F43" w:rsidRPr="008B5F43" w:rsidRDefault="008B5F43" w:rsidP="008B5F43">
      <w:pPr>
        <w:spacing w:after="120"/>
        <w:ind w:left="540"/>
        <w:rPr>
          <w:rFonts w:cs="Arial"/>
          <w:color w:val="000000"/>
          <w:sz w:val="22"/>
          <w:szCs w:val="22"/>
          <w:lang w:val="en-US" w:eastAsia="nl-BE"/>
        </w:rPr>
      </w:pPr>
      <w:r w:rsidRPr="008B5F43">
        <w:rPr>
          <w:rFonts w:cs="Arial"/>
          <w:b/>
          <w:bCs/>
          <w:color w:val="000000"/>
          <w:sz w:val="22"/>
          <w:szCs w:val="22"/>
          <w:lang w:val="en-US" w:eastAsia="nl-BE"/>
        </w:rPr>
        <w:t xml:space="preserve">SimpleEventDetector.SrcName </w:t>
      </w:r>
      <w:r w:rsidRPr="008B5F43">
        <w:rPr>
          <w:rFonts w:cs="Arial"/>
          <w:color w:val="000000"/>
          <w:sz w:val="22"/>
          <w:szCs w:val="22"/>
          <w:lang w:val="en-US" w:eastAsia="nl-BE"/>
        </w:rPr>
        <w:t>[30].</w:t>
      </w:r>
      <w:r w:rsidRPr="008B5F43">
        <w:rPr>
          <w:rFonts w:cs="Arial"/>
          <w:b/>
          <w:bCs/>
          <w:color w:val="000000"/>
          <w:sz w:val="22"/>
          <w:szCs w:val="22"/>
          <w:lang w:val="en-US" w:eastAsia="nl-BE"/>
        </w:rPr>
        <w:t xml:space="preserve">  </w:t>
      </w:r>
      <w:r w:rsidRPr="008B5F43">
        <w:rPr>
          <w:rFonts w:cs="Arial"/>
          <w:color w:val="000000"/>
          <w:sz w:val="22"/>
          <w:szCs w:val="22"/>
          <w:lang w:val="en-US" w:eastAsia="nl-BE"/>
        </w:rPr>
        <w:t>The parent CM instance Source Name is used.</w:t>
      </w:r>
    </w:p>
    <w:p w:rsidR="008B5F43" w:rsidRPr="008B5F43" w:rsidRDefault="008B5F43" w:rsidP="008B5F43">
      <w:pPr>
        <w:ind w:left="540"/>
        <w:rPr>
          <w:rFonts w:cs="Arial"/>
          <w:color w:val="000000"/>
          <w:sz w:val="22"/>
          <w:szCs w:val="22"/>
          <w:lang w:val="en-US" w:eastAsia="nl-BE"/>
        </w:rPr>
      </w:pPr>
      <w:r w:rsidRPr="008B5F43">
        <w:rPr>
          <w:rFonts w:cs="Arial"/>
          <w:b/>
          <w:bCs/>
          <w:color w:val="000000"/>
          <w:sz w:val="22"/>
          <w:szCs w:val="22"/>
          <w:lang w:val="en-US" w:eastAsia="nl-BE"/>
        </w:rPr>
        <w:t xml:space="preserve">SimpleEventDetector.Message </w:t>
      </w:r>
      <w:r w:rsidRPr="008B5F43">
        <w:rPr>
          <w:rFonts w:cs="Arial"/>
          <w:color w:val="000000"/>
          <w:sz w:val="22"/>
          <w:szCs w:val="22"/>
          <w:lang w:val="en-US" w:eastAsia="nl-BE"/>
        </w:rPr>
        <w:t>[70].</w:t>
      </w:r>
      <w:r w:rsidRPr="008B5F43">
        <w:rPr>
          <w:rFonts w:cs="Arial"/>
          <w:b/>
          <w:bCs/>
          <w:color w:val="000000"/>
          <w:sz w:val="22"/>
          <w:szCs w:val="22"/>
          <w:lang w:val="en-US" w:eastAsia="nl-BE"/>
        </w:rPr>
        <w:t xml:space="preserve">  </w:t>
      </w:r>
      <w:r w:rsidRPr="008B5F43">
        <w:rPr>
          <w:rFonts w:cs="Arial"/>
          <w:color w:val="000000"/>
          <w:sz w:val="22"/>
          <w:szCs w:val="22"/>
          <w:lang w:val="en-US" w:eastAsia="nl-BE"/>
        </w:rPr>
        <w:t>A project constant is used as the initial value, or is copied from the associated AlarmCondM.  Refer to AEMsgDiff [30] parameter description</w:t>
      </w:r>
    </w:p>
    <w:p w:rsidR="008B5F43" w:rsidRPr="008B5F43" w:rsidRDefault="008B5F43" w:rsidP="008B5F43">
      <w:pPr>
        <w:ind w:left="540"/>
        <w:rPr>
          <w:rFonts w:ascii="Calibri" w:hAnsi="Calibri" w:cs="Calibri"/>
          <w:color w:val="000000"/>
          <w:sz w:val="22"/>
          <w:szCs w:val="22"/>
          <w:lang w:eastAsia="nl-BE"/>
        </w:rPr>
      </w:pPr>
      <w:r w:rsidRPr="008B5F43">
        <w:rPr>
          <w:rFonts w:ascii="Calibri" w:hAnsi="Calibri" w:cs="Calibri"/>
          <w:color w:val="000000"/>
          <w:sz w:val="22"/>
          <w:szCs w:val="22"/>
          <w:lang w:eastAsia="nl-BE"/>
        </w:rPr>
        <w:t> </w:t>
      </w:r>
    </w:p>
    <w:p w:rsidR="00296511" w:rsidRPr="008B5F43" w:rsidRDefault="00296511" w:rsidP="008B5F43"/>
    <w:sectPr w:rsidR="00296511" w:rsidRPr="008B5F43" w:rsidSect="00077745">
      <w:headerReference w:type="even" r:id="rId8"/>
      <w:headerReference w:type="default" r:id="rId9"/>
      <w:footerReference w:type="even" r:id="rId10"/>
      <w:footerReference w:type="default" r:id="rId11"/>
      <w:headerReference w:type="first" r:id="rId12"/>
      <w:footerReference w:type="first" r:id="rId13"/>
      <w:pgSz w:w="11906" w:h="16838" w:code="9"/>
      <w:pgMar w:top="1525" w:right="720"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5F43" w:rsidRDefault="008B5F43" w:rsidP="00223F4F">
      <w:r>
        <w:separator/>
      </w:r>
    </w:p>
  </w:endnote>
  <w:endnote w:type="continuationSeparator" w:id="0">
    <w:p w:rsidR="008B5F43" w:rsidRDefault="008B5F43" w:rsidP="00223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7FE0" w:rsidRDefault="00CC7F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7FE0" w:rsidRDefault="00CC7FE0" w:rsidP="00FB0083">
    <w:pPr>
      <w:pStyle w:val="Footer"/>
      <w:tabs>
        <w:tab w:val="clear" w:pos="9072"/>
        <w:tab w:val="right" w:pos="9090"/>
      </w:tabs>
    </w:pPr>
    <w:r w:rsidRPr="00946DF0">
      <w:rPr>
        <w:sz w:val="16"/>
        <w:szCs w:val="16"/>
      </w:rPr>
      <w:fldChar w:fldCharType="begin"/>
    </w:r>
    <w:r w:rsidRPr="00946DF0">
      <w:rPr>
        <w:sz w:val="16"/>
        <w:szCs w:val="16"/>
      </w:rPr>
      <w:instrText xml:space="preserve"> FILENAME  \p  \* MERGEFORMAT </w:instrText>
    </w:r>
    <w:r w:rsidRPr="00946DF0">
      <w:rPr>
        <w:sz w:val="16"/>
        <w:szCs w:val="16"/>
      </w:rPr>
      <w:fldChar w:fldCharType="separate"/>
    </w:r>
    <w:r w:rsidR="008B5F43">
      <w:rPr>
        <w:noProof/>
        <w:sz w:val="16"/>
        <w:szCs w:val="16"/>
      </w:rPr>
      <w:t>Document1</w:t>
    </w:r>
    <w:r w:rsidRPr="00946DF0">
      <w:rPr>
        <w:sz w:val="16"/>
        <w:szCs w:val="16"/>
      </w:rPr>
      <w:fldChar w:fldCharType="end"/>
    </w:r>
    <w:r>
      <w:tab/>
    </w:r>
  </w:p>
  <w:p w:rsidR="00CC7FE0" w:rsidRDefault="00CC7FE0" w:rsidP="00FB0083">
    <w:pPr>
      <w:pStyle w:val="Footer"/>
      <w:tabs>
        <w:tab w:val="clear" w:pos="9072"/>
        <w:tab w:val="right" w:pos="9090"/>
      </w:tabs>
    </w:pPr>
    <w:r>
      <w:t xml:space="preserve">Pagina </w:t>
    </w:r>
    <w:r>
      <w:rPr>
        <w:rStyle w:val="PageNumber"/>
      </w:rPr>
      <w:fldChar w:fldCharType="begin"/>
    </w:r>
    <w:r>
      <w:rPr>
        <w:rStyle w:val="PageNumber"/>
      </w:rPr>
      <w:instrText xml:space="preserve"> PAGE </w:instrText>
    </w:r>
    <w:r>
      <w:rPr>
        <w:rStyle w:val="PageNumber"/>
      </w:rPr>
      <w:fldChar w:fldCharType="separate"/>
    </w:r>
    <w:r w:rsidR="008B5F43">
      <w:rPr>
        <w:rStyle w:val="PageNumber"/>
        <w:noProof/>
      </w:rPr>
      <w:t>2</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B5F43">
      <w:rPr>
        <w:rStyle w:val="PageNumber"/>
        <w:noProof/>
      </w:rPr>
      <w:t>5</w:t>
    </w:r>
    <w:r>
      <w:rPr>
        <w:rStyle w:val="PageNumber"/>
      </w:rPr>
      <w:fldChar w:fldCharType="end"/>
    </w:r>
    <w:r>
      <w:rPr>
        <w:rStyle w:val="PageNumber"/>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7FE0" w:rsidRDefault="00CC7F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5F43" w:rsidRDefault="008B5F43" w:rsidP="00223F4F">
      <w:r>
        <w:separator/>
      </w:r>
    </w:p>
  </w:footnote>
  <w:footnote w:type="continuationSeparator" w:id="0">
    <w:p w:rsidR="008B5F43" w:rsidRDefault="008B5F43" w:rsidP="00223F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7FE0" w:rsidRDefault="00CC7F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7FE0" w:rsidRDefault="00C42EDD">
    <w:pPr>
      <w:pStyle w:val="Header"/>
    </w:pPr>
    <w:r>
      <w:rPr>
        <w:noProof/>
        <w:lang w:eastAsia="nl-BE"/>
      </w:rPr>
      <w:drawing>
        <wp:inline distT="0" distB="0" distL="0" distR="0" wp14:anchorId="733A13E7" wp14:editId="161A7401">
          <wp:extent cx="2361565" cy="620395"/>
          <wp:effectExtent l="0" t="0" r="635" b="8255"/>
          <wp:docPr id="1" name="Picture 1" descr="Sibelco Bene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belco Benelu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1565" cy="620395"/>
                  </a:xfrm>
                  <a:prstGeom prst="rect">
                    <a:avLst/>
                  </a:prstGeom>
                  <a:noFill/>
                  <a:ln>
                    <a:noFill/>
                  </a:ln>
                </pic:spPr>
              </pic:pic>
            </a:graphicData>
          </a:graphic>
        </wp:inline>
      </w:drawing>
    </w:r>
    <w:r w:rsidR="00CC7FE0">
      <w:tab/>
    </w:r>
    <w:r w:rsidR="00CC7FE0">
      <w:tab/>
    </w:r>
    <w:r w:rsidR="00CC7FE0">
      <w:fldChar w:fldCharType="begin"/>
    </w:r>
    <w:r w:rsidR="00CC7FE0">
      <w:instrText xml:space="preserve"> TIME \@ "d MMMM yyyy" </w:instrText>
    </w:r>
    <w:r w:rsidR="00CC7FE0">
      <w:fldChar w:fldCharType="separate"/>
    </w:r>
    <w:r w:rsidR="008B5F43">
      <w:rPr>
        <w:noProof/>
      </w:rPr>
      <w:t>10 oktober 2012</w:t>
    </w:r>
    <w:r w:rsidR="00CC7FE0">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7FE0" w:rsidRDefault="00CC7F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73120A8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2968"/>
        </w:tabs>
        <w:ind w:left="-2968" w:hanging="576"/>
      </w:pPr>
    </w:lvl>
    <w:lvl w:ilvl="2">
      <w:start w:val="1"/>
      <w:numFmt w:val="decimal"/>
      <w:pStyle w:val="Heading3"/>
      <w:lvlText w:val="%1.%2.%3"/>
      <w:lvlJc w:val="left"/>
      <w:pPr>
        <w:tabs>
          <w:tab w:val="num" w:pos="6815"/>
        </w:tabs>
        <w:ind w:left="6815" w:hanging="720"/>
      </w:pPr>
      <w:rPr>
        <w:sz w:val="24"/>
        <w:szCs w:val="24"/>
      </w:rPr>
    </w:lvl>
    <w:lvl w:ilvl="3">
      <w:start w:val="1"/>
      <w:numFmt w:val="decimal"/>
      <w:pStyle w:val="Heading4"/>
      <w:lvlText w:val="%1.%2.%3.%4"/>
      <w:lvlJc w:val="left"/>
      <w:pPr>
        <w:tabs>
          <w:tab w:val="num" w:pos="864"/>
        </w:tabs>
        <w:ind w:left="864" w:hanging="864"/>
      </w:pPr>
      <w:rPr>
        <w:rFonts w:cs="Times New Roman"/>
        <w:b/>
        <w:bCs w:val="0"/>
        <w:i w:val="0"/>
        <w:iCs w:val="0"/>
        <w:caps w:val="0"/>
        <w:smallCaps w:val="0"/>
        <w:strike w:val="0"/>
        <w:dstrike w:val="0"/>
        <w:noProof w:val="0"/>
        <w:vanish w:val="0"/>
        <w:color w:val="17365D"/>
        <w:spacing w:val="0"/>
        <w:kern w:val="0"/>
        <w:position w:val="0"/>
        <w:u w:val="none"/>
        <w:vertAlign w:val="baseline"/>
        <w:em w:val="none"/>
        <w:lang w:val="en-US"/>
      </w:rPr>
    </w:lvl>
    <w:lvl w:ilvl="4">
      <w:start w:val="1"/>
      <w:numFmt w:val="decimal"/>
      <w:pStyle w:val="Heading5"/>
      <w:lvlText w:val="%1.%2.%3.%4.%5"/>
      <w:lvlJc w:val="left"/>
      <w:pPr>
        <w:tabs>
          <w:tab w:val="num" w:pos="1718"/>
        </w:tabs>
        <w:ind w:left="1718" w:hanging="1008"/>
      </w:pPr>
    </w:lvl>
    <w:lvl w:ilvl="5">
      <w:start w:val="1"/>
      <w:numFmt w:val="decimal"/>
      <w:pStyle w:val="Heading6"/>
      <w:lvlText w:val="%1.%2.%3.%4.%5.%6"/>
      <w:lvlJc w:val="left"/>
      <w:pPr>
        <w:tabs>
          <w:tab w:val="num" w:pos="-2392"/>
        </w:tabs>
        <w:ind w:left="-2392" w:hanging="1152"/>
      </w:pPr>
    </w:lvl>
    <w:lvl w:ilvl="6">
      <w:start w:val="1"/>
      <w:numFmt w:val="decimal"/>
      <w:pStyle w:val="Heading7"/>
      <w:lvlText w:val="%1.%2.%3.%4.%5.%6.%7"/>
      <w:lvlJc w:val="left"/>
      <w:pPr>
        <w:tabs>
          <w:tab w:val="num" w:pos="-2248"/>
        </w:tabs>
        <w:ind w:left="-2248" w:hanging="1296"/>
      </w:pPr>
    </w:lvl>
    <w:lvl w:ilvl="7">
      <w:start w:val="1"/>
      <w:numFmt w:val="decimal"/>
      <w:pStyle w:val="Heading8"/>
      <w:lvlText w:val="%1.%2.%3.%4.%5.%6.%7.%8"/>
      <w:lvlJc w:val="left"/>
      <w:pPr>
        <w:tabs>
          <w:tab w:val="num" w:pos="-2104"/>
        </w:tabs>
        <w:ind w:left="-2104" w:hanging="1440"/>
      </w:pPr>
    </w:lvl>
    <w:lvl w:ilvl="8">
      <w:start w:val="1"/>
      <w:numFmt w:val="decimal"/>
      <w:pStyle w:val="Heading9"/>
      <w:lvlText w:val="%1.%2.%3.%4.%5.%6.%7.%8.%9"/>
      <w:lvlJc w:val="left"/>
      <w:pPr>
        <w:tabs>
          <w:tab w:val="num" w:pos="-1960"/>
        </w:tabs>
        <w:ind w:left="-1960" w:hanging="1584"/>
      </w:pPr>
    </w:lvl>
  </w:abstractNum>
  <w:abstractNum w:abstractNumId="1">
    <w:nsid w:val="0137533C"/>
    <w:multiLevelType w:val="singleLevel"/>
    <w:tmpl w:val="0413000F"/>
    <w:lvl w:ilvl="0">
      <w:start w:val="1"/>
      <w:numFmt w:val="decimal"/>
      <w:lvlText w:val="%1."/>
      <w:lvlJc w:val="left"/>
      <w:pPr>
        <w:tabs>
          <w:tab w:val="num" w:pos="360"/>
        </w:tabs>
        <w:ind w:left="360" w:hanging="360"/>
      </w:pPr>
    </w:lvl>
  </w:abstractNum>
  <w:abstractNum w:abstractNumId="2">
    <w:nsid w:val="03433F03"/>
    <w:multiLevelType w:val="singleLevel"/>
    <w:tmpl w:val="0413000F"/>
    <w:lvl w:ilvl="0">
      <w:start w:val="1"/>
      <w:numFmt w:val="decimal"/>
      <w:lvlText w:val="%1."/>
      <w:lvlJc w:val="left"/>
      <w:pPr>
        <w:tabs>
          <w:tab w:val="num" w:pos="360"/>
        </w:tabs>
        <w:ind w:left="360" w:hanging="360"/>
      </w:pPr>
    </w:lvl>
  </w:abstractNum>
  <w:abstractNum w:abstractNumId="3">
    <w:nsid w:val="063314CD"/>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47C7A98"/>
    <w:multiLevelType w:val="hybridMultilevel"/>
    <w:tmpl w:val="90EC178A"/>
    <w:lvl w:ilvl="0" w:tplc="8862A286">
      <w:start w:val="1"/>
      <w:numFmt w:val="decimal"/>
      <w:lvlText w:val="%1."/>
      <w:lvlJc w:val="left"/>
      <w:pPr>
        <w:ind w:left="1068" w:hanging="360"/>
      </w:pPr>
      <w:rPr>
        <w:rFonts w:hint="default"/>
      </w:rPr>
    </w:lvl>
    <w:lvl w:ilvl="1" w:tplc="08130019" w:tentative="1">
      <w:start w:val="1"/>
      <w:numFmt w:val="lowerLetter"/>
      <w:lvlText w:val="%2."/>
      <w:lvlJc w:val="left"/>
      <w:pPr>
        <w:ind w:left="1788" w:hanging="360"/>
      </w:pPr>
    </w:lvl>
    <w:lvl w:ilvl="2" w:tplc="0813001B" w:tentative="1">
      <w:start w:val="1"/>
      <w:numFmt w:val="lowerRoman"/>
      <w:lvlText w:val="%3."/>
      <w:lvlJc w:val="right"/>
      <w:pPr>
        <w:ind w:left="2508" w:hanging="180"/>
      </w:pPr>
    </w:lvl>
    <w:lvl w:ilvl="3" w:tplc="0813000F" w:tentative="1">
      <w:start w:val="1"/>
      <w:numFmt w:val="decimal"/>
      <w:lvlText w:val="%4."/>
      <w:lvlJc w:val="left"/>
      <w:pPr>
        <w:ind w:left="3228" w:hanging="360"/>
      </w:pPr>
    </w:lvl>
    <w:lvl w:ilvl="4" w:tplc="08130019" w:tentative="1">
      <w:start w:val="1"/>
      <w:numFmt w:val="lowerLetter"/>
      <w:lvlText w:val="%5."/>
      <w:lvlJc w:val="left"/>
      <w:pPr>
        <w:ind w:left="3948" w:hanging="360"/>
      </w:pPr>
    </w:lvl>
    <w:lvl w:ilvl="5" w:tplc="0813001B" w:tentative="1">
      <w:start w:val="1"/>
      <w:numFmt w:val="lowerRoman"/>
      <w:lvlText w:val="%6."/>
      <w:lvlJc w:val="right"/>
      <w:pPr>
        <w:ind w:left="4668" w:hanging="180"/>
      </w:pPr>
    </w:lvl>
    <w:lvl w:ilvl="6" w:tplc="0813000F" w:tentative="1">
      <w:start w:val="1"/>
      <w:numFmt w:val="decimal"/>
      <w:lvlText w:val="%7."/>
      <w:lvlJc w:val="left"/>
      <w:pPr>
        <w:ind w:left="5388" w:hanging="360"/>
      </w:pPr>
    </w:lvl>
    <w:lvl w:ilvl="7" w:tplc="08130019" w:tentative="1">
      <w:start w:val="1"/>
      <w:numFmt w:val="lowerLetter"/>
      <w:lvlText w:val="%8."/>
      <w:lvlJc w:val="left"/>
      <w:pPr>
        <w:ind w:left="6108" w:hanging="360"/>
      </w:pPr>
    </w:lvl>
    <w:lvl w:ilvl="8" w:tplc="0813001B" w:tentative="1">
      <w:start w:val="1"/>
      <w:numFmt w:val="lowerRoman"/>
      <w:lvlText w:val="%9."/>
      <w:lvlJc w:val="right"/>
      <w:pPr>
        <w:ind w:left="6828" w:hanging="180"/>
      </w:pPr>
    </w:lvl>
  </w:abstractNum>
  <w:abstractNum w:abstractNumId="5">
    <w:nsid w:val="200D3C8C"/>
    <w:multiLevelType w:val="singleLevel"/>
    <w:tmpl w:val="0413000F"/>
    <w:lvl w:ilvl="0">
      <w:start w:val="1"/>
      <w:numFmt w:val="decimal"/>
      <w:lvlText w:val="%1."/>
      <w:lvlJc w:val="left"/>
      <w:pPr>
        <w:tabs>
          <w:tab w:val="num" w:pos="360"/>
        </w:tabs>
        <w:ind w:left="360" w:hanging="360"/>
      </w:pPr>
    </w:lvl>
  </w:abstractNum>
  <w:abstractNum w:abstractNumId="6">
    <w:nsid w:val="31C46A50"/>
    <w:multiLevelType w:val="singleLevel"/>
    <w:tmpl w:val="0413000F"/>
    <w:lvl w:ilvl="0">
      <w:start w:val="1"/>
      <w:numFmt w:val="decimal"/>
      <w:lvlText w:val="%1."/>
      <w:lvlJc w:val="left"/>
      <w:pPr>
        <w:tabs>
          <w:tab w:val="num" w:pos="360"/>
        </w:tabs>
        <w:ind w:left="360" w:hanging="360"/>
      </w:pPr>
    </w:lvl>
  </w:abstractNum>
  <w:abstractNum w:abstractNumId="7">
    <w:nsid w:val="3B113896"/>
    <w:multiLevelType w:val="singleLevel"/>
    <w:tmpl w:val="0413000F"/>
    <w:lvl w:ilvl="0">
      <w:start w:val="1"/>
      <w:numFmt w:val="decimal"/>
      <w:lvlText w:val="%1."/>
      <w:lvlJc w:val="left"/>
      <w:pPr>
        <w:tabs>
          <w:tab w:val="num" w:pos="360"/>
        </w:tabs>
        <w:ind w:left="360" w:hanging="360"/>
      </w:pPr>
    </w:lvl>
  </w:abstractNum>
  <w:abstractNum w:abstractNumId="8">
    <w:nsid w:val="4415137F"/>
    <w:multiLevelType w:val="multilevel"/>
    <w:tmpl w:val="468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E217B08"/>
    <w:multiLevelType w:val="singleLevel"/>
    <w:tmpl w:val="0413000F"/>
    <w:lvl w:ilvl="0">
      <w:start w:val="1"/>
      <w:numFmt w:val="decimal"/>
      <w:lvlText w:val="%1."/>
      <w:lvlJc w:val="left"/>
      <w:pPr>
        <w:tabs>
          <w:tab w:val="num" w:pos="360"/>
        </w:tabs>
        <w:ind w:left="360" w:hanging="360"/>
      </w:pPr>
    </w:lvl>
  </w:abstractNum>
  <w:abstractNum w:abstractNumId="10">
    <w:nsid w:val="58184770"/>
    <w:multiLevelType w:val="singleLevel"/>
    <w:tmpl w:val="0413000F"/>
    <w:lvl w:ilvl="0">
      <w:start w:val="1"/>
      <w:numFmt w:val="decimal"/>
      <w:lvlText w:val="%1."/>
      <w:lvlJc w:val="left"/>
      <w:pPr>
        <w:tabs>
          <w:tab w:val="num" w:pos="360"/>
        </w:tabs>
        <w:ind w:left="360" w:hanging="360"/>
      </w:pPr>
    </w:lvl>
  </w:abstractNum>
  <w:abstractNum w:abstractNumId="11">
    <w:nsid w:val="65675D55"/>
    <w:multiLevelType w:val="singleLevel"/>
    <w:tmpl w:val="0413000F"/>
    <w:lvl w:ilvl="0">
      <w:start w:val="1"/>
      <w:numFmt w:val="decimal"/>
      <w:lvlText w:val="%1."/>
      <w:lvlJc w:val="left"/>
      <w:pPr>
        <w:tabs>
          <w:tab w:val="num" w:pos="360"/>
        </w:tabs>
        <w:ind w:left="360" w:hanging="360"/>
      </w:pPr>
    </w:lvl>
  </w:abstractNum>
  <w:abstractNum w:abstractNumId="12">
    <w:nsid w:val="66CD2163"/>
    <w:multiLevelType w:val="multilevel"/>
    <w:tmpl w:val="0413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6A866C66"/>
    <w:multiLevelType w:val="multilevel"/>
    <w:tmpl w:val="B826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01103FC"/>
    <w:multiLevelType w:val="singleLevel"/>
    <w:tmpl w:val="0413000F"/>
    <w:lvl w:ilvl="0">
      <w:start w:val="1"/>
      <w:numFmt w:val="decimal"/>
      <w:lvlText w:val="%1."/>
      <w:lvlJc w:val="left"/>
      <w:pPr>
        <w:tabs>
          <w:tab w:val="num" w:pos="360"/>
        </w:tabs>
        <w:ind w:left="360" w:hanging="360"/>
      </w:pPr>
    </w:lvl>
  </w:abstractNum>
  <w:abstractNum w:abstractNumId="15">
    <w:nsid w:val="711031FA"/>
    <w:multiLevelType w:val="singleLevel"/>
    <w:tmpl w:val="0413000F"/>
    <w:lvl w:ilvl="0">
      <w:start w:val="1"/>
      <w:numFmt w:val="decimal"/>
      <w:lvlText w:val="%1."/>
      <w:lvlJc w:val="left"/>
      <w:pPr>
        <w:tabs>
          <w:tab w:val="num" w:pos="360"/>
        </w:tabs>
        <w:ind w:left="360" w:hanging="360"/>
      </w:pPr>
    </w:lvl>
  </w:abstractNum>
  <w:abstractNum w:abstractNumId="16">
    <w:nsid w:val="74996E60"/>
    <w:multiLevelType w:val="multilevel"/>
    <w:tmpl w:val="2E94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AD879AA"/>
    <w:multiLevelType w:val="hybridMultilevel"/>
    <w:tmpl w:val="9FF03ED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nsid w:val="7BFF4434"/>
    <w:multiLevelType w:val="hybridMultilevel"/>
    <w:tmpl w:val="4CDC07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0"/>
  </w:num>
  <w:num w:numId="2">
    <w:abstractNumId w:val="14"/>
  </w:num>
  <w:num w:numId="3">
    <w:abstractNumId w:val="1"/>
  </w:num>
  <w:num w:numId="4">
    <w:abstractNumId w:val="6"/>
  </w:num>
  <w:num w:numId="5">
    <w:abstractNumId w:val="15"/>
  </w:num>
  <w:num w:numId="6">
    <w:abstractNumId w:val="9"/>
  </w:num>
  <w:num w:numId="7">
    <w:abstractNumId w:val="11"/>
  </w:num>
  <w:num w:numId="8">
    <w:abstractNumId w:val="2"/>
  </w:num>
  <w:num w:numId="9">
    <w:abstractNumId w:val="3"/>
  </w:num>
  <w:num w:numId="10">
    <w:abstractNumId w:val="5"/>
  </w:num>
  <w:num w:numId="11">
    <w:abstractNumId w:val="7"/>
  </w:num>
  <w:num w:numId="12">
    <w:abstractNumId w:val="10"/>
  </w:num>
  <w:num w:numId="13">
    <w:abstractNumId w:val="12"/>
  </w:num>
  <w:num w:numId="14">
    <w:abstractNumId w:val="18"/>
  </w:num>
  <w:num w:numId="15">
    <w:abstractNumId w:val="4"/>
  </w:num>
  <w:num w:numId="16">
    <w:abstractNumId w:val="17"/>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13"/>
    <w:lvlOverride w:ilvl="0">
      <w:startOverride w:val="1"/>
    </w:lvlOverride>
  </w:num>
  <w:num w:numId="29">
    <w:abstractNumId w:val="8"/>
  </w:num>
  <w:num w:numId="30">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F43"/>
    <w:rsid w:val="000213B8"/>
    <w:rsid w:val="000237B4"/>
    <w:rsid w:val="00032133"/>
    <w:rsid w:val="00037498"/>
    <w:rsid w:val="0003782C"/>
    <w:rsid w:val="00044D1D"/>
    <w:rsid w:val="00052BEB"/>
    <w:rsid w:val="00053417"/>
    <w:rsid w:val="0006091D"/>
    <w:rsid w:val="0006631A"/>
    <w:rsid w:val="00077745"/>
    <w:rsid w:val="00081D53"/>
    <w:rsid w:val="000838DA"/>
    <w:rsid w:val="00092B25"/>
    <w:rsid w:val="00094DC5"/>
    <w:rsid w:val="00096D60"/>
    <w:rsid w:val="000D535F"/>
    <w:rsid w:val="000F02E2"/>
    <w:rsid w:val="001077AE"/>
    <w:rsid w:val="00120A56"/>
    <w:rsid w:val="0012776A"/>
    <w:rsid w:val="00160168"/>
    <w:rsid w:val="00160AD8"/>
    <w:rsid w:val="00177B30"/>
    <w:rsid w:val="00182907"/>
    <w:rsid w:val="00184CC7"/>
    <w:rsid w:val="00195A98"/>
    <w:rsid w:val="001B355F"/>
    <w:rsid w:val="001F115B"/>
    <w:rsid w:val="00204BF2"/>
    <w:rsid w:val="00217369"/>
    <w:rsid w:val="00221A0D"/>
    <w:rsid w:val="00223F4F"/>
    <w:rsid w:val="00241A01"/>
    <w:rsid w:val="002444C1"/>
    <w:rsid w:val="002523B5"/>
    <w:rsid w:val="00264CCB"/>
    <w:rsid w:val="00274077"/>
    <w:rsid w:val="00296511"/>
    <w:rsid w:val="002A444D"/>
    <w:rsid w:val="002A5E5E"/>
    <w:rsid w:val="002B4683"/>
    <w:rsid w:val="002B600B"/>
    <w:rsid w:val="002C4690"/>
    <w:rsid w:val="002D2E24"/>
    <w:rsid w:val="002E2101"/>
    <w:rsid w:val="002E4678"/>
    <w:rsid w:val="002F06FD"/>
    <w:rsid w:val="0030350D"/>
    <w:rsid w:val="00336C7F"/>
    <w:rsid w:val="0034749F"/>
    <w:rsid w:val="0035263B"/>
    <w:rsid w:val="00360C9F"/>
    <w:rsid w:val="00364365"/>
    <w:rsid w:val="003664FE"/>
    <w:rsid w:val="0037764B"/>
    <w:rsid w:val="00390B98"/>
    <w:rsid w:val="00396144"/>
    <w:rsid w:val="0039760E"/>
    <w:rsid w:val="003B0DD0"/>
    <w:rsid w:val="003B466F"/>
    <w:rsid w:val="003B77D3"/>
    <w:rsid w:val="003D1889"/>
    <w:rsid w:val="003D638D"/>
    <w:rsid w:val="004003CC"/>
    <w:rsid w:val="00406668"/>
    <w:rsid w:val="00421965"/>
    <w:rsid w:val="00427136"/>
    <w:rsid w:val="00430A77"/>
    <w:rsid w:val="00431521"/>
    <w:rsid w:val="00463971"/>
    <w:rsid w:val="004B360A"/>
    <w:rsid w:val="004B5B68"/>
    <w:rsid w:val="004C1015"/>
    <w:rsid w:val="004C78D7"/>
    <w:rsid w:val="004F1774"/>
    <w:rsid w:val="0050340C"/>
    <w:rsid w:val="0050364E"/>
    <w:rsid w:val="0055580F"/>
    <w:rsid w:val="00556A8E"/>
    <w:rsid w:val="00557FB5"/>
    <w:rsid w:val="00560051"/>
    <w:rsid w:val="00596D55"/>
    <w:rsid w:val="005A5C62"/>
    <w:rsid w:val="005A7CE7"/>
    <w:rsid w:val="005C2221"/>
    <w:rsid w:val="005C7ACC"/>
    <w:rsid w:val="005D58AF"/>
    <w:rsid w:val="00603B1F"/>
    <w:rsid w:val="0063503C"/>
    <w:rsid w:val="00636D29"/>
    <w:rsid w:val="00640D3D"/>
    <w:rsid w:val="0066493C"/>
    <w:rsid w:val="0067062D"/>
    <w:rsid w:val="00681D50"/>
    <w:rsid w:val="00681DDE"/>
    <w:rsid w:val="00683177"/>
    <w:rsid w:val="0069133D"/>
    <w:rsid w:val="006A09BA"/>
    <w:rsid w:val="006A3673"/>
    <w:rsid w:val="006A56FB"/>
    <w:rsid w:val="006C1369"/>
    <w:rsid w:val="006D0523"/>
    <w:rsid w:val="006D6227"/>
    <w:rsid w:val="00712E45"/>
    <w:rsid w:val="00720997"/>
    <w:rsid w:val="00762A1C"/>
    <w:rsid w:val="00766FE0"/>
    <w:rsid w:val="00773494"/>
    <w:rsid w:val="007A15C1"/>
    <w:rsid w:val="007B1AD0"/>
    <w:rsid w:val="007B3BAE"/>
    <w:rsid w:val="007B493B"/>
    <w:rsid w:val="007C6EDE"/>
    <w:rsid w:val="007D4192"/>
    <w:rsid w:val="007E1E15"/>
    <w:rsid w:val="007F4191"/>
    <w:rsid w:val="008154F1"/>
    <w:rsid w:val="008156DC"/>
    <w:rsid w:val="008270DD"/>
    <w:rsid w:val="008737CE"/>
    <w:rsid w:val="00877562"/>
    <w:rsid w:val="00881C2A"/>
    <w:rsid w:val="0088336A"/>
    <w:rsid w:val="00883FA1"/>
    <w:rsid w:val="00887BD9"/>
    <w:rsid w:val="008A1497"/>
    <w:rsid w:val="008B5F43"/>
    <w:rsid w:val="008C1DA4"/>
    <w:rsid w:val="008C6701"/>
    <w:rsid w:val="008D0588"/>
    <w:rsid w:val="008D1751"/>
    <w:rsid w:val="008D3A6F"/>
    <w:rsid w:val="008E6DDA"/>
    <w:rsid w:val="008F2EDF"/>
    <w:rsid w:val="008F4492"/>
    <w:rsid w:val="008F5B7E"/>
    <w:rsid w:val="0090233C"/>
    <w:rsid w:val="0092068C"/>
    <w:rsid w:val="00945DB2"/>
    <w:rsid w:val="00945EA5"/>
    <w:rsid w:val="00946DF0"/>
    <w:rsid w:val="00957141"/>
    <w:rsid w:val="00957D88"/>
    <w:rsid w:val="0096399E"/>
    <w:rsid w:val="0097103F"/>
    <w:rsid w:val="00971453"/>
    <w:rsid w:val="009723D3"/>
    <w:rsid w:val="009906EA"/>
    <w:rsid w:val="00997289"/>
    <w:rsid w:val="009A4FDD"/>
    <w:rsid w:val="009A6E92"/>
    <w:rsid w:val="009B3A80"/>
    <w:rsid w:val="009C10F5"/>
    <w:rsid w:val="009C19B7"/>
    <w:rsid w:val="009C3710"/>
    <w:rsid w:val="009D0BD6"/>
    <w:rsid w:val="009D698B"/>
    <w:rsid w:val="009E3436"/>
    <w:rsid w:val="009E3E56"/>
    <w:rsid w:val="009F428E"/>
    <w:rsid w:val="00A0511E"/>
    <w:rsid w:val="00A073FD"/>
    <w:rsid w:val="00A24DC1"/>
    <w:rsid w:val="00A305D9"/>
    <w:rsid w:val="00A30753"/>
    <w:rsid w:val="00A34740"/>
    <w:rsid w:val="00A46A4D"/>
    <w:rsid w:val="00A515E9"/>
    <w:rsid w:val="00A51C27"/>
    <w:rsid w:val="00A53A1C"/>
    <w:rsid w:val="00A958F0"/>
    <w:rsid w:val="00AA7196"/>
    <w:rsid w:val="00AB2DC9"/>
    <w:rsid w:val="00AC3F12"/>
    <w:rsid w:val="00AE0C60"/>
    <w:rsid w:val="00AE1816"/>
    <w:rsid w:val="00B1167F"/>
    <w:rsid w:val="00B149FB"/>
    <w:rsid w:val="00B1580E"/>
    <w:rsid w:val="00B22F5D"/>
    <w:rsid w:val="00B30003"/>
    <w:rsid w:val="00B3770D"/>
    <w:rsid w:val="00B37835"/>
    <w:rsid w:val="00B46437"/>
    <w:rsid w:val="00B51932"/>
    <w:rsid w:val="00B6328E"/>
    <w:rsid w:val="00B83A1D"/>
    <w:rsid w:val="00BA48A8"/>
    <w:rsid w:val="00BD138B"/>
    <w:rsid w:val="00BE4AF5"/>
    <w:rsid w:val="00BF008F"/>
    <w:rsid w:val="00BF17AD"/>
    <w:rsid w:val="00BF4256"/>
    <w:rsid w:val="00BF47A4"/>
    <w:rsid w:val="00C06A48"/>
    <w:rsid w:val="00C10247"/>
    <w:rsid w:val="00C1352C"/>
    <w:rsid w:val="00C3161E"/>
    <w:rsid w:val="00C35A9A"/>
    <w:rsid w:val="00C42EDD"/>
    <w:rsid w:val="00C43DE0"/>
    <w:rsid w:val="00C66381"/>
    <w:rsid w:val="00C74F6D"/>
    <w:rsid w:val="00CA118E"/>
    <w:rsid w:val="00CB1B0A"/>
    <w:rsid w:val="00CC7FE0"/>
    <w:rsid w:val="00CD2A6B"/>
    <w:rsid w:val="00CD33B4"/>
    <w:rsid w:val="00CF1217"/>
    <w:rsid w:val="00D010CC"/>
    <w:rsid w:val="00D02658"/>
    <w:rsid w:val="00D063D8"/>
    <w:rsid w:val="00D105D9"/>
    <w:rsid w:val="00D20E4A"/>
    <w:rsid w:val="00D32852"/>
    <w:rsid w:val="00D65629"/>
    <w:rsid w:val="00D76824"/>
    <w:rsid w:val="00DA3F9B"/>
    <w:rsid w:val="00DC1C77"/>
    <w:rsid w:val="00DC6822"/>
    <w:rsid w:val="00DD55F8"/>
    <w:rsid w:val="00DE271F"/>
    <w:rsid w:val="00DF4D76"/>
    <w:rsid w:val="00DF5B69"/>
    <w:rsid w:val="00DF6E87"/>
    <w:rsid w:val="00E31B9A"/>
    <w:rsid w:val="00E618A8"/>
    <w:rsid w:val="00E818D8"/>
    <w:rsid w:val="00E85EDE"/>
    <w:rsid w:val="00E8688E"/>
    <w:rsid w:val="00E95096"/>
    <w:rsid w:val="00EC5A3E"/>
    <w:rsid w:val="00EC64B2"/>
    <w:rsid w:val="00ED47AA"/>
    <w:rsid w:val="00EE02CE"/>
    <w:rsid w:val="00EE4717"/>
    <w:rsid w:val="00EE4A50"/>
    <w:rsid w:val="00F264D5"/>
    <w:rsid w:val="00F26F48"/>
    <w:rsid w:val="00F32B00"/>
    <w:rsid w:val="00F33D86"/>
    <w:rsid w:val="00F61A21"/>
    <w:rsid w:val="00F70AFF"/>
    <w:rsid w:val="00F72A33"/>
    <w:rsid w:val="00F85634"/>
    <w:rsid w:val="00FB0083"/>
    <w:rsid w:val="00FB3974"/>
    <w:rsid w:val="00FC09EB"/>
    <w:rsid w:val="00FC1A82"/>
    <w:rsid w:val="00FD216C"/>
    <w:rsid w:val="00FF1158"/>
    <w:rsid w:val="00FF22F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3D08105-900B-4A0A-B085-18F593DB5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1369"/>
    <w:rPr>
      <w:rFonts w:ascii="Arial" w:hAnsi="Arial"/>
      <w:lang w:eastAsia="nl-NL"/>
    </w:rPr>
  </w:style>
  <w:style w:type="paragraph" w:styleId="Heading1">
    <w:name w:val="heading 1"/>
    <w:basedOn w:val="Normal"/>
    <w:next w:val="Normal"/>
    <w:qFormat/>
    <w:rsid w:val="008737CE"/>
    <w:pPr>
      <w:keepNext/>
      <w:numPr>
        <w:numId w:val="27"/>
      </w:numPr>
      <w:spacing w:before="240" w:after="60"/>
      <w:jc w:val="both"/>
      <w:outlineLvl w:val="0"/>
    </w:pPr>
    <w:rPr>
      <w:b/>
      <w:color w:val="025589"/>
      <w:kern w:val="28"/>
      <w:sz w:val="28"/>
      <w:lang w:val="nl"/>
    </w:rPr>
  </w:style>
  <w:style w:type="paragraph" w:styleId="Heading2">
    <w:name w:val="heading 2"/>
    <w:basedOn w:val="Normal"/>
    <w:next w:val="Normal"/>
    <w:qFormat/>
    <w:rsid w:val="00077745"/>
    <w:pPr>
      <w:keepNext/>
      <w:numPr>
        <w:ilvl w:val="1"/>
        <w:numId w:val="27"/>
      </w:numPr>
      <w:spacing w:before="240" w:after="120"/>
      <w:ind w:left="567"/>
      <w:jc w:val="both"/>
      <w:outlineLvl w:val="1"/>
    </w:pPr>
    <w:rPr>
      <w:b/>
      <w:i/>
      <w:color w:val="2F6AAD"/>
      <w:sz w:val="26"/>
      <w:lang w:val="nl"/>
    </w:rPr>
  </w:style>
  <w:style w:type="paragraph" w:styleId="Heading3">
    <w:name w:val="heading 3"/>
    <w:basedOn w:val="Normal"/>
    <w:next w:val="Normal"/>
    <w:autoRedefine/>
    <w:qFormat/>
    <w:rsid w:val="008737CE"/>
    <w:pPr>
      <w:numPr>
        <w:ilvl w:val="2"/>
        <w:numId w:val="27"/>
      </w:numPr>
      <w:spacing w:before="120" w:after="60"/>
      <w:jc w:val="both"/>
      <w:outlineLvl w:val="2"/>
    </w:pPr>
    <w:rPr>
      <w:color w:val="3888C7"/>
      <w:sz w:val="24"/>
      <w:lang w:val="nl"/>
    </w:rPr>
  </w:style>
  <w:style w:type="paragraph" w:styleId="Heading4">
    <w:name w:val="heading 4"/>
    <w:basedOn w:val="Normal"/>
    <w:next w:val="Normal"/>
    <w:link w:val="Heading4Char"/>
    <w:autoRedefine/>
    <w:qFormat/>
    <w:rsid w:val="008737CE"/>
    <w:pPr>
      <w:keepNext/>
      <w:numPr>
        <w:ilvl w:val="3"/>
        <w:numId w:val="27"/>
      </w:numPr>
      <w:spacing w:before="60" w:after="60"/>
      <w:jc w:val="both"/>
      <w:outlineLvl w:val="3"/>
    </w:pPr>
    <w:rPr>
      <w:color w:val="17365D"/>
      <w:lang w:val="nl"/>
    </w:rPr>
  </w:style>
  <w:style w:type="paragraph" w:styleId="Heading5">
    <w:name w:val="heading 5"/>
    <w:basedOn w:val="Normal"/>
    <w:next w:val="Normal"/>
    <w:autoRedefine/>
    <w:qFormat/>
    <w:rsid w:val="008737CE"/>
    <w:pPr>
      <w:numPr>
        <w:ilvl w:val="4"/>
        <w:numId w:val="27"/>
      </w:numPr>
      <w:spacing w:before="60" w:after="60"/>
      <w:jc w:val="both"/>
      <w:outlineLvl w:val="4"/>
    </w:pPr>
    <w:rPr>
      <w:color w:val="17365D"/>
      <w:lang w:val="nl"/>
    </w:rPr>
  </w:style>
  <w:style w:type="paragraph" w:styleId="Heading6">
    <w:name w:val="heading 6"/>
    <w:basedOn w:val="Normal"/>
    <w:next w:val="Normal"/>
    <w:autoRedefine/>
    <w:qFormat/>
    <w:rsid w:val="008737CE"/>
    <w:pPr>
      <w:numPr>
        <w:ilvl w:val="5"/>
        <w:numId w:val="27"/>
      </w:numPr>
      <w:spacing w:before="240" w:after="60"/>
      <w:jc w:val="both"/>
      <w:outlineLvl w:val="5"/>
    </w:pPr>
    <w:rPr>
      <w:i/>
      <w:lang w:val="nl"/>
    </w:rPr>
  </w:style>
  <w:style w:type="paragraph" w:styleId="Heading7">
    <w:name w:val="heading 7"/>
    <w:basedOn w:val="Normal"/>
    <w:next w:val="Normal"/>
    <w:qFormat/>
    <w:rsid w:val="008737CE"/>
    <w:pPr>
      <w:numPr>
        <w:ilvl w:val="6"/>
        <w:numId w:val="27"/>
      </w:numPr>
      <w:spacing w:before="240" w:after="60"/>
      <w:jc w:val="both"/>
      <w:outlineLvl w:val="6"/>
    </w:pPr>
    <w:rPr>
      <w:lang w:val="nl"/>
    </w:rPr>
  </w:style>
  <w:style w:type="paragraph" w:styleId="Heading8">
    <w:name w:val="heading 8"/>
    <w:basedOn w:val="Normal"/>
    <w:next w:val="Normal"/>
    <w:qFormat/>
    <w:rsid w:val="008737CE"/>
    <w:pPr>
      <w:numPr>
        <w:ilvl w:val="7"/>
        <w:numId w:val="27"/>
      </w:numPr>
      <w:spacing w:before="240" w:after="60"/>
      <w:jc w:val="both"/>
      <w:outlineLvl w:val="7"/>
    </w:pPr>
    <w:rPr>
      <w:i/>
      <w:lang w:val="nl"/>
    </w:rPr>
  </w:style>
  <w:style w:type="paragraph" w:styleId="Heading9">
    <w:name w:val="heading 9"/>
    <w:basedOn w:val="Normal"/>
    <w:next w:val="Normal"/>
    <w:qFormat/>
    <w:rsid w:val="008737CE"/>
    <w:pPr>
      <w:numPr>
        <w:ilvl w:val="8"/>
        <w:numId w:val="27"/>
      </w:numPr>
      <w:spacing w:before="240" w:after="60"/>
      <w:jc w:val="both"/>
      <w:outlineLvl w:val="8"/>
    </w:pPr>
    <w:rPr>
      <w:b/>
      <w:i/>
      <w:sz w:val="18"/>
      <w:lang w:va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aropsomming">
    <w:name w:val="Standaar opsomming"/>
    <w:basedOn w:val="Normal"/>
    <w:rsid w:val="00FD216C"/>
    <w:pPr>
      <w:spacing w:after="120"/>
      <w:ind w:left="284" w:hanging="284"/>
      <w:jc w:val="both"/>
    </w:pPr>
    <w:rPr>
      <w:lang w:val="nl"/>
    </w:rPr>
  </w:style>
  <w:style w:type="paragraph" w:styleId="BodyTextIndent">
    <w:name w:val="Body Text Indent"/>
    <w:basedOn w:val="Normal"/>
    <w:rsid w:val="00FD216C"/>
    <w:pPr>
      <w:ind w:left="708"/>
    </w:pPr>
    <w:rPr>
      <w:lang w:val="en-GB"/>
    </w:rPr>
  </w:style>
  <w:style w:type="paragraph" w:styleId="Title">
    <w:name w:val="Title"/>
    <w:basedOn w:val="Normal"/>
    <w:next w:val="Normal"/>
    <w:link w:val="TitleChar"/>
    <w:uiPriority w:val="10"/>
    <w:qFormat/>
    <w:rsid w:val="002523B5"/>
    <w:pPr>
      <w:spacing w:before="720" w:after="200" w:line="276" w:lineRule="auto"/>
    </w:pPr>
    <w:rPr>
      <w:smallCaps/>
      <w:color w:val="4F81BD"/>
      <w:sz w:val="32"/>
      <w:lang w:val="x-none"/>
    </w:rPr>
  </w:style>
  <w:style w:type="paragraph" w:styleId="Subtitle">
    <w:name w:val="Subtitle"/>
    <w:basedOn w:val="Normal"/>
    <w:qFormat/>
    <w:rsid w:val="00FD216C"/>
    <w:pPr>
      <w:jc w:val="center"/>
    </w:pPr>
    <w:rPr>
      <w:sz w:val="40"/>
    </w:rPr>
  </w:style>
  <w:style w:type="paragraph" w:styleId="Header">
    <w:name w:val="header"/>
    <w:basedOn w:val="Normal"/>
    <w:rsid w:val="00FD216C"/>
    <w:pPr>
      <w:tabs>
        <w:tab w:val="center" w:pos="4536"/>
        <w:tab w:val="right" w:pos="9072"/>
      </w:tabs>
    </w:pPr>
  </w:style>
  <w:style w:type="paragraph" w:styleId="Footer">
    <w:name w:val="footer"/>
    <w:basedOn w:val="Normal"/>
    <w:rsid w:val="00FD216C"/>
    <w:pPr>
      <w:tabs>
        <w:tab w:val="center" w:pos="4536"/>
        <w:tab w:val="right" w:pos="9072"/>
      </w:tabs>
    </w:pPr>
  </w:style>
  <w:style w:type="paragraph" w:styleId="Index1">
    <w:name w:val="index 1"/>
    <w:basedOn w:val="Normal"/>
    <w:next w:val="Normal"/>
    <w:autoRedefine/>
    <w:semiHidden/>
    <w:rsid w:val="00FD216C"/>
    <w:pPr>
      <w:ind w:left="220" w:hanging="220"/>
    </w:pPr>
    <w:rPr>
      <w:rFonts w:ascii="Times New Roman" w:hAnsi="Times New Roman"/>
    </w:rPr>
  </w:style>
  <w:style w:type="paragraph" w:styleId="Index2">
    <w:name w:val="index 2"/>
    <w:basedOn w:val="Normal"/>
    <w:next w:val="Normal"/>
    <w:autoRedefine/>
    <w:semiHidden/>
    <w:rsid w:val="00FD216C"/>
    <w:pPr>
      <w:ind w:left="440" w:hanging="220"/>
    </w:pPr>
    <w:rPr>
      <w:rFonts w:ascii="Times New Roman" w:hAnsi="Times New Roman"/>
    </w:rPr>
  </w:style>
  <w:style w:type="paragraph" w:styleId="Index3">
    <w:name w:val="index 3"/>
    <w:basedOn w:val="Normal"/>
    <w:next w:val="Normal"/>
    <w:autoRedefine/>
    <w:semiHidden/>
    <w:rsid w:val="00FD216C"/>
    <w:pPr>
      <w:ind w:left="660" w:hanging="220"/>
    </w:pPr>
    <w:rPr>
      <w:rFonts w:ascii="Times New Roman" w:hAnsi="Times New Roman"/>
    </w:rPr>
  </w:style>
  <w:style w:type="paragraph" w:styleId="Index4">
    <w:name w:val="index 4"/>
    <w:basedOn w:val="Normal"/>
    <w:next w:val="Normal"/>
    <w:autoRedefine/>
    <w:semiHidden/>
    <w:rsid w:val="00FD216C"/>
    <w:pPr>
      <w:ind w:left="880" w:hanging="220"/>
    </w:pPr>
    <w:rPr>
      <w:rFonts w:ascii="Times New Roman" w:hAnsi="Times New Roman"/>
    </w:rPr>
  </w:style>
  <w:style w:type="paragraph" w:styleId="Index5">
    <w:name w:val="index 5"/>
    <w:basedOn w:val="Normal"/>
    <w:next w:val="Normal"/>
    <w:autoRedefine/>
    <w:semiHidden/>
    <w:rsid w:val="00FD216C"/>
    <w:pPr>
      <w:ind w:left="1100" w:hanging="220"/>
    </w:pPr>
    <w:rPr>
      <w:rFonts w:ascii="Times New Roman" w:hAnsi="Times New Roman"/>
    </w:rPr>
  </w:style>
  <w:style w:type="paragraph" w:styleId="Index6">
    <w:name w:val="index 6"/>
    <w:basedOn w:val="Normal"/>
    <w:next w:val="Normal"/>
    <w:autoRedefine/>
    <w:semiHidden/>
    <w:rsid w:val="00FD216C"/>
    <w:pPr>
      <w:ind w:left="1320" w:hanging="220"/>
    </w:pPr>
    <w:rPr>
      <w:rFonts w:ascii="Times New Roman" w:hAnsi="Times New Roman"/>
    </w:rPr>
  </w:style>
  <w:style w:type="paragraph" w:styleId="Index7">
    <w:name w:val="index 7"/>
    <w:basedOn w:val="Normal"/>
    <w:next w:val="Normal"/>
    <w:autoRedefine/>
    <w:semiHidden/>
    <w:rsid w:val="00FD216C"/>
    <w:pPr>
      <w:ind w:left="1540" w:hanging="220"/>
    </w:pPr>
    <w:rPr>
      <w:rFonts w:ascii="Times New Roman" w:hAnsi="Times New Roman"/>
    </w:rPr>
  </w:style>
  <w:style w:type="paragraph" w:styleId="Index8">
    <w:name w:val="index 8"/>
    <w:basedOn w:val="Normal"/>
    <w:next w:val="Normal"/>
    <w:autoRedefine/>
    <w:semiHidden/>
    <w:rsid w:val="00FD216C"/>
    <w:pPr>
      <w:ind w:left="1760" w:hanging="220"/>
    </w:pPr>
    <w:rPr>
      <w:rFonts w:ascii="Times New Roman" w:hAnsi="Times New Roman"/>
    </w:rPr>
  </w:style>
  <w:style w:type="paragraph" w:styleId="Index9">
    <w:name w:val="index 9"/>
    <w:basedOn w:val="Normal"/>
    <w:next w:val="Normal"/>
    <w:autoRedefine/>
    <w:semiHidden/>
    <w:rsid w:val="00FD216C"/>
    <w:pPr>
      <w:ind w:left="1980" w:hanging="220"/>
    </w:pPr>
    <w:rPr>
      <w:rFonts w:ascii="Times New Roman" w:hAnsi="Times New Roman"/>
    </w:rPr>
  </w:style>
  <w:style w:type="paragraph" w:styleId="IndexHeading">
    <w:name w:val="index heading"/>
    <w:basedOn w:val="Normal"/>
    <w:next w:val="Index1"/>
    <w:semiHidden/>
    <w:rsid w:val="00FD216C"/>
    <w:pPr>
      <w:spacing w:before="120" w:after="120"/>
    </w:pPr>
    <w:rPr>
      <w:rFonts w:ascii="Times New Roman" w:hAnsi="Times New Roman"/>
      <w:b/>
      <w:i/>
    </w:rPr>
  </w:style>
  <w:style w:type="paragraph" w:styleId="TOC1">
    <w:name w:val="toc 1"/>
    <w:basedOn w:val="Normal"/>
    <w:next w:val="Normal"/>
    <w:autoRedefine/>
    <w:uiPriority w:val="39"/>
    <w:rsid w:val="00FD216C"/>
    <w:pPr>
      <w:spacing w:before="120"/>
    </w:pPr>
    <w:rPr>
      <w:rFonts w:ascii="Times New Roman" w:hAnsi="Times New Roman"/>
      <w:b/>
      <w:i/>
      <w:sz w:val="24"/>
    </w:rPr>
  </w:style>
  <w:style w:type="paragraph" w:styleId="TOC2">
    <w:name w:val="toc 2"/>
    <w:basedOn w:val="Normal"/>
    <w:next w:val="Normal"/>
    <w:autoRedefine/>
    <w:uiPriority w:val="39"/>
    <w:rsid w:val="00FD216C"/>
    <w:pPr>
      <w:spacing w:before="120"/>
      <w:ind w:left="220"/>
    </w:pPr>
    <w:rPr>
      <w:rFonts w:ascii="Times New Roman" w:hAnsi="Times New Roman"/>
      <w:b/>
    </w:rPr>
  </w:style>
  <w:style w:type="paragraph" w:styleId="TOC3">
    <w:name w:val="toc 3"/>
    <w:basedOn w:val="Normal"/>
    <w:next w:val="Normal"/>
    <w:autoRedefine/>
    <w:uiPriority w:val="39"/>
    <w:rsid w:val="008270DD"/>
    <w:pPr>
      <w:tabs>
        <w:tab w:val="left" w:pos="1134"/>
        <w:tab w:val="right" w:leader="dot" w:pos="9062"/>
      </w:tabs>
      <w:ind w:left="440"/>
    </w:pPr>
    <w:rPr>
      <w:rFonts w:ascii="Times New Roman" w:hAnsi="Times New Roman"/>
    </w:rPr>
  </w:style>
  <w:style w:type="paragraph" w:styleId="TOC4">
    <w:name w:val="toc 4"/>
    <w:basedOn w:val="Normal"/>
    <w:next w:val="Normal"/>
    <w:autoRedefine/>
    <w:uiPriority w:val="39"/>
    <w:rsid w:val="00FD216C"/>
    <w:pPr>
      <w:ind w:left="660"/>
    </w:pPr>
    <w:rPr>
      <w:rFonts w:ascii="Times New Roman" w:hAnsi="Times New Roman"/>
    </w:rPr>
  </w:style>
  <w:style w:type="paragraph" w:styleId="TOC5">
    <w:name w:val="toc 5"/>
    <w:basedOn w:val="Normal"/>
    <w:next w:val="Normal"/>
    <w:autoRedefine/>
    <w:semiHidden/>
    <w:rsid w:val="00FD216C"/>
    <w:pPr>
      <w:ind w:left="880"/>
    </w:pPr>
    <w:rPr>
      <w:rFonts w:ascii="Times New Roman" w:hAnsi="Times New Roman"/>
    </w:rPr>
  </w:style>
  <w:style w:type="paragraph" w:styleId="TOC6">
    <w:name w:val="toc 6"/>
    <w:basedOn w:val="Normal"/>
    <w:next w:val="Normal"/>
    <w:autoRedefine/>
    <w:semiHidden/>
    <w:rsid w:val="00FD216C"/>
    <w:pPr>
      <w:ind w:left="1100"/>
    </w:pPr>
    <w:rPr>
      <w:rFonts w:ascii="Times New Roman" w:hAnsi="Times New Roman"/>
    </w:rPr>
  </w:style>
  <w:style w:type="paragraph" w:styleId="TOC7">
    <w:name w:val="toc 7"/>
    <w:basedOn w:val="Normal"/>
    <w:next w:val="Normal"/>
    <w:autoRedefine/>
    <w:semiHidden/>
    <w:rsid w:val="00FD216C"/>
    <w:pPr>
      <w:ind w:left="1320"/>
    </w:pPr>
    <w:rPr>
      <w:rFonts w:ascii="Times New Roman" w:hAnsi="Times New Roman"/>
    </w:rPr>
  </w:style>
  <w:style w:type="paragraph" w:styleId="TOC8">
    <w:name w:val="toc 8"/>
    <w:basedOn w:val="Normal"/>
    <w:next w:val="Normal"/>
    <w:autoRedefine/>
    <w:semiHidden/>
    <w:rsid w:val="00FD216C"/>
    <w:pPr>
      <w:ind w:left="1540"/>
    </w:pPr>
    <w:rPr>
      <w:rFonts w:ascii="Times New Roman" w:hAnsi="Times New Roman"/>
    </w:rPr>
  </w:style>
  <w:style w:type="paragraph" w:styleId="TOC9">
    <w:name w:val="toc 9"/>
    <w:basedOn w:val="Normal"/>
    <w:next w:val="Normal"/>
    <w:autoRedefine/>
    <w:semiHidden/>
    <w:rsid w:val="00FD216C"/>
    <w:pPr>
      <w:ind w:left="1760"/>
    </w:pPr>
    <w:rPr>
      <w:rFonts w:ascii="Times New Roman" w:hAnsi="Times New Roman"/>
    </w:rPr>
  </w:style>
  <w:style w:type="character" w:styleId="PageNumber">
    <w:name w:val="page number"/>
    <w:basedOn w:val="DefaultParagraphFont"/>
    <w:rsid w:val="00FD216C"/>
  </w:style>
  <w:style w:type="paragraph" w:styleId="CommentText">
    <w:name w:val="annotation text"/>
    <w:basedOn w:val="Normal"/>
    <w:semiHidden/>
    <w:rsid w:val="00FD216C"/>
    <w:pPr>
      <w:suppressAutoHyphens/>
      <w:jc w:val="both"/>
    </w:pPr>
    <w:rPr>
      <w:rFonts w:ascii="Times New Roman" w:hAnsi="Times New Roman"/>
      <w:spacing w:val="-3"/>
      <w:sz w:val="24"/>
    </w:rPr>
  </w:style>
  <w:style w:type="paragraph" w:styleId="BodyTextIndent2">
    <w:name w:val="Body Text Indent 2"/>
    <w:basedOn w:val="Normal"/>
    <w:rsid w:val="00FD216C"/>
    <w:pPr>
      <w:ind w:left="1068"/>
    </w:pPr>
  </w:style>
  <w:style w:type="table" w:styleId="TableGrid">
    <w:name w:val="Table Grid"/>
    <w:basedOn w:val="TableNormal"/>
    <w:rsid w:val="00C1352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rsid w:val="004B5B68"/>
    <w:pPr>
      <w:keepNext/>
      <w:spacing w:line="360" w:lineRule="auto"/>
    </w:pPr>
  </w:style>
  <w:style w:type="paragraph" w:styleId="BalloonText">
    <w:name w:val="Balloon Text"/>
    <w:basedOn w:val="Normal"/>
    <w:link w:val="BalloonTextChar"/>
    <w:uiPriority w:val="99"/>
    <w:semiHidden/>
    <w:unhideWhenUsed/>
    <w:rsid w:val="009A6E92"/>
    <w:rPr>
      <w:rFonts w:ascii="Tahoma" w:hAnsi="Tahoma"/>
      <w:sz w:val="16"/>
      <w:szCs w:val="16"/>
    </w:rPr>
  </w:style>
  <w:style w:type="character" w:customStyle="1" w:styleId="BalloonTextChar">
    <w:name w:val="Balloon Text Char"/>
    <w:link w:val="BalloonText"/>
    <w:uiPriority w:val="99"/>
    <w:semiHidden/>
    <w:rsid w:val="009A6E92"/>
    <w:rPr>
      <w:rFonts w:ascii="Tahoma" w:hAnsi="Tahoma" w:cs="Tahoma"/>
      <w:sz w:val="16"/>
      <w:szCs w:val="16"/>
      <w:lang w:val="nl-NL" w:eastAsia="nl-NL"/>
    </w:rPr>
  </w:style>
  <w:style w:type="paragraph" w:styleId="ListParagraph">
    <w:name w:val="List Paragraph"/>
    <w:basedOn w:val="Normal"/>
    <w:uiPriority w:val="34"/>
    <w:qFormat/>
    <w:rsid w:val="00A0511E"/>
    <w:pPr>
      <w:ind w:left="720"/>
      <w:contextualSpacing/>
    </w:pPr>
  </w:style>
  <w:style w:type="character" w:customStyle="1" w:styleId="TitleChar">
    <w:name w:val="Title Char"/>
    <w:link w:val="Title"/>
    <w:uiPriority w:val="10"/>
    <w:rsid w:val="002523B5"/>
    <w:rPr>
      <w:rFonts w:ascii="Arial" w:hAnsi="Arial"/>
      <w:smallCaps/>
      <w:color w:val="4F81BD"/>
      <w:sz w:val="32"/>
      <w:lang w:eastAsia="nl-NL"/>
    </w:rPr>
  </w:style>
  <w:style w:type="paragraph" w:styleId="NoSpacing">
    <w:name w:val="No Spacing"/>
    <w:basedOn w:val="Normal"/>
    <w:link w:val="NoSpacingChar"/>
    <w:uiPriority w:val="1"/>
    <w:qFormat/>
    <w:rsid w:val="002523B5"/>
    <w:rPr>
      <w:lang w:val="x-none" w:eastAsia="en-US" w:bidi="en-US"/>
    </w:rPr>
  </w:style>
  <w:style w:type="character" w:customStyle="1" w:styleId="NoSpacingChar">
    <w:name w:val="No Spacing Char"/>
    <w:link w:val="NoSpacing"/>
    <w:uiPriority w:val="1"/>
    <w:rsid w:val="002523B5"/>
    <w:rPr>
      <w:rFonts w:ascii="Arial" w:hAnsi="Arial"/>
      <w:lang w:eastAsia="en-US" w:bidi="en-US"/>
    </w:rPr>
  </w:style>
  <w:style w:type="paragraph" w:customStyle="1" w:styleId="Tilte">
    <w:name w:val="Tilte"/>
    <w:basedOn w:val="Normal"/>
    <w:qFormat/>
    <w:rsid w:val="002523B5"/>
    <w:rPr>
      <w:color w:val="4F81BD"/>
      <w:sz w:val="52"/>
    </w:rPr>
  </w:style>
  <w:style w:type="character" w:customStyle="1" w:styleId="Heading4Char">
    <w:name w:val="Heading 4 Char"/>
    <w:link w:val="Heading4"/>
    <w:rsid w:val="00EE4717"/>
    <w:rPr>
      <w:rFonts w:ascii="Arial" w:hAnsi="Arial"/>
      <w:color w:val="17365D"/>
      <w:lang w:val="nl" w:eastAsia="nl-NL"/>
    </w:rPr>
  </w:style>
  <w:style w:type="paragraph" w:styleId="NormalWeb">
    <w:name w:val="Normal (Web)"/>
    <w:basedOn w:val="Normal"/>
    <w:uiPriority w:val="99"/>
    <w:semiHidden/>
    <w:unhideWhenUsed/>
    <w:rsid w:val="008B5F43"/>
    <w:pPr>
      <w:spacing w:before="100" w:beforeAutospacing="1" w:after="100" w:afterAutospacing="1"/>
    </w:pPr>
    <w:rPr>
      <w:rFonts w:ascii="Times New Roman" w:hAnsi="Times New Roman"/>
      <w:sz w:val="24"/>
      <w:szCs w:val="24"/>
      <w:lang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242838">
      <w:bodyDiv w:val="1"/>
      <w:marLeft w:val="0"/>
      <w:marRight w:val="0"/>
      <w:marTop w:val="0"/>
      <w:marBottom w:val="0"/>
      <w:divBdr>
        <w:top w:val="none" w:sz="0" w:space="0" w:color="auto"/>
        <w:left w:val="none" w:sz="0" w:space="0" w:color="auto"/>
        <w:bottom w:val="none" w:sz="0" w:space="0" w:color="auto"/>
        <w:right w:val="none" w:sz="0" w:space="0" w:color="auto"/>
      </w:divBdr>
      <w:divsChild>
        <w:div w:id="479616040">
          <w:marLeft w:val="0"/>
          <w:marRight w:val="0"/>
          <w:marTop w:val="0"/>
          <w:marBottom w:val="0"/>
          <w:divBdr>
            <w:top w:val="none" w:sz="0" w:space="0" w:color="auto"/>
            <w:left w:val="none" w:sz="0" w:space="0" w:color="auto"/>
            <w:bottom w:val="none" w:sz="0" w:space="0" w:color="auto"/>
            <w:right w:val="none" w:sz="0" w:space="0" w:color="auto"/>
          </w:divBdr>
        </w:div>
        <w:div w:id="1242982896">
          <w:marLeft w:val="0"/>
          <w:marRight w:val="0"/>
          <w:marTop w:val="0"/>
          <w:marBottom w:val="0"/>
          <w:divBdr>
            <w:top w:val="none" w:sz="0" w:space="0" w:color="auto"/>
            <w:left w:val="none" w:sz="0" w:space="0" w:color="auto"/>
            <w:bottom w:val="none" w:sz="0" w:space="0" w:color="auto"/>
            <w:right w:val="none" w:sz="0" w:space="0" w:color="auto"/>
          </w:divBdr>
        </w:div>
        <w:div w:id="1738090465">
          <w:marLeft w:val="0"/>
          <w:marRight w:val="0"/>
          <w:marTop w:val="0"/>
          <w:marBottom w:val="0"/>
          <w:divBdr>
            <w:top w:val="none" w:sz="0" w:space="0" w:color="auto"/>
            <w:left w:val="none" w:sz="0" w:space="0" w:color="auto"/>
            <w:bottom w:val="none" w:sz="0" w:space="0" w:color="auto"/>
            <w:right w:val="none" w:sz="0" w:space="0" w:color="auto"/>
          </w:divBdr>
        </w:div>
      </w:divsChild>
    </w:div>
    <w:div w:id="34151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H:\Private\Office%20Templates\Automation%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E38749-235F-44F1-9984-31A6D3E9C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Automation Template (2).dotx</Template>
  <TotalTime>6</TotalTime>
  <Pages>5</Pages>
  <Words>1941</Words>
  <Characters>10680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BRC</Company>
  <LinksUpToDate>false</LinksUpToDate>
  <CharactersWithSpaces>12596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Tonny Lemmens</dc:creator>
  <cp:lastModifiedBy>Tonny Lemmens</cp:lastModifiedBy>
  <cp:revision>1</cp:revision>
  <cp:lastPrinted>2009-08-06T08:42:00Z</cp:lastPrinted>
  <dcterms:created xsi:type="dcterms:W3CDTF">2012-10-10T10:36:00Z</dcterms:created>
  <dcterms:modified xsi:type="dcterms:W3CDTF">2012-10-10T10:42:00Z</dcterms:modified>
</cp:coreProperties>
</file>