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dotación operativa es de 15 trabajadores: un capataz, cuatro cuadrillas —dos de albañilería (2 + 3 agentes), una de electricidad (4) y una de plomería (3)— y dos agentes administrativos, en horario de 07:00 a 13:00, con vehículos, herramientas y maquinaria propios, dependientes de la Secretaría de Obras y Servicios Públicos. 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Sin importar el canal de entrada, existe un único registro SIGEP.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71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 Son los puntos que un jurado técnico va a mirar con más atención.</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es el tipo de detalle que un jurado con formación económica nota inmediatamente.</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 Un jurado evalúa viabilidad económica tanto como idea.</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2026-10-05T20:44:55.095Z</dcterms:created>
  <dcterms:modified xsi:type="dcterms:W3CDTF">2026-10-05T20:44:55.096Z</dcterms:modified>
</cp:coreProperties>
</file>

<file path=docProps/custom.xml><?xml version="1.0" encoding="utf-8"?>
<Properties xmlns="http://schemas.openxmlformats.org/officeDocument/2006/custom-properties" xmlns:vt="http://schemas.openxmlformats.org/officeDocument/2006/docPropsVTypes"/>
</file>