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00"/>
      </w:pPr>
      <w:r>
        <w:rPr>
          <w:rFonts w:ascii="Calibri" w:hAnsi="Calibri"/>
          <w:b/>
          <w:color w:val="1F4D78"/>
          <w:sz w:val="46"/>
        </w:rPr>
        <w:t>AUDITORÍA FINAL — FASE D3</w:t>
      </w:r>
    </w:p>
    <w:p>
      <w:pPr>
        <w:spacing w:after="360"/>
      </w:pPr>
      <w:r>
        <w:rPr>
          <w:rFonts w:ascii="Calibri" w:hAnsi="Calibri"/>
          <w:color w:val="5A626C"/>
          <w:sz w:val="28"/>
        </w:rPr>
        <w:t>BioQuantumRunner · Contrato D3 v1.0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Estado final de D3</w:t>
      </w:r>
    </w:p>
    <w:p>
      <w:r>
        <w:t>La implementación de la FASE D3 quedó completada y validada conforme al contrato D3 v1.0.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Protocolo principal: walk_forward_pre_race_v1.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24 candidatas auditadas.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18 carreras verificadas y evaluables.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6 pendientes de evidencia.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0 candidatas sin clasificar.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11 modelos ejecutados sin seleccionar ganador.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198 registros predictivos generados.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30 pruebas aprobadas.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Segunda ejecución reproducible: los cinco artefactos fueron idénticos byte a byte.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D1 y D2 permanecen intactas.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No hubo staging, commit ni push.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Archivos creados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config/race_candidate_ranges.yml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scripts/build_d3.py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src/race_prediction/__init__.py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src/race_prediction/contracts.py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src/race_prediction/registry.py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src/race_prediction/features.py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src/race_prediction/models.py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src/race_prediction/metrics.py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src/race_prediction/evaluation.py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tests/test_d3_race_prediction.py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reports/d3_frozen_baseline.json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reports/d3_model_declarations.json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reports/d3_validation_summary.json</w:t>
      </w:r>
    </w:p>
    <w:p>
      <w:r>
        <w:t>No se modificó ningún archivo preexistente como parte de D3.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Artefactos generados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3400"/>
        <w:gridCol w:w="1760"/>
      </w:tblGrid>
      <w:tr>
        <w:trPr>
          <w:tblHeader w:val="true"/>
        </w:trPr>
        <w:tc>
          <w:tcPr>
            <w:tcW w:type="dxa" w:w="4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Artefacto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Contenido</w:t>
            </w:r>
          </w:p>
        </w:tc>
        <w:tc>
          <w:tcPr>
            <w:tcW w:type="dxa" w:w="1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Tamaño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data/reference/race_registry.csv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24 registros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13,864 bytes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data/reference/race_model_exclusions.csv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Registro vacío de exclusiones explícitas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109 bytes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reports/d3_walk_forward_predictions.csv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198 predicciones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147,416 bytes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reports/d3_validation_summary.json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Métricas agregadas y por distancia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23,270 bytes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reports/d3_model_declarations.json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Contratos de 11 modelos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6,404 bytes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Auditoría de carreras</w:t>
      </w:r>
    </w:p>
    <w:p>
      <w:pPr>
        <w:pStyle w:val="Heading2"/>
        <w:keepNext/>
      </w:pPr>
      <w:r>
        <w:rPr>
          <w:rFonts w:ascii="Calibri" w:hAnsi="Calibri"/>
          <w:b/>
          <w:color w:val="1F4D78"/>
          <w:sz w:val="26"/>
        </w:rPr>
        <w:t>4.1. Carreras verificadas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760"/>
        <w:gridCol w:w="28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Fecha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Clasificación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Distancia observada (km)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2019-11-03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Marathon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42.330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2019-11-17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Half Marathon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20.406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2021-12-12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Marathon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42.108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2022-09-04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Half Marathon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21.351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2022-11-06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Marathon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42.452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2022-12-04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Half Marathon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21.424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2023-02-26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Half Marathon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21.203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2023-03-26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Half Marathon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21.056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2023-09-03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Half Marathon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21.380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2023-11-05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Marathon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42.469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2023-12-03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Half Marathon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21.274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2024-11-24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Marathon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42.600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2025-02-23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Half Marathon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21.182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2025-05-03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10K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10.065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2025-07-27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10K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10.305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2025-09-07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Half Marathon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21.431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2025-11-30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Maratón Guadalajara 2025 — Marathon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41.928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2026-02-22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Half Marathon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21.316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color w:val="1F4D78"/>
          <w:sz w:val="26"/>
        </w:rPr>
        <w:t>4.2. Pendientes de evidencia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1700"/>
        <w:gridCol w:w="40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Fecha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Clasificación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Distancia (km)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Causa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7"/>
              </w:rPr>
              <w:t>2020-07-19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Other / unknown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12.496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Evidencia deportiva insuficiente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7"/>
              </w:rPr>
              <w:t>2020-10-11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Other / unknown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11.384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Evidencia deportiva insuficiente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7"/>
              </w:rPr>
              <w:t>2021-07-18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Other / unknown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12.485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Evidencia deportiva insuficiente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7"/>
              </w:rPr>
              <w:t>2022-07-24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Other / unknown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12.497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Evidencia deportiva insuficiente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7"/>
              </w:rPr>
              <w:t>2024-04-07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Other / unknown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4.783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Evidencia deportiva insuficiente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7"/>
              </w:rPr>
              <w:t>2024-12-06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3K / unknown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Tres sesiones canónicas el mismo día; vinculación no inequívoca</w:t>
            </w:r>
          </w:p>
        </w:tc>
      </w:tr>
    </w:tbl>
    <w:p>
      <w:pPr>
        <w:spacing w:after="0"/>
      </w:pPr>
    </w:p>
    <w:p>
      <w:r>
        <w:t>No se descartó ninguna candidata.</w:t>
      </w:r>
    </w:p>
    <w:p>
      <w:pPr>
        <w:pStyle w:val="Heading2"/>
        <w:keepNext/>
      </w:pPr>
      <w:r>
        <w:rPr>
          <w:rFonts w:ascii="Calibri" w:hAnsi="Calibri"/>
          <w:b/>
          <w:color w:val="1F4D78"/>
          <w:sz w:val="26"/>
        </w:rPr>
        <w:t>4.3. Maratón Guadalajara 2025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source_file: training-session-2025-11-30T06_41_50-8234254069-f9fb6cdd-a56c-40a6-ad60-a3d6b3b97623.json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SHA-256: b61fa3695720a1f56f6830c38147b05125a73c2d1c0c969ce59d2de2e6cf5d8d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Distancia observada: 41.9281015625 km.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Distancia nominal: 42.195 km.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Estado: verified_session_reported_event.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Evidencia independiente del evento: todavía pendiente.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5. Resultados walk-forward globales</w:t>
      </w:r>
    </w:p>
    <w:p>
      <w:r>
        <w:t>Resultados comparativos bajo el protocolo walk_forward_pre_race_v1. No se seleccionó un modelo ganador.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860"/>
        <w:gridCol w:w="1050"/>
        <w:gridCol w:w="1050"/>
        <w:gridCol w:w="1200"/>
        <w:gridCol w:w="1050"/>
        <w:gridCol w:w="1150"/>
      </w:tblGrid>
      <w:tr>
        <w:trPr>
          <w:tblHeader w:val="true"/>
        </w:trPr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5"/>
              </w:rPr>
              <w:t>Modelo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5"/>
              </w:rPr>
              <w:t>Cobertura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5"/>
              </w:rPr>
              <w:t>MAE s/km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5"/>
              </w:rPr>
              <w:t>Mediana abs.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5"/>
              </w:rPr>
              <w:t>Sesgo s/km</w:t>
            </w:r>
          </w:p>
        </w:tc>
        <w:tc>
          <w:tcPr>
            <w:tcW w:type="dxa" w:w="11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5"/>
              </w:rPr>
              <w:t>MAE tiempo (s)</w:t>
            </w:r>
          </w:p>
        </w:tc>
      </w:tr>
      <w:tr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5"/>
              </w:rPr>
              <w:t>baseline_last_race_v1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15/18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8.724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3.419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-5.331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236.7</w:t>
            </w:r>
          </w:p>
        </w:tc>
      </w:tr>
      <w:tr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5"/>
              </w:rPr>
              <w:t>baseline_class_median_v1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12/18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9.804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4.977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-6.905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245.2</w:t>
            </w:r>
          </w:p>
        </w:tc>
      </w:tr>
      <w:tr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5"/>
              </w:rPr>
              <w:t>baseline_distance_scaling_v1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17/18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10.863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8.228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-3.419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295.6</w:t>
            </w:r>
          </w:p>
        </w:tc>
      </w:tr>
      <w:tr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5"/>
              </w:rPr>
              <w:t>baseline_distance_scaling_personalized_v1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15/18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11.070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6.035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-9.204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252.8</w:t>
            </w:r>
          </w:p>
        </w:tc>
      </w:tr>
      <w:tr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5"/>
              </w:rPr>
              <w:t>race_specific_history_v1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14/18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11.157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5.637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-9.159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256.0</w:t>
            </w:r>
          </w:p>
        </w:tc>
      </w:tr>
      <w:tr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5"/>
              </w:rPr>
              <w:t>efficiency_pace_hr_linear_v1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18/18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26.435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23.875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23.720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633.2</w:t>
            </w:r>
          </w:p>
        </w:tc>
      </w:tr>
      <w:tr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5"/>
              </w:rPr>
              <w:t>baseline_recent_pace_v1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18/18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28.094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28.871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21.656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685.3</w:t>
            </w:r>
          </w:p>
        </w:tc>
      </w:tr>
      <w:tr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5"/>
              </w:rPr>
              <w:t>recent_vs_peak_blend_v1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18/18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35.447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35.033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34.949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863.3</w:t>
            </w:r>
          </w:p>
        </w:tc>
      </w:tr>
      <w:tr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5"/>
              </w:rPr>
              <w:t>efficiency_speed_hr_linear_v2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18/18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43.258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46.242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33.249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1,076.0</w:t>
            </w:r>
          </w:p>
        </w:tc>
      </w:tr>
      <w:tr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5"/>
              </w:rPr>
              <w:t>pace_hr_linear_v1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18/18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43.745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45.605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41.345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1,086.8</w:t>
            </w:r>
          </w:p>
        </w:tc>
      </w:tr>
      <w:tr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5"/>
              </w:rPr>
              <w:t>distance_profile_regression_v1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18/18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53.036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61.587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53.036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5"/>
              </w:rPr>
              <w:t>1,326.3</w:t>
            </w:r>
          </w:p>
        </w:tc>
      </w:tr>
    </w:tbl>
    <w:p>
      <w:pPr>
        <w:spacing w:after="0"/>
      </w:pPr>
    </w:p>
    <w:p>
      <w:r>
        <w:t>El resumen de validación conserva además los desgloses completos para 10K, Half Marathon y Marathon.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6. Ablación de circularidad</w:t>
      </w:r>
    </w:p>
    <w:p>
      <w:r>
        <w:t>Comparación sobre las mismas 18 carreras fuera de muestra: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efficiency_speed_hr_linear_v2: MAE de 43.258 s/km.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Ablación pace_hr_linear_v1: MAE de 43.745 s/km.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Diferencia aproximada: 0.487 s/km favorable al modelo con eficiencia velocidad/HR.</w:t>
      </w:r>
    </w:p>
    <w:p>
      <w:r>
        <w:t>La diferencia es pequeña y no constituye evidencia suficiente para descartar el riesgo de circularidad ni para seleccionar ese modelo.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7. Pruebas y reproducibilidad</w:t>
      </w:r>
    </w:p>
    <w:p>
      <w:r>
        <w:t>Resultado final: 30 pruebas aprobadas en 1.66 segundos.</w:t>
      </w:r>
    </w:p>
    <w:p>
      <w:r>
        <w:t>Las pruebas cubren: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integridad temporal estricta;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exclusión de información igual o posterior al training_cutoff;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separación entre predicción pre-race y evaluación post-race;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ausencia de resultados reales en el contrato de features;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elegibilidad e insufficient_history;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clasificación y vinculación de carreras;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preservación de las dos eficiencias versionadas;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trazabilidad de modelos y predicciones;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reincorporación del Maratón Guadalajara;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conservación de D1 y D2.</w:t>
      </w:r>
    </w:p>
    <w:p>
      <w:r>
        <w:t>Los cinco artefactos generados conservaron exactamente el mismo SHA-256 tras una segunda ejecución.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8. Integridad de D1 y D2</w:t>
      </w:r>
    </w:p>
    <w:p>
      <w:r>
        <w:t>Se compararon antes y después los SHA-256 de: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sessions_master.csv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sessions_master.parquet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ingestion_summary.json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ingestion_errors.csv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ingestion_errors.parquet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d2_validation_summary.json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app.py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race_predictor_v2.ipynb</w:t>
      </w:r>
    </w:p>
    <w:p>
      <w:r>
        <w:t>Todos permanecen sin cambios. También permanece fuera de D3 el cambio local preexistente en notebooks/01_polar_mock_to_training_session.ipynb.ipynb.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9. Limitaciones científicas reales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El corpus evaluable contiene únicamente 18 carreras verificadas y un solo corredor.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Varias verificaciones proceden del registro manual histórico del notebook más la vinculación canónica; aún faltan documentos independientes de los eventos.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El Maratón Guadalajara está correctamente reincorporado, pero conserva evidencia de evento en nivel reported.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La candidata 3K de 2024-12-06 no puede vincularse inequívocamente mientras existan tres sesiones posibles.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Las cinco candidatas genéricas restantes necesitan evidencia deportiva adicional.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Los resultados actuales no permiten declarar un modelo oficial ni demostrar generalización a otros corredores.</w:t>
      </w:r>
    </w:p>
    <w:p>
      <w:pPr>
        <w:keepLines/>
        <w:spacing w:before="240"/>
      </w:pPr>
      <w:r>
        <w:rPr>
          <w:rFonts w:ascii="Calibri" w:hAnsi="Calibri"/>
          <w:b/>
          <w:color w:val="1F4D78"/>
          <w:sz w:val="22"/>
        </w:rPr>
        <w:t xml:space="preserve">Cierre de control: </w:t>
      </w:r>
      <w:r>
        <w:rPr>
          <w:rFonts w:ascii="Calibri" w:hAnsi="Calibri"/>
          <w:b/>
          <w:sz w:val="22"/>
        </w:rPr>
        <w:t>no se realizó staging, commit ni push.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626C"/>
        <w:sz w:val="17"/>
      </w:rPr>
      <w:t>Auditoría final de implementación | 3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626C"/>
        <w:sz w:val="18"/>
      </w:rPr>
      <w:t>BioQuantumRunner | FASE D3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final — FASE D3</dc:title>
  <dc:subject>Implementación y validación del Race Predictor de BioQuantumRunner</dc:subject>
  <dc:creator>BioQuantumRunner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