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APROBACIÓN FORMAL DEL ADDENDUM D4</w:t>
        <w:br/>
        <w:t>Y AUTORIZACIÓN DE DISEÑO DE IMPLEMENTACIÓN</w:t>
      </w:r>
    </w:p>
    <w:p>
      <w:pPr>
        <w:jc w:val="center"/>
      </w:pPr>
      <w:r>
        <w:rPr>
          <w:b/>
        </w:rPr>
        <w:t>BioQuantumRunner — Instrucción formal para Codex</w:t>
      </w:r>
    </w:p>
    <w:p>
      <w:r>
        <w:t>He revisado la versión:</w:t>
      </w:r>
    </w:p>
    <w:p>
      <w:r>
        <w:rPr>
          <w:b/>
        </w:rPr>
        <w:t>BioQuantumRunner — FASE D4 — Addendum contractual para Ground Truth, revisión humana y aprendizaje activo — v1.0-final-consolidated</w:t>
      </w:r>
    </w:p>
    <w:p>
      <w:r>
        <w:rPr>
          <w:b/>
        </w:rPr>
        <w:t>y otorgo mi APROBACIÓN FORMAL.</w:t>
      </w:r>
    </w:p>
    <w:p>
      <w:r>
        <w:t>Quedan aceptadas las diez decisiones metodológicas consolidadas en el Addendum y sus principios de trazabilidad, temporalidad, incertidumbre, abstención, evidencia, append-only, reproducibilidad y compatibilidad multi-runner.</w:t>
      </w:r>
    </w:p>
    <w:p>
      <w:r>
        <w:rPr>
          <w:b/>
        </w:rPr>
        <w:t>Esta aprobación NO autoriza todavía la implementación material del Addendum.</w:t>
      </w:r>
    </w:p>
    <w:p>
      <w:pPr>
        <w:pStyle w:val="Heading1"/>
      </w:pPr>
      <w:r>
        <w:t>OBJETIVO DE ESTA ETAPA</w:t>
      </w:r>
    </w:p>
    <w:p>
      <w:r>
        <w:t>Elabora una propuesta técnica de implementación que permita posteriormente materializar el Addendum de manera rigurosa, reproducible, auditable y escalable. No escribas todavía código productivo ni crees las entidades reales.</w:t>
      </w:r>
    </w:p>
    <w:p>
      <w:pPr>
        <w:pStyle w:val="Heading1"/>
      </w:pPr>
      <w:r>
        <w:t>1. Persistencia física</w:t>
      </w:r>
    </w:p>
    <w:p>
      <w:r>
        <w:t>Analiza y recomienda la arquitectura más apropiada para almacenar:</w:t>
      </w:r>
    </w:p>
    <w:p>
      <w:r>
        <w:t>ground_truth_sampling_batches; ground_truth_review_units; ground_truth_review_unit_memberships; ground_truth_session_decisions; ground_truth_workout_groups; ground_truth_group_memberships.</w:t>
      </w:r>
    </w:p>
    <w:p>
      <w:r>
        <w:t>Compara razonadamente al menos CSV, Parquet, base de datos relacional y una arquitectura híbrida, si resulta científica o técnicamente superior.</w:t>
      </w:r>
    </w:p>
    <w:p>
      <w:r>
        <w:t>Evalúa integridad referencial, append-only, versionado, reproducibilidad, auditabilidad, escalabilidad multi-runner, facilidad de análisis con Python, compatibilidad con el pipeline actual de BioQuantumRunner y posibilidad futura de una aplicación para corredores.</w:t>
      </w:r>
    </w:p>
    <w:p>
      <w:r>
        <w:t>No elijas simplemente la opción más compleja. Recomienda la arquitectura que mejor satisfaga el contrato.</w:t>
      </w:r>
    </w:p>
    <w:p>
      <w:pPr>
        <w:pStyle w:val="Heading1"/>
      </w:pPr>
      <w:r>
        <w:t>2. Estrategia de identificadores</w:t>
      </w:r>
    </w:p>
    <w:p>
      <w:r>
        <w:t>Propón formalmente qué estrategia utilizar para cada entidad: identificadores deterministas, UUIDv5, UUIDv4, ULID u otra alternativa justificable.</w:t>
      </w:r>
    </w:p>
    <w:p>
      <w:r>
        <w:t>La solución deberá garantizar unicidad, estabilidad, idempotencia cuando corresponda, ausencia de colisiones prácticas, trazabilidad e imposibilidad de codificar información sensible o etiquetas mutables dentro del ID.</w:t>
      </w:r>
    </w:p>
    <w:p>
      <w:r>
        <w:t>Distingue claramente entre identidades reproducibles de objetos y decisiones humanas/eventos que deban conservar identidad propia.</w:t>
      </w:r>
    </w:p>
    <w:p>
      <w:pPr>
        <w:pStyle w:val="Heading1"/>
      </w:pPr>
      <w:r>
        <w:t>3. Append-only e integridad</w:t>
      </w:r>
    </w:p>
    <w:p>
      <w:r>
        <w:t>Diseña cómo garantizar técnicamente que ninguna decisión anterior pueda sobrescribirse silenciosamente; revisiones consecutivas; supersedes_*; annotation_thread_id; integridad de claves foráneas; preservación de decisiones independientes; detección de conflictos; y reproducibilidad histórica as_of.</w:t>
      </w:r>
    </w:p>
    <w:p>
      <w:r>
        <w:t>Explica qué mecanismos impedirán que una futura aplicación o proceso modifique accidentalmente el pasado.</w:t>
      </w:r>
    </w:p>
    <w:p>
      <w:pPr>
        <w:pStyle w:val="Heading1"/>
      </w:pPr>
      <w:r>
        <w:t>4. Manifests y hashes</w:t>
      </w:r>
    </w:p>
    <w:p>
      <w:r>
        <w:t>Propón cómo materializar y verificar population_manifest, feature_snapshot_manifest, data_manifest, manifests de ground truth y hash lógico canónico.</w:t>
      </w:r>
    </w:p>
    <w:p>
      <w:r>
        <w:t>Define conceptualmente qué entra en cada hash, qué queda fuera y cómo garantizar determinismo.</w:t>
      </w:r>
    </w:p>
    <w:p>
      <w:pPr>
        <w:pStyle w:val="Heading1"/>
      </w:pPr>
      <w:r>
        <w:t>5. Temporalidad</w:t>
      </w:r>
    </w:p>
    <w:p>
      <w:r>
        <w:t>Diseña la implementación necesaria para respetar evidence_observed_at, decision_timestamp, effective_from, label_available_at, knowledge_cutoff, vistas retrospectivas y vistas as_of.</w:t>
      </w:r>
    </w:p>
    <w:p>
      <w:r>
        <w:t>Ninguna decisión retrospectiva podrá introducir conocimiento artificial en el pasado.</w:t>
      </w:r>
    </w:p>
    <w:p>
      <w:pPr>
        <w:pStyle w:val="Heading1"/>
      </w:pPr>
      <w:r>
        <w:t>6. Gold Core y Gold Extended</w:t>
      </w:r>
    </w:p>
    <w:p>
      <w:r>
        <w:t>Diseña cómo obtener reproduciblemente gold_core únicamente con evidencia verified y gold_extended permitiendo verified + reported, conservando explícitamente el nivel de evidencia.</w:t>
      </w:r>
    </w:p>
    <w:p>
      <w:r>
        <w:t>Nunca mezcles ambos niveles silenciosamente.</w:t>
      </w:r>
    </w:p>
    <w:p>
      <w:pPr>
        <w:pStyle w:val="Heading1"/>
      </w:pPr>
      <w:r>
        <w:t>7. Particiones temporales</w:t>
      </w:r>
    </w:p>
    <w:p>
      <w:r>
        <w:t>Implementa conceptualmente la política contractual ya aprobada: 2019–2023 → development; 2024 → validation; 2025–2026 → locked_test.</w:t>
      </w:r>
    </w:p>
    <w:p>
      <w:r>
        <w:t>Explica cómo impedir técnicamente que locked_test pueda utilizarse accidentalmente para entrenamiento, calibración, selección de features, selección de umbrales o active learning.</w:t>
      </w:r>
    </w:p>
    <w:p>
      <w:pPr>
        <w:pStyle w:val="Heading1"/>
      </w:pPr>
      <w:r>
        <w:t>8. Flujo futuro de revisión humana</w:t>
      </w:r>
    </w:p>
    <w:p>
      <w:r>
        <w:t>Diseña el flujo completo: selección → review unit → presentación al revisor → decisión → evidencia → revisión/corrección → resolución → vistas gold.</w:t>
      </w:r>
    </w:p>
    <w:p>
      <w:r>
        <w:t>Incluye casos de sesión individual, conjunto candidato, workout compuesto, incertidumbre, abstención, segunda opinión independiente, corrección y conflicto.</w:t>
      </w:r>
    </w:p>
    <w:p>
      <w:r>
        <w:t>No construyas todavía interfaz gráfica.</w:t>
      </w:r>
    </w:p>
    <w:p>
      <w:pPr>
        <w:pStyle w:val="Heading1"/>
      </w:pPr>
      <w:r>
        <w:t>9. Preparación para las ~240 unidades iniciales</w:t>
      </w:r>
    </w:p>
    <w:p>
      <w:r>
        <w:t>Explica cómo la arquitectura propuesta permitirá posteriormente seleccionar y revisar el conjunto inicial de aproximadamente 240 unidades estratificadas.</w:t>
      </w:r>
    </w:p>
    <w:p>
      <w:r>
        <w:t>No selecciones todavía esas unidades. No generes todavía ningún ground truth real.</w:t>
      </w:r>
    </w:p>
    <w:p>
      <w:pPr>
        <w:pStyle w:val="Heading1"/>
      </w:pPr>
      <w:r>
        <w:t>10. Active Learning</w:t>
      </w:r>
    </w:p>
    <w:p>
      <w:r>
        <w:t>Explica cómo la arquitectura soportará posteriormente active learning conservando modelo/version, incertidumbre, desacuerdo, diversidad, clases raras, control aleatorio, training manifest y cutoff temporal.</w:t>
      </w:r>
    </w:p>
    <w:p>
      <w:r>
        <w:t>No ejecutes active learning.</w:t>
      </w:r>
    </w:p>
    <w:p>
      <w:pPr>
        <w:pStyle w:val="Heading1"/>
      </w:pPr>
      <w:r>
        <w:t>11. Escalabilidad multi-runner</w:t>
      </w:r>
    </w:p>
    <w:p>
      <w:r>
        <w:t>Evalúa explícitamente si la arquitectura podrá pasar de un corredor a cientos o miles sin modificar la semántica contractual.</w:t>
      </w:r>
    </w:p>
    <w:p>
      <w:r>
        <w:t>Mantén separados runner_id, ground truth, fisiología, demografía, historial deportivo, parámetros personales y features.</w:t>
      </w:r>
    </w:p>
    <w:p>
      <w:r>
        <w:t>La arquitectura deberá permitir posteriormente incorporar variables como edad, sexo, estatura, peso, FC máxima/umbral, VO₂max u otras características mediante contratos independientes, sin codificarlas dentro de runner_id ni alterar D4.</w:t>
      </w:r>
    </w:p>
    <w:p>
      <w:pPr>
        <w:pStyle w:val="Heading1"/>
      </w:pPr>
      <w:r>
        <w:t>12. Pruebas propuestas</w:t>
      </w:r>
    </w:p>
    <w:p>
      <w:r>
        <w:t>Diseña el plan de pruebas que deberá acompañar la futura implementación, incluyendo como mínimo: integridad referencial, append-only, idempotencia, reproducibilidad, hashes, revisiones, hilos independientes, incertidumbre/abstención, gold_core, gold_extended, temporalidad as_of, prevención de leakage, protección de locked_test, compatibilidad multi-runner e inmutabilidad de D1–D4.</w:t>
      </w:r>
    </w:p>
    <w:p>
      <w:pPr>
        <w:pStyle w:val="Heading1"/>
      </w:pPr>
      <w:r>
        <w:t>ENTREGA</w:t>
      </w:r>
    </w:p>
    <w:p>
      <w:r>
        <w:t>Genera únicamente un documento de diseño técnico para revisión humana.</w:t>
      </w:r>
    </w:p>
    <w:p>
      <w:pPr>
        <w:pStyle w:val="ListNumber"/>
      </w:pPr>
      <w:r>
        <w:t>arquitectura recomendada</w:t>
      </w:r>
    </w:p>
    <w:p>
      <w:pPr>
        <w:pStyle w:val="ListNumber"/>
      </w:pPr>
      <w:r>
        <w:t>alternativas consideradas</w:t>
      </w:r>
    </w:p>
    <w:p>
      <w:pPr>
        <w:pStyle w:val="ListNumber"/>
      </w:pPr>
      <w:r>
        <w:t>ventajas y desventajas</w:t>
      </w:r>
    </w:p>
    <w:p>
      <w:pPr>
        <w:pStyle w:val="ListNumber"/>
      </w:pPr>
      <w:r>
        <w:t>decisión recomendada y justificación</w:t>
      </w:r>
    </w:p>
    <w:p>
      <w:pPr>
        <w:pStyle w:val="ListNumber"/>
      </w:pPr>
      <w:r>
        <w:t>esquema lógico propuesto</w:t>
      </w:r>
    </w:p>
    <w:p>
      <w:pPr>
        <w:pStyle w:val="ListNumber"/>
      </w:pPr>
      <w:r>
        <w:t>estrategia de IDs</w:t>
      </w:r>
    </w:p>
    <w:p>
      <w:pPr>
        <w:pStyle w:val="ListNumber"/>
      </w:pPr>
      <w:r>
        <w:t>estrategia append-only</w:t>
      </w:r>
    </w:p>
    <w:p>
      <w:pPr>
        <w:pStyle w:val="ListNumber"/>
      </w:pPr>
      <w:r>
        <w:t>manifests/hashes</w:t>
      </w:r>
    </w:p>
    <w:p>
      <w:pPr>
        <w:pStyle w:val="ListNumber"/>
      </w:pPr>
      <w:r>
        <w:t>temporalidad</w:t>
      </w:r>
    </w:p>
    <w:p>
      <w:pPr>
        <w:pStyle w:val="ListNumber"/>
      </w:pPr>
      <w:r>
        <w:t>flujo de revisión</w:t>
      </w:r>
    </w:p>
    <w:p>
      <w:pPr>
        <w:pStyle w:val="ListNumber"/>
      </w:pPr>
      <w:r>
        <w:t>plan de pruebas</w:t>
      </w:r>
    </w:p>
    <w:p>
      <w:pPr>
        <w:pStyle w:val="ListNumber"/>
      </w:pPr>
      <w:r>
        <w:t>riesgos científicos y técnicos</w:t>
      </w:r>
    </w:p>
    <w:p>
      <w:pPr>
        <w:pStyle w:val="ListNumber"/>
      </w:pPr>
      <w:r>
        <w:t>decisiones que todavía requieran aprobación humana antes de implementar</w:t>
      </w:r>
    </w:p>
    <w:p>
      <w:pPr>
        <w:pStyle w:val="Heading1"/>
      </w:pPr>
      <w:r>
        <w:t>RESTRICCIONES</w:t>
      </w:r>
    </w:p>
    <w:p>
      <w:pPr>
        <w:pStyle w:val="ListBullet"/>
      </w:pPr>
      <w:r>
        <w:rPr>
          <w:b/>
        </w:rPr>
        <w:t>NO implementes código.</w:t>
      </w:r>
    </w:p>
    <w:p>
      <w:pPr>
        <w:pStyle w:val="ListBullet"/>
      </w:pPr>
      <w:r>
        <w:rPr>
          <w:b/>
        </w:rPr>
        <w:t>NO crees tablas reales.</w:t>
      </w:r>
    </w:p>
    <w:p>
      <w:pPr>
        <w:pStyle w:val="ListBullet"/>
      </w:pPr>
      <w:r>
        <w:rPr>
          <w:b/>
        </w:rPr>
        <w:t>NO selecciones las ~240 unidades.</w:t>
      </w:r>
    </w:p>
    <w:p>
      <w:pPr>
        <w:pStyle w:val="ListBullet"/>
      </w:pPr>
      <w:r>
        <w:rPr>
          <w:b/>
        </w:rPr>
        <w:t>NO etiquetes sesiones.</w:t>
      </w:r>
    </w:p>
    <w:p>
      <w:pPr>
        <w:pStyle w:val="ListBullet"/>
      </w:pPr>
      <w:r>
        <w:rPr>
          <w:b/>
        </w:rPr>
        <w:t>NO generes ground truth.</w:t>
      </w:r>
    </w:p>
    <w:p>
      <w:pPr>
        <w:pStyle w:val="ListBullet"/>
      </w:pPr>
      <w:r>
        <w:rPr>
          <w:b/>
        </w:rPr>
        <w:t>NO entrenes modelos.</w:t>
      </w:r>
    </w:p>
    <w:p>
      <w:pPr>
        <w:pStyle w:val="ListBullet"/>
      </w:pPr>
      <w:r>
        <w:rPr>
          <w:b/>
        </w:rPr>
        <w:t>NO ejecutes active learning.</w:t>
      </w:r>
    </w:p>
    <w:p>
      <w:pPr>
        <w:pStyle w:val="ListBullet"/>
      </w:pPr>
      <w:r>
        <w:rPr>
          <w:b/>
        </w:rPr>
        <w:t>NO modifiques D1, D2, D3 ni D4.</w:t>
      </w:r>
    </w:p>
    <w:p>
      <w:pPr>
        <w:pStyle w:val="ListBullet"/>
      </w:pPr>
      <w:r>
        <w:rPr>
          <w:b/>
        </w:rPr>
        <w:t>NO modifiques sessions_master, app.py ni notebooks.</w:t>
      </w:r>
    </w:p>
    <w:p>
      <w:pPr>
        <w:pStyle w:val="ListBullet"/>
      </w:pPr>
      <w:r>
        <w:rPr>
          <w:b/>
        </w:rPr>
        <w:t>NO hagas staging.</w:t>
      </w:r>
    </w:p>
    <w:p>
      <w:pPr>
        <w:pStyle w:val="ListBullet"/>
      </w:pPr>
      <w:r>
        <w:rPr>
          <w:b/>
        </w:rPr>
        <w:t>NO hagas commit.</w:t>
      </w:r>
    </w:p>
    <w:p>
      <w:pPr>
        <w:pStyle w:val="ListBullet"/>
      </w:pPr>
      <w:r>
        <w:rPr>
          <w:b/>
        </w:rPr>
        <w:t>NO hagas push.</w:t>
      </w:r>
    </w:p>
    <w:p>
      <w:r>
        <w:rPr>
          <w:b/>
        </w:rPr>
        <w:t>Si durante el diseño aparece una decisión arquitectónica que pueda comprometer reproducibilidad, trazabilidad, generalización multi-runner o rigor científico, no la resuelvas silenciosamente. Preséntala con alternativas, consecuencias y recomendación para aprobación humana.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BioQuantumRunner — D4 Ground Truth — Diseño de implementación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