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067425" cy="4476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копируем файлы из одной папки в другую.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943600" cy="1762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переименовываем скопированный файл, создаем папку и переносим ее туда.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4314825" cy="4086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Настраиваем права доступа к файлам.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работе мы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Характеристика файловых систем: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ext4: Широко используемая файловая система в Linux, поддерживает большие файлы и файловые системы, журналирование для повышения надежности.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NTFS: Основная файловая система Windows, поддерживает права доступа, шифрование и сжатие.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FAT32: Старая файловая система, поддерживаемая многими ОС, но с ограничениями на размер файлов и файловых систем.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Структура файловой системы Linux: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/: Корневой каталог.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/bin: Основные системные исполняемые файлы.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/boot: Файлы, необходимые для загрузки системы.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/dev: Файлы устройств.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/etc: Конфигурационные файлы.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/home: Домашние каталоги пользователей.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/lib: Системные библиотеки.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/media: Точки монтирования съемных носителей.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/mnt: Временные точки монтирования.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/opt: Дополнительные программы.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/proc: Виртуальная файловая система для процессов.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/root: Домашний каталог суперпользователя.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/sbin: Системные исполняемые файлы.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/tmp: Временные файлы.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/usr: Программы и данные пользователей.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/var: Переменные данные, такие как логи.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Операция для доступа к файловой системе: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Монтирование: Используется команда mount для подключения файловой системы к дереву каталогов.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Причины нарушения целостности и устранение повреждений: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Причины: Аппаратные сбои, некорректное отключение, вирусы.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Устранение: Использование утилит, таких как fsck для проверки и исправления ошибок.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Создание файловой системы: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Используется команда mkfs с указанием типа файловой системы, например, mkfs.ext4.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Команды для просмотра текстовых файлов: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cat: Выводит содержимое файла.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less: Постраничный просмотр.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more: Постраничный просмотр.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head: Выводит начало файла.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tail: Выводит конец файла.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Основные возможности команды cp: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Копирование файлов и директорий.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Поддержка рекурсивного копирования (-r).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Сохранение атрибутов файлов (-p).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Возможность переименования при копировании.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