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40" w:line="276" w:lineRule="auto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Research_UIAsset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76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รวมภาพเหตุการณ์กับ UI_Stage_Paper เข้าด้วยกัน 3 ภาพ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40" w:line="276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UI_Result_MedRec กับภาพเหตุการณ์น่าจะแยกกัน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