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Bestellung von Dr. Annika Schmidt zur Chief Medical Officer (CMO)</w:t>
      </w:r>
    </w:p>
    <w:p>
      <w:pPr>
        <w:jc w:val="center"/>
      </w:pPr>
      <w:r>
        <w:t>Vorlage Sitzung vom 14. Juni 2021; Beschlusserlass 14. Juni 2021</w:t>
      </w:r>
    </w:p>
    <w:p/>
    <w:p>
      <w:pPr>
        <w:pStyle w:val="Heading3"/>
      </w:pPr>
      <w:r>
        <w:t>Praeambel</w:t>
      </w:r>
    </w:p>
    <w:p>
      <w:r>
        <w:t>Der Beirat der Sentavia Precision GmbH hat in der Sitzung vom 14. Juni 2021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Im Rahmen der Internationalisierungsstrategie und der Vorbereitung der US-Marktzulassung von Cardevio Pro wird die Funktion eines Chief Medical Officer geschaffen. Dr. med. Annika Schmidt (Promotion Charite, Fachaerztin Kardiologie und Innere Medizin, zuvor 6 Jahre bei Boston Scientific) wird in dieser Funktion taetig.</w:t>
      </w:r>
    </w:p>
    <w:p>
      <w:pPr>
        <w:pStyle w:val="Heading3"/>
      </w:pPr>
      <w:r>
        <w:t>Beschluss</w:t>
      </w:r>
    </w:p>
    <w:p>
      <w:pPr>
        <w:pStyle w:val="Heading4"/>
      </w:pPr>
      <w:r>
        <w:t>§ 1 Beschlussfassung</w:t>
      </w:r>
    </w:p>
    <w:p>
      <w:r>
        <w:rPr>
          <w:b/>
        </w:rPr>
        <w:t xml:space="preserve">(1) </w:t>
      </w:r>
      <w:r>
        <w:t>Dr. Annika Schmidt wird mit Wirkung zum 1. August 2021 zur Chief Medical Officer (CMO) bestellt. Anstellungsvertrag mit Jahresfixgehalt 260.000 EUR, Tantieme bis 40 %, LTI-Programm. Sie berichtet direkt an die CEO und ist Mitglied des Geschaeftsfuehrungs-Boards.</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14. Juni 2021</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