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Einfuehrung virtuelle Mitarbeiterbeteiligung VSOP</w:t>
      </w:r>
    </w:p>
    <w:p>
      <w:pPr>
        <w:jc w:val="center"/>
      </w:pPr>
      <w:r>
        <w:t>Vorlage Sitzung vom 12. September 2023; Beschlusserlass 12. September 2023</w:t>
      </w:r>
    </w:p>
    <w:p/>
    <w:p>
      <w:pPr>
        <w:pStyle w:val="Heading3"/>
      </w:pPr>
      <w:r>
        <w:t>Praeambel</w:t>
      </w:r>
    </w:p>
    <w:p>
      <w:r>
        <w:t>Der Beirat der Sentavia Precision GmbH hat in der Sitzung vom 12. September 2023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Ergaenzend zum ESOP (Aktienoptionen fuer Schluesselpersonen) wird ein virtuelles Mitarbeiterbeteiligungsprogramm (Virtual Stock Option Plan, VSOP) fuer das breitere Belegschafts-Segment aufgelegt. Begueterte: alle festangestellten Mitarbeitenden mit &gt; 6 Monaten Betriebszugehoerigkeit. Volumen: 4 % virtuelles Eigenkapital, Auszahlung in cash bei Exit-Ereignis.</w:t>
      </w:r>
    </w:p>
    <w:p>
      <w:pPr>
        <w:pStyle w:val="Heading3"/>
      </w:pPr>
      <w:r>
        <w:t>Beschluss</w:t>
      </w:r>
    </w:p>
    <w:p>
      <w:pPr>
        <w:pStyle w:val="Heading4"/>
      </w:pPr>
      <w:r>
        <w:t>§ 1 Beschlussfassung</w:t>
      </w:r>
    </w:p>
    <w:p>
      <w:r>
        <w:rPr>
          <w:b/>
        </w:rPr>
        <w:t xml:space="preserve">(1) </w:t>
      </w:r>
      <w:r>
        <w:t>Der Beirat genehmigt das VSOP 2023 mit Volumen 4 % virtueller Anteile. Vesting analog ESOP (4 Jahre / 1 Jahr Cliff). Implementation Q4/2023.</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12. September 2023</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