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Beauftragung Noerr Partnerschaft zur Begleitung der EIB-Finanzierung</w:t>
      </w:r>
    </w:p>
    <w:p>
      <w:pPr>
        <w:jc w:val="center"/>
      </w:pPr>
      <w:r>
        <w:t>Vorlage Sitzung vom 14. Februar 2024; Beschlusserlass 14. Februar 2024</w:t>
      </w:r>
    </w:p>
    <w:p/>
    <w:p>
      <w:pPr>
        <w:pStyle w:val="Heading3"/>
      </w:pPr>
      <w:r>
        <w:t>Praeambel</w:t>
      </w:r>
    </w:p>
    <w:p>
      <w:r>
        <w:t>Der Beirat der Sentavia Precision GmbH hat in der Sitzung vom 14. Februar 2024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Im Rahmen der Aufnahme der EIB-Wachstumsfinanzierung (Beschluss BR-2024-01) wird eine spezialisierte rechtliche Begleitung benoetigt. Noerr PartGmbB (vertreten durch Dr. Sebastian Wallisch, Bank- und Finanzrecht) hat ein Mandatsangebot vorgelegt.</w:t>
      </w:r>
    </w:p>
    <w:p>
      <w:pPr>
        <w:pStyle w:val="Heading3"/>
      </w:pPr>
      <w:r>
        <w:t>Beschluss</w:t>
      </w:r>
    </w:p>
    <w:p>
      <w:pPr>
        <w:pStyle w:val="Heading4"/>
      </w:pPr>
      <w:r>
        <w:t>§ 1 Beschlussfassung</w:t>
      </w:r>
    </w:p>
    <w:p>
      <w:r>
        <w:rPr>
          <w:b/>
        </w:rPr>
        <w:t xml:space="preserve">(1) </w:t>
      </w:r>
      <w:r>
        <w:t>Der Beirat genehmigt die Beauftragung von Noerr PartGmbB als rechtliche Berater fuer die EIB-Finanzierung. Honorar: Pauschalpaket 180.000 EUR (Closing-bezogen) zzgl. Stundenhonorare fuer Sonderthemen. Mandatsbeginn 18. Februar 2024.</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14. Februar 2024</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