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Prokura-Erteilung – Frau Andrea Schneider und Herr Bjoern Hoffmann</w:t>
      </w:r>
    </w:p>
    <w:p>
      <w:pPr>
        <w:jc w:val="center"/>
      </w:pPr>
      <w:r>
        <w:t>Eintragung Handelsregister HRB 218934, AG Muenchen</w:t>
      </w:r>
    </w:p>
    <w:p/>
    <w:p>
      <w:pPr>
        <w:pStyle w:val="Heading3"/>
      </w:pPr>
      <w:r>
        <w:t>1. Beschluss der Geschaeftsfuehrung</w:t>
      </w:r>
    </w:p>
    <w:p>
      <w:r>
        <w:t>Mit Beschluss vom 12. Mai 2020 hat die Geschaeftsfuehrung der Sentavia Precision GmbH, vertreten durch die CEO Dr. Katharina Berger, sowie unter Bestaetigung des Beirats (Beschluss BR-2020-05) der Frau Andrea Schneider (Head of Operations) Gesamtprokura gemaess §§ 48 ff. HGB erteilt. Ergaenzend wurde mit Beschluss vom 14. Februar 2022 Herrn Bjoern Hoffmann (Head of Finance) ebenfalls Gesamtprokura erteilt.</w:t>
      </w:r>
    </w:p>
    <w:p>
      <w:pPr>
        <w:pStyle w:val="Heading3"/>
      </w:pPr>
      <w:r>
        <w:t>2. Bevollmaechtigte und Umfang</w:t>
      </w:r>
    </w:p>
    <w:p>
      <w:r>
        <w:t>Frau Andrea Schneider, geb. 18.06.1978, wohnhaft Sendlinger-Tor-Platz 4, 80336 Muenchen, in der Sentavia Precision GmbH seit 1.1.2017 in Funktion Head of Operations. Herr Bjoern Hoffmann, geb. 4.11.1981, wohnhaft Truderinger Strasse 132, 81825 Muenchen, in der Gesellschaft seit 1.3.2019 in Funktion Head of Finance.</w:t>
      </w:r>
    </w:p>
    <w:p>
      <w:r>
        <w:t>Beiden Prokuristen wird Gesamtprokura erteilt: Sie vertreten die Gesellschaft jeweils gemeinsam mit einem weiteren Prokuristen oder mit einem Geschaeftsfuehrer. Der Umfang der Prokura ergibt sich aus § 49 HGB.</w:t>
      </w:r>
    </w:p>
    <w:p>
      <w:pPr>
        <w:pStyle w:val="Heading3"/>
      </w:pPr>
      <w:r>
        <w:t>3. Beschraenkungen im Innenverhaeltnis</w:t>
      </w:r>
    </w:p>
    <w:p>
      <w:r>
        <w:t>Im Innenverhaeltnis sind die Prokuristen gebunden an die Bestellrichtlinie der Gesellschaft (Stand 1.1.2024): Genehmigung der Geschaeftsfuehrung bei Einzelgeschaeften &gt; 500.000 EUR, Beteiligungsverkaeufen, Erwerb / Veraeusserung von Immobilien und Wechselgeschaeften.</w:t>
      </w:r>
    </w:p>
    <w:p>
      <w:pPr>
        <w:pStyle w:val="Heading3"/>
      </w:pPr>
      <w:r>
        <w:t>4. Eintragung Handelsregister</w:t>
      </w:r>
    </w:p>
    <w:p>
      <w:r>
        <w:t>Die Anmeldung der Prokuren zum Handelsregister erfolgte durch die Notarin Dr. Susanne Hofmann (Theatinerstrasse 30, 80333 Muenchen, UR-Nr. 218/2020 vom 18.5.2020 sowie UR-Nr. 78/2022 vom 21.2.2022). Eintragung im Handelsregister: 28.5.2020 bzw. 4.3.2022.</w:t>
      </w:r>
    </w:p>
    <w:p>
      <w:pPr>
        <w:pStyle w:val="Heading3"/>
      </w:pPr>
      <w:r>
        <w:t>5. Geltungsdauer</w:t>
      </w:r>
    </w:p>
    <w:p>
      <w:r>
        <w:t>Die Prokuren gelten bis auf Widerruf und enden automatisch mit dem Ende des jeweiligen Anstellungsverhaeltnisses. Eine Veroeffentlichung im internen Mitarbeiterportal sowie im Lieferantenverzeichnis ist erfolgt.</w:t>
      </w:r>
    </w:p>
    <w:p>
      <w:pPr>
        <w:pStyle w:val="Heading3"/>
      </w:pPr>
      <w:r>
        <w:t>Unterschriften</w:t>
      </w:r>
    </w:p>
    <w:p>
      <w:r>
        <w:t>Ort, Datum: Muenchen, den 22. Februar 2022</w:t>
      </w:r>
    </w:p>
    <w:p>
      <w:r>
        <w:t>_________________________            _________________________</w:t>
        <w:br/>
        <w:t>Dr. Katharina Berger                          Dr. Marcus Vogt</w:t>
        <w:br/>
        <w:t>CEO                          CTO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