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Onboarding-Checkliste fuer neue Mitarbeitende</w:t>
      </w:r>
    </w:p>
    <w:p>
      <w:pPr>
        <w:jc w:val="center"/>
      </w:pPr>
      <w:r>
        <w:t>Standardprozess BTP-Onboarding, Stand 1. Januar 2024</w:t>
      </w:r>
    </w:p>
    <w:p/>
    <w:p>
      <w:pPr>
        <w:pStyle w:val="Heading3"/>
      </w:pPr>
      <w:r>
        <w:t>Phase 1: Vor dem ersten Arbeitstag (durch HR / Personal)</w:t>
      </w:r>
    </w:p>
    <w:p>
      <w:pPr>
        <w:pStyle w:val="ListBullet"/>
      </w:pPr>
      <w:r>
        <w:t>Vertragsunterzeichnung digital ueber DocuSign (Vertragsentwurf, NDA, Datenschutzhinweise Art. 13 DSGVO)</w:t>
      </w:r>
    </w:p>
    <w:p>
      <w:pPr>
        <w:pStyle w:val="ListBullet"/>
      </w:pPr>
      <w:r>
        <w:t>Vorbereitung der Hardware (Notebook, Headset, Monitor, Tastatur, Maus); Bestellung ueber IT-Helpdesk Ticket</w:t>
      </w:r>
    </w:p>
    <w:p>
      <w:pPr>
        <w:pStyle w:val="ListBullet"/>
      </w:pPr>
      <w:r>
        <w:t>AD-Account und E-Mail-Adresse anlegen; Microsoft 365 E5-Lizenz zuweisen</w:t>
      </w:r>
    </w:p>
    <w:p>
      <w:pPr>
        <w:pStyle w:val="ListBullet"/>
      </w:pPr>
      <w:r>
        <w:t>Schluessel / Reinraum-Badges vorbereiten (Empfang + Sicherheit briefen)</w:t>
      </w:r>
    </w:p>
    <w:p>
      <w:pPr>
        <w:pStyle w:val="ListBullet"/>
      </w:pPr>
      <w:r>
        <w:t>Mentor:in benennen und ueber Onboarding-Plan informieren</w:t>
      </w:r>
    </w:p>
    <w:p>
      <w:pPr>
        <w:pStyle w:val="ListBullet"/>
      </w:pPr>
      <w:r>
        <w:t>Welcome-Paket vorbereiten (BTP-Branding, Notizbuch, Trinkflasche, Welcome-Letter CEO)</w:t>
      </w:r>
    </w:p>
    <w:p>
      <w:pPr>
        <w:pStyle w:val="Heading3"/>
      </w:pPr>
      <w:r>
        <w:t>Phase 2: Erster Tag</w:t>
      </w:r>
    </w:p>
    <w:p>
      <w:pPr>
        <w:pStyle w:val="ListBullet"/>
      </w:pPr>
      <w:r>
        <w:t>Empfang durch HR (09:00 Uhr Lobby); persoenliche Begruessung</w:t>
      </w:r>
    </w:p>
    <w:p>
      <w:pPr>
        <w:pStyle w:val="ListBullet"/>
      </w:pPr>
      <w:r>
        <w:t>Werkstour Hauptsitz Freimannstrasse 45 (Buero, Reinraum, Labor)</w:t>
      </w:r>
    </w:p>
    <w:p>
      <w:pPr>
        <w:pStyle w:val="ListBullet"/>
      </w:pPr>
      <w:r>
        <w:t>IT-Setup mit IT-Team (Notebook, MFA, Zugaenge: Outlook, Teams, SharePoint, MasterControl QMS, REDCap, SAP)</w:t>
      </w:r>
    </w:p>
    <w:p>
      <w:pPr>
        <w:pStyle w:val="ListBullet"/>
      </w:pPr>
      <w:r>
        <w:t>Pflichtschulung GxP-Grundlagen (Lab-Bereich) bzw. ISO 13485 (alle Bereiche)</w:t>
      </w:r>
    </w:p>
    <w:p>
      <w:pPr>
        <w:pStyle w:val="ListBullet"/>
      </w:pPr>
      <w:r>
        <w:t>Mittagessen mit Team und Mentor:in</w:t>
      </w:r>
    </w:p>
    <w:p>
      <w:pPr>
        <w:pStyle w:val="ListBullet"/>
      </w:pPr>
      <w:r>
        <w:t>Erste 1:1 mit direkter Fuehrungskraft</w:t>
      </w:r>
    </w:p>
    <w:p>
      <w:pPr>
        <w:pStyle w:val="Heading3"/>
      </w:pPr>
      <w:r>
        <w:t>Phase 3: Erste Woche</w:t>
      </w:r>
    </w:p>
    <w:p>
      <w:pPr>
        <w:pStyle w:val="ListBullet"/>
      </w:pPr>
      <w:r>
        <w:t>Einweisung Datenschutz / DSGVO (durch DSB Dr. Markus Lehmann)</w:t>
      </w:r>
    </w:p>
    <w:p>
      <w:pPr>
        <w:pStyle w:val="ListBullet"/>
      </w:pPr>
      <w:r>
        <w:t>Pflichtschulung Compliance (Anti-Korruption, HWG, Code of Conduct) – e-Learning</w:t>
      </w:r>
    </w:p>
    <w:p>
      <w:pPr>
        <w:pStyle w:val="ListBullet"/>
      </w:pPr>
      <w:r>
        <w:t>Sicherheits-Briefing (Reinraum, Biolabor-Sicherheit, Notfall)</w:t>
      </w:r>
    </w:p>
    <w:p>
      <w:pPr>
        <w:pStyle w:val="ListBullet"/>
      </w:pPr>
      <w:r>
        <w:t>Vorstellung Geschaeftsfuehrung und Beirat (Welcome Meeting, Freitag 10:00 Uhr)</w:t>
      </w:r>
    </w:p>
    <w:p>
      <w:pPr>
        <w:pStyle w:val="ListBullet"/>
      </w:pPr>
      <w:r>
        <w:t>Erste Zielvereinbarung 90-Tage-Plan mit Fuehrungskraft</w:t>
      </w:r>
    </w:p>
    <w:p>
      <w:pPr>
        <w:pStyle w:val="Heading3"/>
      </w:pPr>
      <w:r>
        <w:t>Phase 4: Erste 90 Tage</w:t>
      </w:r>
    </w:p>
    <w:p>
      <w:pPr>
        <w:pStyle w:val="ListBullet"/>
      </w:pPr>
      <w:r>
        <w:t>Schulungsplan abarbeiten (Produktportfolio Cardevio Pro, Ostevo Navigator, Veridiq SARS-Flex)</w:t>
      </w:r>
    </w:p>
    <w:p>
      <w:pPr>
        <w:pStyle w:val="ListBullet"/>
      </w:pPr>
      <w:r>
        <w:t>Funktion-spezifische Schulungen (z. B. R&amp;D: MDR-Grundlagen; Vertrieb: Krankenhaus-Vertrieb)</w:t>
      </w:r>
    </w:p>
    <w:p>
      <w:pPr>
        <w:pStyle w:val="ListBullet"/>
      </w:pPr>
      <w:r>
        <w:t>30-/60-/90-Tage-Feedback mit Fuehrungskraft und Mentor:in</w:t>
      </w:r>
    </w:p>
    <w:p>
      <w:pPr>
        <w:pStyle w:val="ListBullet"/>
      </w:pPr>
      <w:r>
        <w:t>Probezeit-Gespraech (vor Ablauf Monat 5)</w:t>
      </w:r>
    </w:p>
    <w:p>
      <w:pPr>
        <w:pStyle w:val="ListBullet"/>
      </w:pPr>
      <w:r>
        <w:t>Welcome-Lunch mit GF / Fuehrungskreis am Ende der ersten 90 Tage</w:t>
      </w:r>
    </w:p>
    <w:p>
      <w:pPr>
        <w:pStyle w:val="Heading3"/>
      </w:pPr>
      <w:r>
        <w:t>Verantwortlich</w:t>
      </w:r>
    </w:p>
    <w:p>
      <w:r>
        <w:t>Onboarding-Prozess wird betreut durch das HR-Team (Lead: Anna Becker, HR-Generalistin) sowie den jeweiligen Mentor:in. Eskalation: Head of People Andrea Schneider.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