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SOP-010 – Umgang mit Kundenbeschwerden</w:t>
      </w:r>
    </w:p>
    <w:p>
      <w:pPr>
        <w:jc w:val="center"/>
      </w:pPr>
      <w:r>
        <w:t>Version 3.0 | Gültig ab 1. Januar 2023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Dokument-Nr.:</w:t>
            </w:r>
          </w:p>
        </w:tc>
        <w:tc>
          <w:tcPr>
            <w:tcW w:type="dxa" w:w="2160"/>
          </w:tcPr>
          <w:p>
            <w:r>
              <w:t>SOP-010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Titel:</w:t>
            </w:r>
          </w:p>
        </w:tc>
        <w:tc>
          <w:tcPr>
            <w:tcW w:type="dxa" w:w="2160"/>
          </w:tcPr>
          <w:p>
            <w:r>
              <w:t>Umgang mit Kundenbeschwerden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Gültig ab: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Verantwortlich:</w:t>
            </w:r>
          </w:p>
        </w:tc>
        <w:tc>
          <w:tcPr>
            <w:tcW w:type="dxa" w:w="2160"/>
          </w:tcPr>
          <w:p>
            <w:r>
              <w:t>Dipl.-Ing. Stefan Hoffmann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Erstellt von:</w:t>
            </w:r>
          </w:p>
        </w:tc>
        <w:tc>
          <w:tcPr>
            <w:tcW w:type="dxa" w:w="2160"/>
          </w:tcPr>
          <w:p>
            <w:r>
              <w:t>Markus Bauer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Genehmigt von:</w:t>
            </w:r>
          </w:p>
        </w:tc>
        <w:tc>
          <w:tcPr>
            <w:tcW w:type="dxa" w:w="2160"/>
          </w:tcPr>
          <w:p>
            <w:r>
              <w:t>Dr. Katharina Berger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Genehmigt am: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Änderungsstand:</w:t>
            </w:r>
          </w:p>
        </w:tc>
        <w:tc>
          <w:tcPr>
            <w:tcW w:type="dxa" w:w="2160"/>
          </w:tcPr>
          <w:p>
            <w:r>
              <w:t>3.0 – Vollständige Überarbeitung nach MDR-Transition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Geltungsbereich:</w:t>
            </w:r>
          </w:p>
        </w:tc>
        <w:tc>
          <w:tcPr>
            <w:tcW w:type="dxa" w:w="2160"/>
          </w:tcPr>
          <w:p>
            <w:r>
              <w:t>Alle Mitarbeiter der Sentavia Precision GmbH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1. Zweck und Anwendungsbereich</w:t>
      </w:r>
    </w:p>
    <w:p>
      <w:r>
        <w:t>Diese SOP beschreibt die Anforderungen, Verantwortlichkeiten und Vorgehensweise für umgang mit kundenbeschwerden bei der Sentavia Precision GmbH.</w:t>
      </w:r>
    </w:p>
    <w:p>
      <w:r>
        <w:t>Diese SOP gilt für alle Mitarbeiter und Bereiche der Gesellschaft, soweit sie in die beschriebenen Tätigkeiten eingebunden sind. Sie ist verbindlich und ersetzt alle vorherigen Versionen.</w:t>
      </w:r>
    </w:p>
    <w:p>
      <w:r>
        <w:t>Normative Referenzen: ISO 13485:2016 Abschnitte 4.2, 8.1 ff.; MDR 2017/745 Art. 10; ISO 14971:2019 (soweit anwendbar).</w:t>
      </w:r>
    </w:p>
    <w:p>
      <w:pPr>
        <w:pStyle w:val="Heading3"/>
      </w:pPr>
      <w:r>
        <w:t>2. Verantwortlichkeiten</w:t>
      </w:r>
    </w:p>
    <w:p>
      <w:r>
        <w:t>Prozessverantwortlicher: Dipl.-Ing. Stefan Hoffmann, Head of Quality &amp; Regulatory Affairs</w:t>
        <w:br/>
        <w:t>Dieser ist für die Implementierung, Aufrechterhaltung und kontinuierliche Verbesserung des in dieser SOP beschriebenen Prozesses verantwortlich.</w:t>
      </w:r>
    </w:p>
    <w:p>
      <w:r>
        <w:t>Mitarbeiter: Alle Mitarbeiter, die in die beschriebenen Tätigkeiten eingebunden sind, sind für die Einhaltung dieser SOP verantwortlich. Schulungsnachweis ist zu erbringen.</w:t>
      </w:r>
    </w:p>
    <w:p>
      <w:r>
        <w:t>Management: Dr. Katharina Berger genehmigt diese SOP und alle wesentlichen Änderungen daran. Das Management stellt die notwendigen Ressourcen zur Umsetzung bereit.</w:t>
      </w:r>
    </w:p>
    <w:p>
      <w:pPr>
        <w:pStyle w:val="Heading3"/>
      </w:pPr>
      <w:r>
        <w:t>3. Definitionen und Abkürzungen</w:t>
      </w:r>
    </w:p>
    <w:p>
      <w:r>
        <w:t>QMS: Qualitätsmanagementsystem</w:t>
        <w:br/>
        <w:t>CAPA: Corrective and Preventive Action (Korrektiv- und Präventivmaßnahme)</w:t>
        <w:br/>
        <w:t>MDR: Medical Device Regulation (EU-Medizinprodukteverordnung 2017/745)</w:t>
        <w:br/>
        <w:t>IVD: In-vitro-Diagnostikum</w:t>
        <w:br/>
        <w:t>NB: Benannte Stelle (TÜV SÜD Product Service GmbH)</w:t>
        <w:br/>
        <w:t>OOS: Out of Specification</w:t>
        <w:br/>
        <w:t>NC: Non-Conformance (Nichtkonformität)</w:t>
      </w:r>
    </w:p>
    <w:p>
      <w:pPr>
        <w:pStyle w:val="Heading3"/>
      </w:pPr>
      <w:r>
        <w:t>4. Prozessbeschreibung</w:t>
      </w:r>
    </w:p>
    <w:p>
      <w:r>
        <w:t>Der Prozess der Umgang mit Kundenbeschwerden umfasst die folgenden Hauptschritte:</w:t>
        <w:br/>
        <w:br/>
        <w:t>Schritt 1: Planung – Vor Beginn jeder Aktivität ist eine schriftliche Planung zu erstellen. Der Plan muss Ziele, Methoden, Zeitrahmen und Verantwortliche definieren.</w:t>
        <w:br/>
        <w:br/>
        <w:t>Schritt 2: Durchführung – Die Tätigkeit wird gemäß Plan und nach einschlägigen Normen durchgeführt. Alle Schritte sind zu dokumentieren.</w:t>
        <w:br/>
        <w:br/>
        <w:t>Schritt 3: Überprüfung – Ergebnisse werden gegen Akzeptanzkriterien geprüft. Abweichungen werden als NC erfasst und einer CAPA zugeführt.</w:t>
        <w:br/>
        <w:br/>
        <w:t>Schritt 4: Verbesserung – Erkenntnisse fließen in die jährliche Management-Review und in die kontinuierliche Verbesserung des QMS ein.</w:t>
      </w:r>
    </w:p>
    <w:p>
      <w:r>
        <w:t>Bei Abweichungen vom beschriebenen Prozess ist dies zu dokumentieren und zu begründen. Wesentliche Abweichungen sind mit dem QRA abzustimmen.</w:t>
      </w:r>
    </w:p>
    <w:p>
      <w:pPr>
        <w:pStyle w:val="Heading3"/>
      </w:pPr>
      <w:r>
        <w:t>5. Aufzeichnungen und Dokumentenpflege</w:t>
      </w:r>
    </w:p>
    <w:p>
      <w:r>
        <w:t>Alle Aufzeichnungen im Rahmen dieser SOP sind im QMS-Tool (MasterControl) abzulegen und für mindestens 10 Jahre (bei Medizinprodukten: gemäß MDR Anhang IX Abschnitt 3.9) aufzubewahren.</w:t>
      </w:r>
    </w:p>
    <w:p>
      <w:r>
        <w:t>Dokumente werden gemäß SOP-001 (Dokumentenlenkung) versioniert und genehmigt. Veraltete Versionen werden archiviert und als 'obsolet' gekennzeichnet.</w:t>
      </w:r>
    </w:p>
    <w:p>
      <w:pPr>
        <w:pStyle w:val="Heading3"/>
      </w:pPr>
      <w:r>
        <w:t>6. Referenzdokumente</w:t>
      </w:r>
    </w:p>
    <w:p>
      <w:r>
        <w:t>• ISO 13485:2016 (Qualitätsmanagementsystem für Medizinprodukte)</w:t>
        <w:br/>
        <w:t>• MDR 2017/745 (EU-Medizinprodukteverordnung)</w:t>
        <w:br/>
        <w:t>• MDCG-Leitfäden (aktuelle Fassungen)</w:t>
        <w:br/>
        <w:t>• Qualitätshandbuch Sentavia Precision GmbH</w:t>
        <w:br/>
        <w:t>• Relevante Produktnormen (IEC 60601-1, ISO 14971 etc.)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