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AB-2023-018</w:t>
      </w:r>
    </w:p>
    <w:p>
      <w:pPr>
        <w:jc w:val="center"/>
      </w:pPr>
      <w:r>
        <w:t>Bestellung des Kunden Bosch Rexroth AG vom 12. September 2023</w:t>
      </w:r>
    </w:p>
    <w:p/>
    <w:p>
      <w:pPr>
        <w:pStyle w:val="Heading3"/>
      </w:pPr>
      <w:r>
        <w:t>Kundendaten</w:t>
      </w:r>
    </w:p>
    <w:p>
      <w:r>
        <w:t>Bosch Rexroth AG</w:t>
        <w:br/>
        <w:t>Zum Eisengiesser 1, 97816 Lohr am Main</w:t>
        <w:br/>
        <w:t>Kundennummer: K-002</w:t>
        <w:br/>
        <w:t>Bestellung Nr. (Ihrer Referenz): siehe Anlage 1</w:t>
        <w:br/>
        <w:t>Auftragsbestaetigung Nr.: AB-2023-018</w:t>
        <w:br/>
        <w:t>Datum: 12. September 2023</w:t>
        <w:br/>
        <w:t>Lieferadresse: Bosch Rexroth AG, Werk Lohr, Zum Eisengiesser 1, 97816 Lohr am Main</w:t>
      </w:r>
    </w:p>
    <w:p>
      <w:pPr>
        <w:pStyle w:val="Heading3"/>
      </w:pPr>
      <w:r>
        <w:t>Sehr geehrte Damen und Herren,</w:t>
      </w:r>
    </w:p>
    <w:p>
      <w:r>
        <w:t>wir bestaetigen Ihren Auftrag »Foerderbandanlage FB-200 Linie 4 fuer Werk Lohr am Main«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FB200-MOD-A</w:t>
            </w:r>
          </w:p>
        </w:tc>
        <w:tc>
          <w:tcPr>
            <w:tcW w:type="dxa" w:w="1234"/>
          </w:tcPr>
          <w:p>
            <w:r>
              <w:t>Foerderband-Modul FB-200 Bauart A, 28 m Laenge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412.000,00</w:t>
            </w:r>
          </w:p>
        </w:tc>
        <w:tc>
          <w:tcPr>
            <w:tcW w:type="dxa" w:w="1234"/>
          </w:tcPr>
          <w:p>
            <w:r>
              <w:t>412.000,00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FB200-MOD-K</w:t>
            </w:r>
          </w:p>
        </w:tc>
        <w:tc>
          <w:tcPr>
            <w:tcW w:type="dxa" w:w="1234"/>
          </w:tcPr>
          <w:p>
            <w:r>
              <w:t>Kurvenmodul 90 Grad, R 1,8 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82.000,00</w:t>
            </w:r>
          </w:p>
        </w:tc>
        <w:tc>
          <w:tcPr>
            <w:tcW w:type="dxa" w:w="1234"/>
          </w:tcPr>
          <w:p>
            <w:r>
              <w:t>164.000,00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FB200-CTRL</w:t>
            </w:r>
          </w:p>
        </w:tc>
        <w:tc>
          <w:tcPr>
            <w:tcW w:type="dxa" w:w="1234"/>
          </w:tcPr>
          <w:p>
            <w:r>
              <w:t>Steuerung SPS Siemens S7-1500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98.000,00</w:t>
            </w:r>
          </w:p>
        </w:tc>
        <w:tc>
          <w:tcPr>
            <w:tcW w:type="dxa" w:w="1234"/>
          </w:tcPr>
          <w:p>
            <w:r>
              <w:t>98.000,00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FB200-INST</w:t>
            </w:r>
          </w:p>
        </w:tc>
        <w:tc>
          <w:tcPr>
            <w:tcW w:type="dxa" w:w="1234"/>
          </w:tcPr>
          <w:p>
            <w:r>
              <w:t>Montage / Anschluss / IBN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78.000,00</w:t>
            </w:r>
          </w:p>
        </w:tc>
        <w:tc>
          <w:tcPr>
            <w:tcW w:type="dxa" w:w="1234"/>
          </w:tcPr>
          <w:p>
            <w:r>
              <w:t>78.000,00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752000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142.880.0,00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894.880.0,00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14. Dezember 2023, IBN 22. Januar 2024.</w:t>
      </w:r>
    </w:p>
    <w:p>
      <w:r>
        <w:t>Lieferbedingung: DAP gemaess INCOTERMS 2020 (frei verbaut, Risiko geht mit Inbetriebnahme auf den Kunden ueber).</w:t>
      </w:r>
    </w:p>
    <w:p>
      <w:r>
        <w:t>Zahlungsbedingungen: 14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12. September 2023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