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Halbreiter Maschinenbau GmbH</w:t>
      </w:r>
    </w:p>
    <w:p>
      <w:r>
        <w:rPr>
          <w:sz w:val="18"/>
        </w:rPr>
        <w:t>Industriestraße 12, 50829 Köln  |  HRB 47312, Amtsgericht Köln</w:t>
      </w:r>
    </w:p>
    <w:p>
      <w:r>
        <w:t>────────────────────────────────────────────────────────────────────────────────</w:t>
      </w:r>
    </w:p>
    <w:p>
      <w:pPr>
        <w:pStyle w:val="Heading2"/>
      </w:pPr>
      <w:r>
        <w:t>Bestellung Nr. BE-2024-01-0148</w:t>
      </w:r>
    </w:p>
    <w:p>
      <w:pPr>
        <w:jc w:val="center"/>
      </w:pPr>
      <w:r>
        <w:t>Bestelldatum: 18. Januar 2024</w:t>
      </w:r>
    </w:p>
    <w:p/>
    <w:p>
      <w:pPr>
        <w:pStyle w:val="Heading3"/>
      </w:pPr>
      <w:r>
        <w:t>Empfaenger Lieferant</w:t>
      </w:r>
    </w:p>
    <w:p>
      <w:r>
        <w:t>Igus GmbH</w:t>
        <w:br/>
        <w:t>Spicher Strasse 1a, 51147 Koeln</w:t>
        <w:br/>
        <w:t>Lieferantennummer: L-002</w:t>
      </w:r>
    </w:p>
    <w:p>
      <w:pPr>
        <w:pStyle w:val="Heading3"/>
      </w:pPr>
      <w:r>
        <w:t>Bestellpositionen</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Pos</w:t>
            </w:r>
          </w:p>
        </w:tc>
        <w:tc>
          <w:tcPr>
            <w:tcW w:type="dxa" w:w="1234"/>
          </w:tcPr>
          <w:p>
            <w:r>
              <w:t>Material-Nr. Lieferant</w:t>
            </w:r>
          </w:p>
        </w:tc>
        <w:tc>
          <w:tcPr>
            <w:tcW w:type="dxa" w:w="1234"/>
          </w:tcPr>
          <w:p>
            <w:r>
              <w:t>Beschreibung</w:t>
            </w:r>
          </w:p>
        </w:tc>
        <w:tc>
          <w:tcPr>
            <w:tcW w:type="dxa" w:w="1234"/>
          </w:tcPr>
          <w:p>
            <w:r>
              <w:t>Menge</w:t>
            </w:r>
          </w:p>
        </w:tc>
        <w:tc>
          <w:tcPr>
            <w:tcW w:type="dxa" w:w="1234"/>
          </w:tcPr>
          <w:p>
            <w:r>
              <w:t>Einheit</w:t>
            </w:r>
          </w:p>
        </w:tc>
        <w:tc>
          <w:tcPr>
            <w:tcW w:type="dxa" w:w="1234"/>
          </w:tcPr>
          <w:p>
            <w:r>
              <w:t>Einzelpreis EUR</w:t>
            </w:r>
          </w:p>
        </w:tc>
        <w:tc>
          <w:tcPr>
            <w:tcW w:type="dxa" w:w="1234"/>
          </w:tcPr>
          <w:p>
            <w:r>
              <w:t>Gesamt EUR</w:t>
            </w:r>
          </w:p>
        </w:tc>
      </w:tr>
      <w:tr>
        <w:tc>
          <w:tcPr>
            <w:tcW w:type="dxa" w:w="1234"/>
          </w:tcPr>
          <w:p>
            <w:r>
              <w:t>1</w:t>
            </w:r>
          </w:p>
        </w:tc>
        <w:tc>
          <w:tcPr>
            <w:tcW w:type="dxa" w:w="1234"/>
          </w:tcPr>
          <w:p>
            <w:r>
              <w:t>E14.4.038.50</w:t>
            </w:r>
          </w:p>
        </w:tc>
        <w:tc>
          <w:tcPr>
            <w:tcW w:type="dxa" w:w="1234"/>
          </w:tcPr>
          <w:p>
            <w:r>
              <w:t>Energiekette 14er, Innenbreite 38 mm, Laenge 1500 mm</w:t>
            </w:r>
          </w:p>
        </w:tc>
        <w:tc>
          <w:tcPr>
            <w:tcW w:type="dxa" w:w="1234"/>
          </w:tcPr>
          <w:p>
            <w:r>
              <w:t>12</w:t>
            </w:r>
          </w:p>
        </w:tc>
        <w:tc>
          <w:tcPr>
            <w:tcW w:type="dxa" w:w="1234"/>
          </w:tcPr>
          <w:p>
            <w:r>
              <w:t>St.</w:t>
            </w:r>
          </w:p>
        </w:tc>
        <w:tc>
          <w:tcPr>
            <w:tcW w:type="dxa" w:w="1234"/>
          </w:tcPr>
          <w:p>
            <w:r>
              <w:t>245,00</w:t>
            </w:r>
          </w:p>
        </w:tc>
        <w:tc>
          <w:tcPr>
            <w:tcW w:type="dxa" w:w="1234"/>
          </w:tcPr>
          <w:p>
            <w:r>
              <w:t>2.940,00</w:t>
            </w:r>
          </w:p>
        </w:tc>
      </w:tr>
      <w:tr>
        <w:tc>
          <w:tcPr>
            <w:tcW w:type="dxa" w:w="1234"/>
          </w:tcPr>
          <w:p>
            <w:r>
              <w:t>2</w:t>
            </w:r>
          </w:p>
        </w:tc>
        <w:tc>
          <w:tcPr>
            <w:tcW w:type="dxa" w:w="1234"/>
          </w:tcPr>
          <w:p>
            <w:r>
              <w:t>TRE.50.50.075</w:t>
            </w:r>
          </w:p>
        </w:tc>
        <w:tc>
          <w:tcPr>
            <w:tcW w:type="dxa" w:w="1234"/>
          </w:tcPr>
          <w:p>
            <w:r>
              <w:t>Polymerleitung 50x50 mm</w:t>
            </w:r>
          </w:p>
        </w:tc>
        <w:tc>
          <w:tcPr>
            <w:tcW w:type="dxa" w:w="1234"/>
          </w:tcPr>
          <w:p>
            <w:r>
              <w:t>240</w:t>
            </w:r>
          </w:p>
        </w:tc>
        <w:tc>
          <w:tcPr>
            <w:tcW w:type="dxa" w:w="1234"/>
          </w:tcPr>
          <w:p>
            <w:r>
              <w:t>m</w:t>
            </w:r>
          </w:p>
        </w:tc>
        <w:tc>
          <w:tcPr>
            <w:tcW w:type="dxa" w:w="1234"/>
          </w:tcPr>
          <w:p>
            <w:r>
              <w:t>32,40</w:t>
            </w:r>
          </w:p>
        </w:tc>
        <w:tc>
          <w:tcPr>
            <w:tcW w:type="dxa" w:w="1234"/>
          </w:tcPr>
          <w:p>
            <w:r>
              <w:t>7.776,00</w:t>
            </w:r>
          </w:p>
        </w:tc>
      </w:tr>
      <w:tr>
        <w:tc>
          <w:tcPr>
            <w:tcW w:type="dxa" w:w="1234"/>
          </w:tcPr>
          <w:p>
            <w:r>
              <w:t>3</w:t>
            </w:r>
          </w:p>
        </w:tc>
        <w:tc>
          <w:tcPr>
            <w:tcW w:type="dxa" w:w="1234"/>
          </w:tcPr>
          <w:p>
            <w:r>
              <w:t>CFROBOT5</w:t>
            </w:r>
          </w:p>
        </w:tc>
        <w:tc>
          <w:tcPr>
            <w:tcW w:type="dxa" w:w="1234"/>
          </w:tcPr>
          <w:p>
            <w:r>
              <w:t>Robotik-Hochflexkabel CFRobot5</w:t>
            </w:r>
          </w:p>
        </w:tc>
        <w:tc>
          <w:tcPr>
            <w:tcW w:type="dxa" w:w="1234"/>
          </w:tcPr>
          <w:p>
            <w:r>
              <w:t>180</w:t>
            </w:r>
          </w:p>
        </w:tc>
        <w:tc>
          <w:tcPr>
            <w:tcW w:type="dxa" w:w="1234"/>
          </w:tcPr>
          <w:p>
            <w:r>
              <w:t>m</w:t>
            </w:r>
          </w:p>
        </w:tc>
        <w:tc>
          <w:tcPr>
            <w:tcW w:type="dxa" w:w="1234"/>
          </w:tcPr>
          <w:p>
            <w:r>
              <w:t>28,40</w:t>
            </w:r>
          </w:p>
        </w:tc>
        <w:tc>
          <w:tcPr>
            <w:tcW w:type="dxa" w:w="1234"/>
          </w:tcPr>
          <w:p>
            <w:r>
              <w:t>5.112,00</w:t>
            </w:r>
          </w:p>
        </w:tc>
      </w:tr>
      <w:tr>
        <w:tc>
          <w:tcPr>
            <w:tcW w:type="dxa" w:w="1234"/>
          </w:tcPr>
          <w:p>
            <w:r/>
          </w:p>
        </w:tc>
        <w:tc>
          <w:tcPr>
            <w:tcW w:type="dxa" w:w="1234"/>
          </w:tcPr>
          <w:p>
            <w:r/>
          </w:p>
        </w:tc>
        <w:tc>
          <w:tcPr>
            <w:tcW w:type="dxa" w:w="1234"/>
          </w:tcPr>
          <w:p>
            <w:r>
              <w:t>Zwischensumme netto</w:t>
            </w:r>
          </w:p>
        </w:tc>
        <w:tc>
          <w:tcPr>
            <w:tcW w:type="dxa" w:w="1234"/>
          </w:tcPr>
          <w:p>
            <w:r/>
          </w:p>
        </w:tc>
        <w:tc>
          <w:tcPr>
            <w:tcW w:type="dxa" w:w="1234"/>
          </w:tcPr>
          <w:p>
            <w:r/>
          </w:p>
        </w:tc>
        <w:tc>
          <w:tcPr>
            <w:tcW w:type="dxa" w:w="1234"/>
          </w:tcPr>
          <w:p>
            <w:r/>
          </w:p>
        </w:tc>
        <w:tc>
          <w:tcPr>
            <w:tcW w:type="dxa" w:w="1234"/>
          </w:tcPr>
          <w:p>
            <w:r>
              <w:t>15.828,00</w:t>
            </w:r>
          </w:p>
        </w:tc>
      </w:tr>
      <w:tr>
        <w:tc>
          <w:tcPr>
            <w:tcW w:type="dxa" w:w="1234"/>
          </w:tcPr>
          <w:p>
            <w:r/>
          </w:p>
        </w:tc>
        <w:tc>
          <w:tcPr>
            <w:tcW w:type="dxa" w:w="1234"/>
          </w:tcPr>
          <w:p>
            <w:r/>
          </w:p>
        </w:tc>
        <w:tc>
          <w:tcPr>
            <w:tcW w:type="dxa" w:w="1234"/>
          </w:tcPr>
          <w:p>
            <w:r>
              <w:t>Umsatzsteuer 19 %</w:t>
            </w:r>
          </w:p>
        </w:tc>
        <w:tc>
          <w:tcPr>
            <w:tcW w:type="dxa" w:w="1234"/>
          </w:tcPr>
          <w:p>
            <w:r/>
          </w:p>
        </w:tc>
        <w:tc>
          <w:tcPr>
            <w:tcW w:type="dxa" w:w="1234"/>
          </w:tcPr>
          <w:p>
            <w:r/>
          </w:p>
        </w:tc>
        <w:tc>
          <w:tcPr>
            <w:tcW w:type="dxa" w:w="1234"/>
          </w:tcPr>
          <w:p>
            <w:r/>
          </w:p>
        </w:tc>
        <w:tc>
          <w:tcPr>
            <w:tcW w:type="dxa" w:w="1234"/>
          </w:tcPr>
          <w:p>
            <w:r>
              <w:t>3.007,32</w:t>
            </w:r>
          </w:p>
        </w:tc>
      </w:tr>
      <w:tr>
        <w:tc>
          <w:tcPr>
            <w:tcW w:type="dxa" w:w="1234"/>
          </w:tcPr>
          <w:p>
            <w:r/>
          </w:p>
        </w:tc>
        <w:tc>
          <w:tcPr>
            <w:tcW w:type="dxa" w:w="1234"/>
          </w:tcPr>
          <w:p>
            <w:r/>
          </w:p>
        </w:tc>
        <w:tc>
          <w:tcPr>
            <w:tcW w:type="dxa" w:w="1234"/>
          </w:tcPr>
          <w:p>
            <w:r>
              <w:t>GESAMT brutto</w:t>
            </w:r>
          </w:p>
        </w:tc>
        <w:tc>
          <w:tcPr>
            <w:tcW w:type="dxa" w:w="1234"/>
          </w:tcPr>
          <w:p>
            <w:r/>
          </w:p>
        </w:tc>
        <w:tc>
          <w:tcPr>
            <w:tcW w:type="dxa" w:w="1234"/>
          </w:tcPr>
          <w:p>
            <w:r/>
          </w:p>
        </w:tc>
        <w:tc>
          <w:tcPr>
            <w:tcW w:type="dxa" w:w="1234"/>
          </w:tcPr>
          <w:p>
            <w:r/>
          </w:p>
        </w:tc>
        <w:tc>
          <w:tcPr>
            <w:tcW w:type="dxa" w:w="1234"/>
          </w:tcPr>
          <w:p>
            <w:r>
              <w:t>18.835,32</w:t>
            </w:r>
          </w:p>
        </w:tc>
      </w:tr>
    </w:tbl>
    <w:p>
      <w:pPr>
        <w:pStyle w:val="Heading3"/>
      </w:pPr>
      <w:r>
        <w:t>Liefer- und Zahlungsbedingungen</w:t>
      </w:r>
    </w:p>
    <w:p>
      <w:r>
        <w:t>Lieferung: DAP Werk Koeln (INCOTERMS 2020) gemaess Standard-EKBs der Halbreiter Maschinenbau GmbH. Zahlungsziel 30 Tage netto bzw. 2 % Skonto bei Zahlung binnen 14 Tagen.</w:t>
      </w:r>
    </w:p>
    <w:p>
      <w:r>
        <w:t>Lieferadresse: Halbreiter Maschinenbau GmbH, Wareneingang Halle C, Industriestrasse 12, 50829 Koeln, Tor 3, Anlieferzeiten Mo-Fr 07:00-15:00 Uhr.</w:t>
      </w:r>
    </w:p>
    <w:p>
      <w:r>
        <w:t>Versandfertigmeldung (ASN) bitte 24 Std. vor Eintreffen per EDI an asn@halbreiter-maschinenbau.de (EDIFACT DESADV-Format). Der Lieferant verpflichtet sich, Lieferverzoegerungen unverzueglich anzuzeigen; Konventionalstrafe 0,5 % je angefangener Woche, max. 5 % des Auftragswertes.</w:t>
      </w:r>
    </w:p>
    <w:p>
      <w:pPr>
        <w:pStyle w:val="Heading3"/>
      </w:pPr>
      <w:r>
        <w:t>Qualitaet und Compliance</w:t>
      </w:r>
    </w:p>
    <w:p>
      <w:r>
        <w:t>Erstmusterpruefbericht (Erstmuster gemaess VDA Band 2) ist mit der Erstlieferung beizustellen. Materialzertifikate (3.1 nach EN 10204 fuer Werkstoffe) auf Anforderung. Es gelten die Allgemeinen Einkaufsbedingungen Halbreiter Maschinenbau GmbH (Stand 1.1.2024). Lieferketten-Sorgfaltspflicht gemaess LkSG ist anzuerkennen. REACH-/RoHS-Konformitaet ist mit jeder Lieferung zu bestaetigen.</w:t>
      </w:r>
    </w:p>
    <w:p>
      <w:pPr>
        <w:pStyle w:val="Heading3"/>
      </w:pPr>
      <w:r>
        <w:t>Verpackung und Etikettierung</w:t>
      </w:r>
    </w:p>
    <w:p>
      <w:r>
        <w:t>Mehrwegtraeger gemaess Verpackungsrichtlinie MMB-EK-VPK-001 (Rev. 4). Etikettierung nach VDA 4902 mit GS1-Barcode. Beipackdokumente: Lieferschein, Konformitaetserklaerung, ggf. Sicherheitsdatenblatt.</w:t>
      </w:r>
    </w:p>
    <w:p>
      <w:pPr>
        <w:pStyle w:val="Heading3"/>
      </w:pPr>
      <w:r>
        <w:t>Bearbeitung</w:t>
      </w:r>
    </w:p>
    <w:p>
      <w:r>
        <w:t>Sachbearbeiter Einkauf: Stefan Braun, Telefon +49 221 47832-22, s.braun@halbreiter-maschinenbau.de. Bestellnummer und Kostenstelle (lt. Lieferschein) bei allen Korrespondenzen zwingend angeben. Bankverbindung Lieferant gemaess Stammsatz im SAP-System der Halbreiter Maschinenbau GmbH.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