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Bestellung Nr. BE-2024-02-0212</w:t>
      </w:r>
    </w:p>
    <w:p>
      <w:pPr>
        <w:jc w:val="center"/>
      </w:pPr>
      <w:r>
        <w:t>Bestelldatum: 22. Februar 2024</w:t>
      </w:r>
    </w:p>
    <w:p/>
    <w:p>
      <w:pPr>
        <w:pStyle w:val="Heading3"/>
      </w:pPr>
      <w:r>
        <w:t>Empfaenger Lieferant</w:t>
      </w:r>
    </w:p>
    <w:p>
      <w:r>
        <w:t>Trumpf SE + Co. KG</w:t>
        <w:br/>
        <w:t>Johann-Maus-Strasse 2, 71254 Ditzingen</w:t>
        <w:br/>
        <w:t>Lieferantennummer: L-004</w:t>
      </w:r>
    </w:p>
    <w:p>
      <w:pPr>
        <w:pStyle w:val="Heading3"/>
      </w:pPr>
      <w:r>
        <w:t>Bestellpositionen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Pos</w:t>
            </w:r>
          </w:p>
        </w:tc>
        <w:tc>
          <w:tcPr>
            <w:tcW w:type="dxa" w:w="1234"/>
          </w:tcPr>
          <w:p>
            <w:r>
              <w:t>Material-Nr. Lieferant</w:t>
            </w:r>
          </w:p>
        </w:tc>
        <w:tc>
          <w:tcPr>
            <w:tcW w:type="dxa" w:w="1234"/>
          </w:tcPr>
          <w:p>
            <w:r>
              <w:t>Beschreibung</w:t>
            </w:r>
          </w:p>
        </w:tc>
        <w:tc>
          <w:tcPr>
            <w:tcW w:type="dxa" w:w="1234"/>
          </w:tcPr>
          <w:p>
            <w:r>
              <w:t>Menge</w:t>
            </w:r>
          </w:p>
        </w:tc>
        <w:tc>
          <w:tcPr>
            <w:tcW w:type="dxa" w:w="1234"/>
          </w:tcPr>
          <w:p>
            <w:r>
              <w:t>Einheit</w:t>
            </w:r>
          </w:p>
        </w:tc>
        <w:tc>
          <w:tcPr>
            <w:tcW w:type="dxa" w:w="1234"/>
          </w:tcPr>
          <w:p>
            <w:r>
              <w:t>Einzelpreis EUR</w:t>
            </w:r>
          </w:p>
        </w:tc>
        <w:tc>
          <w:tcPr>
            <w:tcW w:type="dxa" w:w="1234"/>
          </w:tcPr>
          <w:p>
            <w:r>
              <w:t>Gesamt EUR</w:t>
            </w:r>
          </w:p>
        </w:tc>
      </w:tr>
      <w:tr>
        <w:tc>
          <w:tcPr>
            <w:tcW w:type="dxa" w:w="1234"/>
          </w:tcPr>
          <w:p>
            <w:r>
              <w:t>1</w:t>
            </w:r>
          </w:p>
        </w:tc>
        <w:tc>
          <w:tcPr>
            <w:tcW w:type="dxa" w:w="1234"/>
          </w:tcPr>
          <w:p>
            <w:r>
              <w:t>TRUDISK-8002-FW</w:t>
            </w:r>
          </w:p>
        </w:tc>
        <w:tc>
          <w:tcPr>
            <w:tcW w:type="dxa" w:w="1234"/>
          </w:tcPr>
          <w:p>
            <w:r>
              <w:t>Faserlaser 8 kW Resonator + Strahlfuehrung</w:t>
            </w:r>
          </w:p>
        </w:tc>
        <w:tc>
          <w:tcPr>
            <w:tcW w:type="dxa" w:w="1234"/>
          </w:tcPr>
          <w:p>
            <w:r>
              <w:t>1</w:t>
            </w:r>
          </w:p>
        </w:tc>
        <w:tc>
          <w:tcPr>
            <w:tcW w:type="dxa" w:w="1234"/>
          </w:tcPr>
          <w:p>
            <w:r>
              <w:t>St.</w:t>
            </w:r>
          </w:p>
        </w:tc>
        <w:tc>
          <w:tcPr>
            <w:tcW w:type="dxa" w:w="1234"/>
          </w:tcPr>
          <w:p>
            <w:r>
              <w:t>245.000,00</w:t>
            </w:r>
          </w:p>
        </w:tc>
        <w:tc>
          <w:tcPr>
            <w:tcW w:type="dxa" w:w="1234"/>
          </w:tcPr>
          <w:p>
            <w:r>
              <w:t>245.000,00</w:t>
            </w:r>
          </w:p>
        </w:tc>
      </w:tr>
      <w:tr>
        <w:tc>
          <w:tcPr>
            <w:tcW w:type="dxa" w:w="1234"/>
          </w:tcPr>
          <w:p>
            <w:r>
              <w:t>2</w:t>
            </w:r>
          </w:p>
        </w:tc>
        <w:tc>
          <w:tcPr>
            <w:tcW w:type="dxa" w:w="1234"/>
          </w:tcPr>
          <w:p>
            <w:r>
              <w:t>BC-040-LASKOPF</w:t>
            </w:r>
          </w:p>
        </w:tc>
        <w:tc>
          <w:tcPr>
            <w:tcW w:type="dxa" w:w="1234"/>
          </w:tcPr>
          <w:p>
            <w:r>
              <w:t>Laserschneidkopf BC-040</w:t>
            </w:r>
          </w:p>
        </w:tc>
        <w:tc>
          <w:tcPr>
            <w:tcW w:type="dxa" w:w="1234"/>
          </w:tcPr>
          <w:p>
            <w:r>
              <w:t>1</w:t>
            </w:r>
          </w:p>
        </w:tc>
        <w:tc>
          <w:tcPr>
            <w:tcW w:type="dxa" w:w="1234"/>
          </w:tcPr>
          <w:p>
            <w:r>
              <w:t>St.</w:t>
            </w:r>
          </w:p>
        </w:tc>
        <w:tc>
          <w:tcPr>
            <w:tcW w:type="dxa" w:w="1234"/>
          </w:tcPr>
          <w:p>
            <w:r>
              <w:t>42.000,00</w:t>
            </w:r>
          </w:p>
        </w:tc>
        <w:tc>
          <w:tcPr>
            <w:tcW w:type="dxa" w:w="1234"/>
          </w:tcPr>
          <w:p>
            <w:r>
              <w:t>42.000,00</w:t>
            </w:r>
          </w:p>
        </w:tc>
      </w:tr>
      <w:tr>
        <w:tc>
          <w:tcPr>
            <w:tcW w:type="dxa" w:w="1234"/>
          </w:tcPr>
          <w:p>
            <w:r>
              <w:t>3</w:t>
            </w:r>
          </w:p>
        </w:tc>
        <w:tc>
          <w:tcPr>
            <w:tcW w:type="dxa" w:w="1234"/>
          </w:tcPr>
          <w:p>
            <w:r>
              <w:t>FILTER-PREMIUM</w:t>
            </w:r>
          </w:p>
        </w:tc>
        <w:tc>
          <w:tcPr>
            <w:tcW w:type="dxa" w:w="1234"/>
          </w:tcPr>
          <w:p>
            <w:r>
              <w:t>Filterpaket Hochleistung 4-stufig</w:t>
            </w:r>
          </w:p>
        </w:tc>
        <w:tc>
          <w:tcPr>
            <w:tcW w:type="dxa" w:w="1234"/>
          </w:tcPr>
          <w:p>
            <w:r>
              <w:t>1</w:t>
            </w:r>
          </w:p>
        </w:tc>
        <w:tc>
          <w:tcPr>
            <w:tcW w:type="dxa" w:w="1234"/>
          </w:tcPr>
          <w:p>
            <w:r>
              <w:t>St.</w:t>
            </w:r>
          </w:p>
        </w:tc>
        <w:tc>
          <w:tcPr>
            <w:tcW w:type="dxa" w:w="1234"/>
          </w:tcPr>
          <w:p>
            <w:r>
              <w:t>8.400,00</w:t>
            </w:r>
          </w:p>
        </w:tc>
        <w:tc>
          <w:tcPr>
            <w:tcW w:type="dxa" w:w="1234"/>
          </w:tcPr>
          <w:p>
            <w:r>
              <w:t>8.400,00</w:t>
            </w:r>
          </w:p>
        </w:tc>
      </w:tr>
      <w:tr>
        <w:tc>
          <w:tcPr>
            <w:tcW w:type="dxa" w:w="1234"/>
          </w:tcPr>
          <w:p>
            <w:r/>
          </w:p>
        </w:tc>
        <w:tc>
          <w:tcPr>
            <w:tcW w:type="dxa" w:w="1234"/>
          </w:tcPr>
          <w:p>
            <w:r/>
          </w:p>
        </w:tc>
        <w:tc>
          <w:tcPr>
            <w:tcW w:type="dxa" w:w="1234"/>
          </w:tcPr>
          <w:p>
            <w:r>
              <w:t>Zwischensumme netto</w:t>
            </w:r>
          </w:p>
        </w:tc>
        <w:tc>
          <w:tcPr>
            <w:tcW w:type="dxa" w:w="1234"/>
          </w:tcPr>
          <w:p>
            <w:r/>
          </w:p>
        </w:tc>
        <w:tc>
          <w:tcPr>
            <w:tcW w:type="dxa" w:w="1234"/>
          </w:tcPr>
          <w:p>
            <w:r/>
          </w:p>
        </w:tc>
        <w:tc>
          <w:tcPr>
            <w:tcW w:type="dxa" w:w="1234"/>
          </w:tcPr>
          <w:p>
            <w:r/>
          </w:p>
        </w:tc>
        <w:tc>
          <w:tcPr>
            <w:tcW w:type="dxa" w:w="1234"/>
          </w:tcPr>
          <w:p>
            <w:r>
              <w:t>295.400,00</w:t>
            </w:r>
          </w:p>
        </w:tc>
      </w:tr>
      <w:tr>
        <w:tc>
          <w:tcPr>
            <w:tcW w:type="dxa" w:w="1234"/>
          </w:tcPr>
          <w:p>
            <w:r/>
          </w:p>
        </w:tc>
        <w:tc>
          <w:tcPr>
            <w:tcW w:type="dxa" w:w="1234"/>
          </w:tcPr>
          <w:p>
            <w:r/>
          </w:p>
        </w:tc>
        <w:tc>
          <w:tcPr>
            <w:tcW w:type="dxa" w:w="1234"/>
          </w:tcPr>
          <w:p>
            <w:r>
              <w:t>Umsatzsteuer 19 %</w:t>
            </w:r>
          </w:p>
        </w:tc>
        <w:tc>
          <w:tcPr>
            <w:tcW w:type="dxa" w:w="1234"/>
          </w:tcPr>
          <w:p>
            <w:r/>
          </w:p>
        </w:tc>
        <w:tc>
          <w:tcPr>
            <w:tcW w:type="dxa" w:w="1234"/>
          </w:tcPr>
          <w:p>
            <w:r/>
          </w:p>
        </w:tc>
        <w:tc>
          <w:tcPr>
            <w:tcW w:type="dxa" w:w="1234"/>
          </w:tcPr>
          <w:p>
            <w:r/>
          </w:p>
        </w:tc>
        <w:tc>
          <w:tcPr>
            <w:tcW w:type="dxa" w:w="1234"/>
          </w:tcPr>
          <w:p>
            <w:r>
              <w:t>56.126,00</w:t>
            </w:r>
          </w:p>
        </w:tc>
      </w:tr>
      <w:tr>
        <w:tc>
          <w:tcPr>
            <w:tcW w:type="dxa" w:w="1234"/>
          </w:tcPr>
          <w:p>
            <w:r/>
          </w:p>
        </w:tc>
        <w:tc>
          <w:tcPr>
            <w:tcW w:type="dxa" w:w="1234"/>
          </w:tcPr>
          <w:p>
            <w:r/>
          </w:p>
        </w:tc>
        <w:tc>
          <w:tcPr>
            <w:tcW w:type="dxa" w:w="1234"/>
          </w:tcPr>
          <w:p>
            <w:r>
              <w:t>GESAMT brutto</w:t>
            </w:r>
          </w:p>
        </w:tc>
        <w:tc>
          <w:tcPr>
            <w:tcW w:type="dxa" w:w="1234"/>
          </w:tcPr>
          <w:p>
            <w:r/>
          </w:p>
        </w:tc>
        <w:tc>
          <w:tcPr>
            <w:tcW w:type="dxa" w:w="1234"/>
          </w:tcPr>
          <w:p>
            <w:r/>
          </w:p>
        </w:tc>
        <w:tc>
          <w:tcPr>
            <w:tcW w:type="dxa" w:w="1234"/>
          </w:tcPr>
          <w:p>
            <w:r/>
          </w:p>
        </w:tc>
        <w:tc>
          <w:tcPr>
            <w:tcW w:type="dxa" w:w="1234"/>
          </w:tcPr>
          <w:p>
            <w:r>
              <w:t>351.526,00</w:t>
            </w:r>
          </w:p>
        </w:tc>
      </w:tr>
    </w:tbl>
    <w:p>
      <w:pPr>
        <w:pStyle w:val="Heading3"/>
      </w:pPr>
      <w:r>
        <w:t>Liefer- und Zahlungsbedingungen</w:t>
      </w:r>
    </w:p>
    <w:p>
      <w:r>
        <w:t>Lieferung: DAP Werk Koeln (INCOTERMS 2020) gemaess Standard-EKBs der Halbreiter Maschinenbau GmbH. Zahlungsziel 30 Tage netto bzw. 2 % Skonto bei Zahlung binnen 14 Tagen.</w:t>
      </w:r>
    </w:p>
    <w:p>
      <w:r>
        <w:t>Lieferadresse: Halbreiter Maschinenbau GmbH, Wareneingang Halle C, Industriestrasse 12, 50829 Koeln, Tor 3, Anlieferzeiten Mo-Fr 07:00-15:00 Uhr.</w:t>
      </w:r>
    </w:p>
    <w:p>
      <w:r>
        <w:t>Versandfertigmeldung (ASN) bitte 24 Std. vor Eintreffen per EDI an asn@halbreiter-maschinenbau.de (EDIFACT DESADV-Format). Der Lieferant verpflichtet sich, Lieferverzoegerungen unverzueglich anzuzeigen; Konventionalstrafe 0,5 % je angefangener Woche, max. 5 % des Auftragswertes.</w:t>
      </w:r>
    </w:p>
    <w:p>
      <w:pPr>
        <w:pStyle w:val="Heading3"/>
      </w:pPr>
      <w:r>
        <w:t>Qualitaet und Compliance</w:t>
      </w:r>
    </w:p>
    <w:p>
      <w:r>
        <w:t>Erstmusterpruefbericht (Erstmuster gemaess VDA Band 2) ist mit der Erstlieferung beizustellen. Materialzertifikate (3.1 nach EN 10204 fuer Werkstoffe) auf Anforderung. Es gelten die Allgemeinen Einkaufsbedingungen Halbreiter Maschinenbau GmbH (Stand 1.1.2024). Lieferketten-Sorgfaltspflicht gemaess LkSG ist anzuerkennen. REACH-/RoHS-Konformitaet ist mit jeder Lieferung zu bestaetigen.</w:t>
      </w:r>
    </w:p>
    <w:p>
      <w:pPr>
        <w:pStyle w:val="Heading3"/>
      </w:pPr>
      <w:r>
        <w:t>Verpackung und Etikettierung</w:t>
      </w:r>
    </w:p>
    <w:p>
      <w:r>
        <w:t>Mehrwegtraeger gemaess Verpackungsrichtlinie MMB-EK-VPK-001 (Rev. 4). Etikettierung nach VDA 4902 mit GS1-Barcode. Beipackdokumente: Lieferschein, Konformitaetserklaerung, ggf. Sicherheitsdatenblatt.</w:t>
      </w:r>
    </w:p>
    <w:p>
      <w:pPr>
        <w:pStyle w:val="Heading3"/>
      </w:pPr>
      <w:r>
        <w:t>Bearbeitung</w:t>
      </w:r>
    </w:p>
    <w:p>
      <w:r>
        <w:t>Sachbearbeiter Einkauf: Stefan Braun, Telefon +49 221 47832-22, s.braun@halbreiter-maschinenbau.de. Bestellnummer und Kostenstelle (lt. Lieferschein) bei allen Korrespondenzen zwingend angeben. Bankverbindung Lieferant gemaess Stammsatz im SAP-System der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