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Fuhrparkverzeichnis 2024 – Halbreiter Maschinenbau GmbH</w:t>
      </w:r>
    </w:p>
    <w:p>
      <w:pPr>
        <w:jc w:val="center"/>
      </w:pPr>
      <w:r>
        <w:t>Stand 1. Maerz 2024; Verwaltung: Personal &amp; Verwaltung (Andrea Hoffmann)</w:t>
      </w:r>
    </w:p>
    <w:p/>
    <w:p>
      <w:pPr>
        <w:pStyle w:val="Heading3"/>
      </w:pPr>
      <w:r>
        <w:t>Uebersicht</w:t>
      </w:r>
    </w:p>
    <w:p>
      <w:r>
        <w:t>Der Fuhrpark der Gesellschaft umfasst 28 Fahrzeuge: 22 PKW (Geschaeftsfuehrung, AT-Manager, Aussendienst, Vertrieb, Service), 4 Nutzfahrzeuge Vito Tourer (Servicewagen), 2 LKW 7,5 t (Werks-LKW). Leasingmodell: Operating-Lease mit Mercedes-Benz Bank AG (siehe FIN_Leasingvertrag_Fuhrpark_2023).</w:t>
      </w:r>
    </w:p>
    <w:p>
      <w:pPr>
        <w:pStyle w:val="Heading3"/>
      </w:pPr>
      <w:r>
        <w:t>Fahrzeugliste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Kennzeichen</w:t>
            </w:r>
          </w:p>
        </w:tc>
        <w:tc>
          <w:tcPr>
            <w:tcW w:type="dxa" w:w="1728"/>
          </w:tcPr>
          <w:p>
            <w:r>
              <w:t>Marke / Modell</w:t>
            </w:r>
          </w:p>
        </w:tc>
        <w:tc>
          <w:tcPr>
            <w:tcW w:type="dxa" w:w="1728"/>
          </w:tcPr>
          <w:p>
            <w:r>
              <w:t>BJ</w:t>
            </w:r>
          </w:p>
        </w:tc>
        <w:tc>
          <w:tcPr>
            <w:tcW w:type="dxa" w:w="1728"/>
          </w:tcPr>
          <w:p>
            <w:r>
              <w:t>Nutzer:in</w:t>
            </w:r>
          </w:p>
        </w:tc>
        <w:tc>
          <w:tcPr>
            <w:tcW w:type="dxa" w:w="1728"/>
          </w:tcPr>
          <w:p>
            <w:r>
              <w:t>Kilometerstand 12/2023</w:t>
            </w:r>
          </w:p>
        </w:tc>
      </w:tr>
      <w:tr>
        <w:tc>
          <w:tcPr>
            <w:tcW w:type="dxa" w:w="1728"/>
          </w:tcPr>
          <w:p>
            <w:r>
              <w:t>K-MM 100</w:t>
            </w:r>
          </w:p>
        </w:tc>
        <w:tc>
          <w:tcPr>
            <w:tcW w:type="dxa" w:w="1728"/>
          </w:tcPr>
          <w:p>
            <w:r>
              <w:t>Mercedes-Benz S500 Plug-in Hybrid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Klaus Mueller (CEO)</w:t>
            </w:r>
          </w:p>
        </w:tc>
        <w:tc>
          <w:tcPr>
            <w:tcW w:type="dxa" w:w="1728"/>
          </w:tcPr>
          <w:p>
            <w:r>
              <w:t>12.840</w:t>
            </w:r>
          </w:p>
        </w:tc>
      </w:tr>
      <w:tr>
        <w:tc>
          <w:tcPr>
            <w:tcW w:type="dxa" w:w="1728"/>
          </w:tcPr>
          <w:p>
            <w:r>
              <w:t>K-MM 200</w:t>
            </w:r>
          </w:p>
        </w:tc>
        <w:tc>
          <w:tcPr>
            <w:tcW w:type="dxa" w:w="1728"/>
          </w:tcPr>
          <w:p>
            <w:r>
              <w:t>Mercedes-Benz E300 d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Sandra Becker (CFO)</w:t>
            </w:r>
          </w:p>
        </w:tc>
        <w:tc>
          <w:tcPr>
            <w:tcW w:type="dxa" w:w="1728"/>
          </w:tcPr>
          <w:p>
            <w:r>
              <w:t>38.720</w:t>
            </w:r>
          </w:p>
        </w:tc>
      </w:tr>
      <w:tr>
        <w:tc>
          <w:tcPr>
            <w:tcW w:type="dxa" w:w="1728"/>
          </w:tcPr>
          <w:p>
            <w:r>
              <w:t>K-MM 310</w:t>
            </w:r>
          </w:p>
        </w:tc>
        <w:tc>
          <w:tcPr>
            <w:tcW w:type="dxa" w:w="1728"/>
          </w:tcPr>
          <w:p>
            <w:r>
              <w:t>Mercedes-Benz GLC 300 4MATIC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Stefan Braun (Leiter Einkauf)</w:t>
            </w:r>
          </w:p>
        </w:tc>
        <w:tc>
          <w:tcPr>
            <w:tcW w:type="dxa" w:w="1728"/>
          </w:tcPr>
          <w:p>
            <w:r>
              <w:t>22.180</w:t>
            </w:r>
          </w:p>
        </w:tc>
      </w:tr>
      <w:tr>
        <w:tc>
          <w:tcPr>
            <w:tcW w:type="dxa" w:w="1728"/>
          </w:tcPr>
          <w:p>
            <w:r>
              <w:t>K-MM 311</w:t>
            </w:r>
          </w:p>
        </w:tc>
        <w:tc>
          <w:tcPr>
            <w:tcW w:type="dxa" w:w="1728"/>
          </w:tcPr>
          <w:p>
            <w:r>
              <w:t>Mercedes-Benz GLC 300 4MATIC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Markus Fischer (KAM Industrie)</w:t>
            </w:r>
          </w:p>
        </w:tc>
        <w:tc>
          <w:tcPr>
            <w:tcW w:type="dxa" w:w="1728"/>
          </w:tcPr>
          <w:p>
            <w:r>
              <w:t>62.480</w:t>
            </w:r>
          </w:p>
        </w:tc>
      </w:tr>
      <w:tr>
        <w:tc>
          <w:tcPr>
            <w:tcW w:type="dxa" w:w="1728"/>
          </w:tcPr>
          <w:p>
            <w:r>
              <w:t>K-MM 312</w:t>
            </w:r>
          </w:p>
        </w:tc>
        <w:tc>
          <w:tcPr>
            <w:tcW w:type="dxa" w:w="1728"/>
          </w:tcPr>
          <w:p>
            <w:r>
              <w:t>Mercedes-Benz GLC 300 4MATIC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Jan Mueller (KAM Automotive)</w:t>
            </w:r>
          </w:p>
        </w:tc>
        <w:tc>
          <w:tcPr>
            <w:tcW w:type="dxa" w:w="1728"/>
          </w:tcPr>
          <w:p>
            <w:r>
              <w:t>58.380</w:t>
            </w:r>
          </w:p>
        </w:tc>
      </w:tr>
      <w:tr>
        <w:tc>
          <w:tcPr>
            <w:tcW w:type="dxa" w:w="1728"/>
          </w:tcPr>
          <w:p>
            <w:r>
              <w:t>K-MM 401-410</w:t>
            </w:r>
          </w:p>
        </w:tc>
        <w:tc>
          <w:tcPr>
            <w:tcW w:type="dxa" w:w="1728"/>
          </w:tcPr>
          <w:p>
            <w:r>
              <w:t>Mercedes-Benz C220 d (10 Fzg.)</w:t>
            </w:r>
          </w:p>
        </w:tc>
        <w:tc>
          <w:tcPr>
            <w:tcW w:type="dxa" w:w="1728"/>
          </w:tcPr>
          <w:p>
            <w:r>
              <w:t>2022/2023</w:t>
            </w:r>
          </w:p>
        </w:tc>
        <w:tc>
          <w:tcPr>
            <w:tcW w:type="dxa" w:w="1728"/>
          </w:tcPr>
          <w:p>
            <w:r>
              <w:t>Vertrieb / Service</w:t>
            </w:r>
          </w:p>
        </w:tc>
        <w:tc>
          <w:tcPr>
            <w:tcW w:type="dxa" w:w="1728"/>
          </w:tcPr>
          <w:p>
            <w:r>
              <w:t>Ø 42.300</w:t>
            </w:r>
          </w:p>
        </w:tc>
      </w:tr>
      <w:tr>
        <w:tc>
          <w:tcPr>
            <w:tcW w:type="dxa" w:w="1728"/>
          </w:tcPr>
          <w:p>
            <w:r>
              <w:t>K-MM 501-505</w:t>
            </w:r>
          </w:p>
        </w:tc>
        <w:tc>
          <w:tcPr>
            <w:tcW w:type="dxa" w:w="1728"/>
          </w:tcPr>
          <w:p>
            <w:r>
              <w:t>Mercedes-Benz Vito Tourer (5 Fzg.)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Ø 28.420</w:t>
            </w:r>
          </w:p>
        </w:tc>
      </w:tr>
      <w:tr>
        <w:tc>
          <w:tcPr>
            <w:tcW w:type="dxa" w:w="1728"/>
          </w:tcPr>
          <w:p>
            <w:r>
              <w:t>K-MM 701-702</w:t>
            </w:r>
          </w:p>
        </w:tc>
        <w:tc>
          <w:tcPr>
            <w:tcW w:type="dxa" w:w="1728"/>
          </w:tcPr>
          <w:p>
            <w:r>
              <w:t>Mercedes-Benz Actros 1830L</w:t>
            </w:r>
          </w:p>
        </w:tc>
        <w:tc>
          <w:tcPr>
            <w:tcW w:type="dxa" w:w="1728"/>
          </w:tcPr>
          <w:p>
            <w:r>
              <w:t>2018</w:t>
            </w:r>
          </w:p>
        </w:tc>
        <w:tc>
          <w:tcPr>
            <w:tcW w:type="dxa" w:w="1728"/>
          </w:tcPr>
          <w:p>
            <w:r>
              <w:t>Werks-LKW</w:t>
            </w:r>
          </w:p>
        </w:tc>
        <w:tc>
          <w:tcPr>
            <w:tcW w:type="dxa" w:w="1728"/>
          </w:tcPr>
          <w:p>
            <w:r>
              <w:t>Ø 318.000</w:t>
            </w:r>
          </w:p>
        </w:tc>
      </w:tr>
    </w:tbl>
    <w:p>
      <w:pPr>
        <w:pStyle w:val="Heading3"/>
      </w:pPr>
      <w:r>
        <w:t>Versicherung / Schaeden</w:t>
      </w:r>
    </w:p>
    <w:p>
      <w:r>
        <w:t>Versicherung Fuhrpark gemaess Bestand bei der Allianz SE (Standard-Industriepolice). Schaeden 2023: 4 (3 KaskoSB-relevant, 1 Haftpflicht-Drittschaden). Schadenquote 2,2 % (Vorjahr 3,1 %).</w:t>
      </w:r>
    </w:p>
    <w:p>
      <w:r>
        <w:t>Service- und Wartungspartner: Mercedes-Benz Niederlassung Koeln (PKW), Mercedes-Benz Truck Center Frechen (LKW).</w:t>
      </w:r>
    </w:p>
    <w:p>
      <w:pPr>
        <w:pStyle w:val="Heading3"/>
      </w:pPr>
      <w:r>
        <w:t>Elektromobilitaet</w:t>
      </w:r>
    </w:p>
    <w:p>
      <w:r>
        <w:t>Aktuell 1 PKW vollelektrisch (CEO S500e; nutzt ueberwiegend Elektroreichweite). Ramp-up E-Mobilitaet ab Q3/2024: 6 EQE im Wandlungs-Option des Leasingrahmens. Aufbau Ladeinfrastruktur 16 Wallboxen 11 kW (Bauantrag in 06_Immobilien).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