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Einheitliche Europaeische Eigenerklaerung (ESPD) – Vergabe Stadt Koeln 2024</w:t>
      </w:r>
    </w:p>
    <w:p/>
    <w:p>
      <w:pPr>
        <w:pStyle w:val="Heading3"/>
      </w:pPr>
      <w:r>
        <w:t>Zweck und Geltungsbereich</w:t>
      </w:r>
    </w:p>
    <w:p>
      <w:r>
        <w:t>Diese ESPD wurde im Rahmen des oberschwelligen Vergabeverfahrens »Lieferung und Inbetriebnahme einer Foerderbandanlage fuer den Wertstoffhof der Stadt Koeln« (Vergabe-Nr. 67.3-2024-S-018) abgegeben. Sie erfuellt die Anforderungen gemaess Art. 59 RL 2014/24/EU und § 50 VgV.</w:t>
      </w:r>
    </w:p>
    <w:p>
      <w:pPr>
        <w:pStyle w:val="Heading3"/>
      </w:pPr>
      <w:r>
        <w:t>Angaben zum Wirtschaftsteilnehmer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Firma</w:t>
            </w:r>
          </w:p>
        </w:tc>
        <w:tc>
          <w:tcPr>
            <w:tcW w:type="dxa" w:w="4320"/>
          </w:tcPr>
          <w:p>
            <w:r>
              <w:t>Halbreiter Maschinenbau GmbH</w:t>
            </w:r>
          </w:p>
        </w:tc>
      </w:tr>
      <w:tr>
        <w:tc>
          <w:tcPr>
            <w:tcW w:type="dxa" w:w="4320"/>
          </w:tcPr>
          <w:p>
            <w:r>
              <w:t>Anschrift</w:t>
            </w:r>
          </w:p>
        </w:tc>
        <w:tc>
          <w:tcPr>
            <w:tcW w:type="dxa" w:w="4320"/>
          </w:tcPr>
          <w:p>
            <w:r>
              <w:t>Industriestraße 12, 50829 Köln</w:t>
            </w:r>
          </w:p>
        </w:tc>
      </w:tr>
      <w:tr>
        <w:tc>
          <w:tcPr>
            <w:tcW w:type="dxa" w:w="4320"/>
          </w:tcPr>
          <w:p>
            <w:r>
              <w:t>Register</w:t>
            </w:r>
          </w:p>
        </w:tc>
        <w:tc>
          <w:tcPr>
            <w:tcW w:type="dxa" w:w="4320"/>
          </w:tcPr>
          <w:p>
            <w:r>
              <w:t>HRB 47312, Amtsgericht Köln</w:t>
            </w:r>
          </w:p>
        </w:tc>
      </w:tr>
      <w:tr>
        <w:tc>
          <w:tcPr>
            <w:tcW w:type="dxa" w:w="4320"/>
          </w:tcPr>
          <w:p>
            <w:r>
              <w:t>USt-IdNr.</w:t>
            </w:r>
          </w:p>
        </w:tc>
        <w:tc>
          <w:tcPr>
            <w:tcW w:type="dxa" w:w="4320"/>
          </w:tcPr>
          <w:p>
            <w:r>
              <w:t>DE 198 765 432</w:t>
            </w:r>
          </w:p>
        </w:tc>
      </w:tr>
      <w:tr>
        <w:tc>
          <w:tcPr>
            <w:tcW w:type="dxa" w:w="4320"/>
          </w:tcPr>
          <w:p>
            <w:r>
              <w:t>Vertretungsberechtigter</w:t>
            </w:r>
          </w:p>
        </w:tc>
        <w:tc>
          <w:tcPr>
            <w:tcW w:type="dxa" w:w="4320"/>
          </w:tcPr>
          <w:p>
            <w:r>
              <w:t>Klaus Müller (Geschaeftsfuehrer)</w:t>
            </w:r>
          </w:p>
        </w:tc>
      </w:tr>
      <w:tr>
        <w:tc>
          <w:tcPr>
            <w:tcW w:type="dxa" w:w="4320"/>
          </w:tcPr>
          <w:p>
            <w:r>
              <w:t>Mitarbeiter (FTE)</w:t>
            </w:r>
          </w:p>
        </w:tc>
        <w:tc>
          <w:tcPr>
            <w:tcW w:type="dxa" w:w="4320"/>
          </w:tcPr>
          <w:p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Jahresumsatz 2023</w:t>
            </w:r>
          </w:p>
        </w:tc>
        <w:tc>
          <w:tcPr>
            <w:tcW w:type="dxa" w:w="4320"/>
          </w:tcPr>
          <w:p>
            <w:r>
              <w:t>48,63 Mio. EUR</w:t>
            </w:r>
          </w:p>
        </w:tc>
      </w:tr>
    </w:tbl>
    <w:p>
      <w:pPr>
        <w:pStyle w:val="Heading3"/>
      </w:pPr>
      <w:r>
        <w:t>Erklaerungen zu Ausschlussgruenden</w:t>
      </w:r>
    </w:p>
    <w:p>
      <w:pPr>
        <w:pStyle w:val="ListBullet"/>
      </w:pPr>
      <w:r>
        <w:t>Keine rechtskraeftige Verurteilung wegen Bestechung, Geldwaesche, Steuerhinterziehung o.ae.</w:t>
      </w:r>
    </w:p>
    <w:p>
      <w:pPr>
        <w:pStyle w:val="ListBullet"/>
      </w:pPr>
      <w:r>
        <w:t>Keine offenen Sozialversicherungs- oder Steuerschulden.</w:t>
      </w:r>
    </w:p>
    <w:p>
      <w:pPr>
        <w:pStyle w:val="ListBullet"/>
      </w:pPr>
      <w:r>
        <w:t>Keine Insolvenz oder Liquidation; kein Antrag anhaengig.</w:t>
      </w:r>
    </w:p>
    <w:p>
      <w:pPr>
        <w:pStyle w:val="ListBullet"/>
      </w:pPr>
      <w:r>
        <w:t>Tariftreueerklaerung NRW abgegeben (Mindestlohn, Verguetungstarif IGM NRW).</w:t>
      </w:r>
    </w:p>
    <w:p>
      <w:pPr>
        <w:pStyle w:val="Heading3"/>
      </w:pPr>
      <w:r>
        <w:t>Eignungsangaben</w:t>
      </w:r>
    </w:p>
    <w:p>
      <w:pPr>
        <w:pStyle w:val="ListBullet"/>
      </w:pPr>
      <w:r>
        <w:t>Referenzobjekte (3 in den letzten 3 Jahren) liegen vor, siehe Anlage 1.</w:t>
      </w:r>
    </w:p>
    <w:p>
      <w:pPr>
        <w:pStyle w:val="ListBullet"/>
      </w:pPr>
      <w:r>
        <w:t>Beruflichefachkundige Leitung: Dr.-Ing. Sabine Hoff.</w:t>
      </w:r>
    </w:p>
    <w:p>
      <w:pPr>
        <w:pStyle w:val="ListBullet"/>
      </w:pPr>
      <w:r>
        <w:t>Versicherung Betriebshaftpflicht 10 Mio. EUR (Allianz).</w:t>
      </w:r>
    </w:p>
    <w:p>
      <w:pPr>
        <w:pStyle w:val="Heading3"/>
      </w:pPr>
      <w:r>
        <w:t>Unterschrift</w:t>
      </w:r>
    </w:p>
    <w:p>
      <w:r>
        <w:t>Ort, Datum: Koeln, den 26. Februar 2024</w:t>
      </w:r>
    </w:p>
    <w:p>
      <w:r>
        <w:t>_________________________            _________________________</w:t>
        <w:br/>
        <w:t>Klaus Müller                          Stefan Braun</w:t>
        <w:br/>
        <w:t>Geschaeftsfuehrer                          Bevollmaechtigter Vertrieb</w:t>
        <w:br/>
        <w:t>Halbreiter Maschinenbau GmbH                       Halbreiter Maschinenbau GmbH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