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Messsystemanalyse / MSA – BMS-12 Hochspannungs-Pruefadapter (HV-Adapter Werk Heilbronn)</w:t>
      </w:r>
    </w:p>
    <w:p>
      <w:pPr>
        <w:jc w:val="center"/>
      </w:pPr>
      <w:r>
        <w:t>Studie zur Messmittelfaehigkeit nach AIAG MSA 4th Edition / VDA Band 5</w:t>
      </w:r>
    </w:p>
    <w:p/>
    <w:p>
      <w:pPr>
        <w:pStyle w:val="Heading3"/>
      </w:pPr>
      <w:r>
        <w:t>Pruefobjekt und Messmittel</w:t>
      </w:r>
    </w:p>
    <w:p>
      <w:r>
        <w:t>Pruefobjekt: BMS-12 Hochspannungs-Pruefadapter (HV-Adapter Werk Heilbronn)</w:t>
        <w:br/>
        <w:t>Verwendetes Messmittel: Keithley DMM 7510 mit Pruefadapter HV-Tester REG Linie 4</w:t>
        <w:br/>
        <w:t>Pruefer: 3 unabhaengige Pruefer (A/B/C), je 10 Pruefteile, jeweils 3 Wiederholungen.</w:t>
        <w:br/>
        <w:t>Messdatum: 12. Oktober 2023</w:t>
        <w:br/>
        <w:t>Verantwortlicher Q-Ingenieur: Sabine Brand (Q-Leitung REG).</w:t>
      </w:r>
    </w:p>
    <w:p>
      <w:pPr>
        <w:pStyle w:val="Heading3"/>
      </w:pPr>
      <w:r>
        <w:t>Untersuchungsverfahren</w:t>
      </w:r>
    </w:p>
    <w:p>
      <w:r>
        <w:t>Durchgefuehrt wurde eine Variantenstudie nach ANOVA-Methode (»Average and Range«-Methode alternativ verfuegbar). Bewertet wurden die Komponenten Repeatability (EV - Equipment Variation), Reproducibility (AV - Appraiser Variation), Gauge R&amp;R (GRR), Part Variation (PV) und Total Variation (TV). Akzeptanzkriterien: %GRR &lt; 10 % (akzeptabel), 10-30 % (bedingt akzeptabel), &gt; 30 % (nicht akzeptabel) gem. AIAG MSA.</w:t>
      </w:r>
    </w:p>
    <w:p>
      <w:pPr>
        <w:pStyle w:val="Heading3"/>
      </w:pPr>
      <w:r>
        <w:t>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Komponente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Anteil an TV</w:t>
            </w:r>
          </w:p>
        </w:tc>
      </w:tr>
      <w:tr>
        <w:tc>
          <w:tcPr>
            <w:tcW w:type="dxa" w:w="2880"/>
          </w:tcPr>
          <w:p>
            <w:r>
              <w:t>EV (Repeatability)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AV (Reproducibility)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GRR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PV (Part Variation)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%GRR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innerhalb Toleranz (siehe Beurteilung)</w:t>
            </w:r>
          </w:p>
        </w:tc>
      </w:tr>
    </w:tbl>
    <w:p>
      <w:pPr>
        <w:pStyle w:val="Heading3"/>
      </w:pPr>
      <w:r>
        <w:t>Beurteilung</w:t>
      </w:r>
    </w:p>
    <w:p>
      <w:r>
        <w:t>Das Messsystem wird auf Basis der Studie als »akzeptabel« eingestuft (%GRR &lt; 10 %). Damit ist die Messmittelfaehigkeit fuer die kontinuierliche Serienpruefung gegeben. Empfehlung: jaehrliche Re-MSA gemaess Q-Plan; Kalibrierintervall des Messgeraets unveraendert 12 Monate. Schulungsstand der Pruefer wurde dokumentiert (siehe Anhang Schulungsnachweise).</w:t>
      </w:r>
    </w:p>
    <w:p>
      <w:pPr>
        <w:pStyle w:val="Heading3"/>
      </w:pPr>
      <w:r>
        <w:t>Massnahmen / Naechste Schritte</w:t>
      </w:r>
    </w:p>
    <w:p>
      <w:pPr>
        <w:pStyle w:val="ListBullet"/>
      </w:pPr>
      <w:r>
        <w:t>Freigabe des Messsystems fuer den laufenden Serienprozess</w:t>
      </w:r>
    </w:p>
    <w:p>
      <w:pPr>
        <w:pStyle w:val="ListBullet"/>
      </w:pPr>
      <w:r>
        <w:t>Naechste Re-MSA in 12 Monaten (im Q-Plan eingeplant)</w:t>
      </w:r>
    </w:p>
    <w:p>
      <w:pPr>
        <w:pStyle w:val="ListBullet"/>
      </w:pPr>
      <w:r>
        <w:t>Schulungsauffrischung der Pruefer im naechsten Auditzyklus</w:t>
      </w:r>
    </w:p>
    <w:p>
      <w:pPr>
        <w:pStyle w:val="ListBullet"/>
      </w:pPr>
      <w:r>
        <w:t>Aufnahme der Studie in die Pruefmittel-Akte (PMA)</w:t>
      </w:r>
    </w:p>
    <w:p>
      <w:pPr>
        <w:pStyle w:val="Heading3"/>
      </w:pPr>
      <w:r>
        <w:t>Freigabe</w:t>
      </w:r>
    </w:p>
    <w:p>
      <w:r>
        <w:t>Ort, Datum: Heilbronn, den 12. Oktober 2023</w:t>
      </w:r>
    </w:p>
    <w:p>
      <w:r>
        <w:t>_________________________            _________________________</w:t>
        <w:br/>
        <w:t>Sabine Brand                          Andreas Maier</w:t>
        <w:br/>
        <w:t>Q-Leitung REG                          Werkleiter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