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Stage-Gate-Review G4 (Validation Gate) – Projekt PRJ-2024-001</w:t>
      </w:r>
    </w:p>
    <w:p>
      <w:pPr>
        <w:jc w:val="center"/>
      </w:pPr>
      <w:r>
        <w:t>Produkt-/Plattformprojekt ECU-1000 (Concept Study); Gate-Datum 20. Maerz 2024</w:t>
      </w:r>
    </w:p>
    <w:p/>
    <w:p>
      <w:pPr>
        <w:pStyle w:val="Heading3"/>
      </w:pPr>
      <w:r>
        <w:t>Projektkontext</w:t>
      </w:r>
    </w:p>
    <w:p>
      <w:r>
        <w:t>Projekt: PRJ-2024-001</w:t>
        <w:br/>
        <w:t>Produkt/Plattform: ECU-1000 (Concept Study)</w:t>
        <w:br/>
        <w:t>Gate: G4 (Validation Gate)</w:t>
        <w:br/>
        <w:t>Projektphase: Concept → Development → Industrialization → SOP</w:t>
        <w:br/>
        <w:t>Projektleitung: PMO REA, Werk REG/RSG je nach Modul.</w:t>
        <w:br/>
        <w:t>Gremium: Vorstand REA + Programmleitung.</w:t>
      </w:r>
    </w:p>
    <w:p>
      <w:pPr>
        <w:pStyle w:val="Heading3"/>
      </w:pPr>
      <w:r>
        <w:t>Pruefumfang im Gate</w:t>
      </w:r>
    </w:p>
    <w:p>
      <w:r>
        <w:t>Im Gate werden die Liefergegenstaende der vorangegangenen Phase gegen die definierten Gate-Kriterien (Quality Gates) gemaess Konzernprojektmanagement-Handbuch (PM-HB Rev. 4.2) geprueft. Dazu zaehlen: Anforderungsstatus (Requirements Engineering), Architektur-Reviews, Testabdeckung, Risiko-Register, Budget- und Termin-Forecast, Beschaffungsstrategie, Pruef- und Produktionsplanung.</w:t>
      </w:r>
    </w:p>
    <w:p>
      <w:pPr>
        <w:pStyle w:val="Heading3"/>
      </w:pPr>
      <w:r>
        <w:t>Status der Gate-Kriterien</w:t>
      </w:r>
    </w:p>
    <w:p>
      <w:pPr>
        <w:pStyle w:val="ListBullet"/>
      </w:pPr>
      <w:r>
        <w:t>Requirements Engineering: Customer requirements zu 92 % abgenommen (Ziel 95 %)</w:t>
      </w:r>
    </w:p>
    <w:p>
      <w:pPr>
        <w:pStyle w:val="ListBullet"/>
      </w:pPr>
      <w:r>
        <w:t>Architektur: HW/SW-Architektur freigegeben, ASIL-Konzept finalisiert</w:t>
      </w:r>
    </w:p>
    <w:p>
      <w:pPr>
        <w:pStyle w:val="ListBullet"/>
      </w:pPr>
      <w:r>
        <w:t>Validierungsplan: Pruefumfang definiert, Pruefmittel in Beschaffung</w:t>
      </w:r>
    </w:p>
    <w:p>
      <w:pPr>
        <w:pStyle w:val="ListBullet"/>
      </w:pPr>
      <w:r>
        <w:t>Risiko-Register: 6 offene rote Risiken, davon 4 mit Mitigationsplan</w:t>
      </w:r>
    </w:p>
    <w:p>
      <w:pPr>
        <w:pStyle w:val="ListBullet"/>
      </w:pPr>
      <w:r>
        <w:t>Budget/Termin: Budget 5 % unter Plan, Termin 4 Wochen verzoegert</w:t>
      </w:r>
    </w:p>
    <w:p>
      <w:pPr>
        <w:pStyle w:val="ListBullet"/>
      </w:pPr>
      <w:r>
        <w:t>Beschaffung: A-Komponenten qualifiziert, B-Komponenten in Bemusterung</w:t>
      </w:r>
    </w:p>
    <w:p>
      <w:pPr>
        <w:pStyle w:val="Heading3"/>
      </w:pPr>
      <w:r>
        <w:t>Risikoeinschaetzung</w:t>
      </w:r>
    </w:p>
    <w:p>
      <w:r>
        <w:t>Top-3-Projektrisiken: (1) Verfuegbarkeit Halbleiterkomponenten, (2) Software-Reifegrad Drittanbieter-Stack, (3) Validierungsdauer der Funktionssicherheit (ISO 26262 ASIL-B/C). Massnahmen: alternative Quellen evaluieren, Software-Lieferanten-Audit, paralleler Pruefaufbau im Validierungs-Lab Heilbronn.</w:t>
      </w:r>
    </w:p>
    <w:p>
      <w:pPr>
        <w:pStyle w:val="Heading3"/>
      </w:pPr>
      <w:r>
        <w:t>Gate-Entscheidung</w:t>
      </w:r>
    </w:p>
    <w:p>
      <w:r>
        <w:t>Das Gate G4 (Validation Gate) wird vom Gate-Board (Vorstand REA / CTO Dr. Petra Hollmann + Programm) unter Auflagen freigegeben. Die offenen Punkte werden im Aktionsplan dokumentiert; Wiedervorlage in 6 Wochen zur Verifikation der Auflagenerfuellung. Naechstes Gate (Folge-Gate) wird gemaess Projektplan terminiert.</w:t>
      </w:r>
    </w:p>
    <w:p>
      <w:pPr>
        <w:pStyle w:val="Heading3"/>
      </w:pPr>
      <w:r>
        <w:t>Unterzeichnung</w:t>
      </w:r>
    </w:p>
    <w:p>
      <w:r>
        <w:t>Ort, Datum: Stuttgart, den 20. Maerz 2024</w:t>
      </w:r>
    </w:p>
    <w:p>
      <w:r>
        <w:t>_________________________            _________________________</w:t>
        <w:br/>
        <w:t>Dr. Petra Hollmann                          Programmleitung</w:t>
        <w:br/>
        <w:t>CTO                          PMO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